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1AA6E06" w14:textId="77777777" w:rsidR="001F6893" w:rsidRDefault="001F6893"/>
    <w:tbl>
      <w:tblPr>
        <w:tblW w:w="0" w:type="auto"/>
        <w:tblLayout w:type="fixed"/>
        <w:tblCellMar>
          <w:left w:w="0" w:type="dxa"/>
          <w:right w:w="0" w:type="dxa"/>
        </w:tblCellMar>
        <w:tblLook w:val="04A0" w:firstRow="1" w:lastRow="0" w:firstColumn="1" w:lastColumn="0" w:noHBand="0" w:noVBand="1"/>
      </w:tblPr>
      <w:tblGrid>
        <w:gridCol w:w="709"/>
        <w:gridCol w:w="1418"/>
        <w:gridCol w:w="567"/>
        <w:gridCol w:w="871"/>
        <w:gridCol w:w="830"/>
        <w:gridCol w:w="5244"/>
      </w:tblGrid>
      <w:tr w:rsidR="001B2C80" w:rsidRPr="00670292" w14:paraId="717759D1" w14:textId="77777777" w:rsidTr="001B2C80">
        <w:trPr>
          <w:trHeight w:hRule="exact" w:val="1304"/>
        </w:trPr>
        <w:tc>
          <w:tcPr>
            <w:tcW w:w="9639" w:type="dxa"/>
            <w:gridSpan w:val="6"/>
            <w:shd w:val="clear" w:color="auto" w:fill="auto"/>
          </w:tcPr>
          <w:p w14:paraId="124BBB7E" w14:textId="77777777" w:rsidR="001B2C80" w:rsidRDefault="001B2C80" w:rsidP="001B2C80">
            <w:pPr>
              <w:pStyle w:val="PDG1"/>
              <w:jc w:val="right"/>
              <w:rPr>
                <w:rFonts w:ascii="Arial Gras" w:hAnsi="Arial Gras"/>
                <w:b/>
                <w:bCs/>
                <w:caps/>
                <w:szCs w:val="20"/>
              </w:rPr>
            </w:pPr>
            <w:bookmarkStart w:id="0" w:name="_Toc311649019"/>
            <w:r>
              <w:rPr>
                <w:rFonts w:ascii="Arial Gras" w:hAnsi="Arial Gras"/>
                <w:b/>
                <w:bCs/>
                <w:caps/>
                <w:szCs w:val="20"/>
              </w:rPr>
              <w:t>Oussières</w:t>
            </w:r>
          </w:p>
          <w:p w14:paraId="7E64860B" w14:textId="77777777" w:rsidR="001B2C80" w:rsidRPr="00430B8D" w:rsidRDefault="001B2C80" w:rsidP="001B2C80">
            <w:pPr>
              <w:pStyle w:val="PDG1"/>
              <w:jc w:val="right"/>
            </w:pPr>
          </w:p>
        </w:tc>
      </w:tr>
      <w:tr w:rsidR="001B2C80" w:rsidRPr="00670292" w14:paraId="653DEB74" w14:textId="77777777" w:rsidTr="001B2C80">
        <w:trPr>
          <w:trHeight w:hRule="exact" w:val="851"/>
        </w:trPr>
        <w:tc>
          <w:tcPr>
            <w:tcW w:w="9639" w:type="dxa"/>
            <w:gridSpan w:val="6"/>
            <w:shd w:val="clear" w:color="auto" w:fill="auto"/>
          </w:tcPr>
          <w:p w14:paraId="0ABD90A7" w14:textId="77777777" w:rsidR="001B2C80" w:rsidRPr="00A6292C" w:rsidRDefault="001B2C80" w:rsidP="001B2C80">
            <w:r w:rsidRPr="00824858">
              <w:rPr>
                <w:noProof/>
              </w:rPr>
              <w:drawing>
                <wp:anchor distT="0" distB="0" distL="114300" distR="114300" simplePos="0" relativeHeight="251720704" behindDoc="0" locked="0" layoutInCell="1" allowOverlap="1" wp14:anchorId="6AEBCC86" wp14:editId="73122078">
                  <wp:simplePos x="0" y="0"/>
                  <wp:positionH relativeFrom="column">
                    <wp:posOffset>635</wp:posOffset>
                  </wp:positionH>
                  <wp:positionV relativeFrom="paragraph">
                    <wp:posOffset>38735</wp:posOffset>
                  </wp:positionV>
                  <wp:extent cx="6120000" cy="21592"/>
                  <wp:effectExtent l="0" t="0" r="0" b="0"/>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it_couleur.jpg"/>
                          <pic:cNvPicPr/>
                        </pic:nvPicPr>
                        <pic:blipFill>
                          <a:blip r:embed="rId8" cstate="print">
                            <a:extLst>
                              <a:ext uri="{28A0092B-C50C-407E-A947-70E740481C1C}">
                                <a14:useLocalDpi xmlns:a14="http://schemas.microsoft.com/office/drawing/2010/main"/>
                              </a:ext>
                            </a:extLst>
                          </a:blip>
                          <a:stretch>
                            <a:fillRect/>
                          </a:stretch>
                        </pic:blipFill>
                        <pic:spPr>
                          <a:xfrm>
                            <a:off x="0" y="0"/>
                            <a:ext cx="6120000" cy="21592"/>
                          </a:xfrm>
                          <a:prstGeom prst="rect">
                            <a:avLst/>
                          </a:prstGeom>
                        </pic:spPr>
                      </pic:pic>
                    </a:graphicData>
                  </a:graphic>
                  <wp14:sizeRelH relativeFrom="margin">
                    <wp14:pctWidth>0</wp14:pctWidth>
                  </wp14:sizeRelH>
                  <wp14:sizeRelV relativeFrom="margin">
                    <wp14:pctHeight>0</wp14:pctHeight>
                  </wp14:sizeRelV>
                </wp:anchor>
              </w:drawing>
            </w:r>
          </w:p>
          <w:p w14:paraId="25631589" w14:textId="77777777" w:rsidR="001B2C80" w:rsidRPr="00F66638" w:rsidRDefault="001B2C80" w:rsidP="001B2C80">
            <w:pPr>
              <w:pStyle w:val="sentence"/>
            </w:pPr>
          </w:p>
        </w:tc>
      </w:tr>
      <w:tr w:rsidR="001B2C80" w:rsidRPr="00670292" w14:paraId="7ED7F524" w14:textId="77777777" w:rsidTr="001B2C80">
        <w:trPr>
          <w:trHeight w:hRule="exact" w:val="3657"/>
        </w:trPr>
        <w:tc>
          <w:tcPr>
            <w:tcW w:w="9639" w:type="dxa"/>
            <w:gridSpan w:val="6"/>
            <w:shd w:val="clear" w:color="auto" w:fill="auto"/>
            <w:vAlign w:val="center"/>
          </w:tcPr>
          <w:p w14:paraId="137EB44F" w14:textId="77777777" w:rsidR="001B2C80" w:rsidRDefault="001B2C80" w:rsidP="001B2C80">
            <w:pPr>
              <w:pStyle w:val="EQ"/>
            </w:pPr>
            <w:r>
              <w:rPr>
                <w:noProof/>
              </w:rPr>
              <w:drawing>
                <wp:anchor distT="0" distB="0" distL="114300" distR="114300" simplePos="0" relativeHeight="251721728" behindDoc="0" locked="0" layoutInCell="1" allowOverlap="1" wp14:anchorId="19749C19" wp14:editId="29953257">
                  <wp:simplePos x="0" y="0"/>
                  <wp:positionH relativeFrom="column">
                    <wp:posOffset>1374140</wp:posOffset>
                  </wp:positionH>
                  <wp:positionV relativeFrom="paragraph">
                    <wp:posOffset>635</wp:posOffset>
                  </wp:positionV>
                  <wp:extent cx="3432810" cy="2574290"/>
                  <wp:effectExtent l="0" t="0" r="0" b="0"/>
                  <wp:wrapNone/>
                  <wp:docPr id="929" name="Image 929" descr="OussiÃ¨res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OussiÃ¨res05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432810" cy="257429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1B2C80" w:rsidRPr="00670292" w14:paraId="7A4683CA" w14:textId="77777777" w:rsidTr="001B2C80">
        <w:trPr>
          <w:trHeight w:hRule="exact" w:val="6091"/>
        </w:trPr>
        <w:tc>
          <w:tcPr>
            <w:tcW w:w="9639" w:type="dxa"/>
            <w:gridSpan w:val="6"/>
            <w:shd w:val="clear" w:color="auto" w:fill="auto"/>
          </w:tcPr>
          <w:p w14:paraId="3DE459FE" w14:textId="77777777" w:rsidR="001B2C80" w:rsidRDefault="001B2C80" w:rsidP="001B2C80">
            <w:pPr>
              <w:pStyle w:val="PDG2"/>
              <w:jc w:val="both"/>
            </w:pPr>
            <w:r>
              <w:t>Etude diagnostic du système d’assainissement d’Oussières et élaboration d’un programme de travaux</w:t>
            </w:r>
          </w:p>
          <w:p w14:paraId="7C5D3F1C" w14:textId="2052BA69" w:rsidR="001B2C80" w:rsidRDefault="001B2C80" w:rsidP="001B2C80">
            <w:pPr>
              <w:pStyle w:val="PDG4"/>
              <w:spacing w:before="600"/>
            </w:pPr>
            <w:r>
              <w:t xml:space="preserve">Rapport </w:t>
            </w:r>
            <w:r w:rsidR="00B47825">
              <w:t xml:space="preserve">final </w:t>
            </w:r>
            <w:r>
              <w:t>de PHASE 2</w:t>
            </w:r>
          </w:p>
          <w:p w14:paraId="204B0D36" w14:textId="77777777" w:rsidR="001B2C80" w:rsidRPr="00E3496A" w:rsidRDefault="001B2C80" w:rsidP="001B2C80">
            <w:pPr>
              <w:pStyle w:val="EX"/>
              <w:rPr>
                <w:bCs/>
                <w:color w:val="FFFFFF"/>
              </w:rPr>
            </w:pPr>
            <w:r>
              <w:rPr>
                <w:noProof/>
              </w:rPr>
              <mc:AlternateContent>
                <mc:Choice Requires="wps">
                  <w:drawing>
                    <wp:anchor distT="0" distB="0" distL="114300" distR="114300" simplePos="0" relativeHeight="251718656" behindDoc="0" locked="0" layoutInCell="1" allowOverlap="1" wp14:anchorId="5BB9037A" wp14:editId="32B7C940">
                      <wp:simplePos x="0" y="0"/>
                      <wp:positionH relativeFrom="column">
                        <wp:posOffset>-461010</wp:posOffset>
                      </wp:positionH>
                      <wp:positionV relativeFrom="paragraph">
                        <wp:posOffset>390525</wp:posOffset>
                      </wp:positionV>
                      <wp:extent cx="6667500" cy="1236980"/>
                      <wp:effectExtent l="0" t="0" r="0" b="1270"/>
                      <wp:wrapNone/>
                      <wp:docPr id="7" name="Zone de texte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7500" cy="1236980"/>
                              </a:xfrm>
                              <a:prstGeom prst="rect">
                                <a:avLst/>
                              </a:prstGeom>
                              <a:noFill/>
                              <a:ln>
                                <a:noFill/>
                              </a:ln>
                              <a:extLst/>
                            </wps:spPr>
                            <wps:txbx>
                              <w:txbxContent>
                                <w:tbl>
                                  <w:tblPr>
                                    <w:tblW w:w="9567" w:type="dxa"/>
                                    <w:tblInd w:w="67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1026"/>
                                    <w:gridCol w:w="2211"/>
                                    <w:gridCol w:w="1806"/>
                                    <w:gridCol w:w="1351"/>
                                    <w:gridCol w:w="1823"/>
                                    <w:gridCol w:w="1350"/>
                                  </w:tblGrid>
                                  <w:tr w:rsidR="005714BA" w:rsidRPr="00AC2BBC" w14:paraId="0F9424BA" w14:textId="77777777" w:rsidTr="00A80F7D">
                                    <w:tc>
                                      <w:tcPr>
                                        <w:tcW w:w="1026" w:type="dxa"/>
                                        <w:tcBorders>
                                          <w:top w:val="single" w:sz="12" w:space="0" w:color="auto"/>
                                          <w:bottom w:val="single" w:sz="12" w:space="0" w:color="auto"/>
                                        </w:tcBorders>
                                        <w:shd w:val="clear" w:color="auto" w:fill="auto"/>
                                        <w:vAlign w:val="center"/>
                                      </w:tcPr>
                                      <w:p w14:paraId="43FFA9B4" w14:textId="77777777" w:rsidR="005714BA" w:rsidRPr="00B06579" w:rsidRDefault="005714BA" w:rsidP="00684437">
                                        <w:pPr>
                                          <w:jc w:val="center"/>
                                          <w:rPr>
                                            <w:b/>
                                            <w:sz w:val="18"/>
                                            <w:szCs w:val="18"/>
                                          </w:rPr>
                                        </w:pPr>
                                        <w:r w:rsidRPr="00B06579">
                                          <w:rPr>
                                            <w:b/>
                                            <w:sz w:val="18"/>
                                            <w:szCs w:val="18"/>
                                          </w:rPr>
                                          <w:t>Indice :</w:t>
                                        </w:r>
                                      </w:p>
                                    </w:tc>
                                    <w:tc>
                                      <w:tcPr>
                                        <w:tcW w:w="2211" w:type="dxa"/>
                                        <w:tcBorders>
                                          <w:top w:val="single" w:sz="12" w:space="0" w:color="auto"/>
                                          <w:bottom w:val="single" w:sz="12" w:space="0" w:color="auto"/>
                                        </w:tcBorders>
                                      </w:tcPr>
                                      <w:p w14:paraId="7EFF5F81" w14:textId="0B237516" w:rsidR="005714BA" w:rsidRPr="00B06579" w:rsidRDefault="005714BA" w:rsidP="00684437">
                                        <w:pPr>
                                          <w:jc w:val="center"/>
                                          <w:rPr>
                                            <w:b/>
                                            <w:sz w:val="18"/>
                                            <w:szCs w:val="18"/>
                                          </w:rPr>
                                        </w:pPr>
                                        <w:r>
                                          <w:rPr>
                                            <w:b/>
                                            <w:sz w:val="18"/>
                                            <w:szCs w:val="18"/>
                                          </w:rPr>
                                          <w:t>Version</w:t>
                                        </w:r>
                                      </w:p>
                                    </w:tc>
                                    <w:tc>
                                      <w:tcPr>
                                        <w:tcW w:w="1806" w:type="dxa"/>
                                        <w:tcBorders>
                                          <w:top w:val="single" w:sz="12" w:space="0" w:color="auto"/>
                                          <w:bottom w:val="single" w:sz="12" w:space="0" w:color="auto"/>
                                        </w:tcBorders>
                                        <w:shd w:val="clear" w:color="auto" w:fill="auto"/>
                                        <w:vAlign w:val="center"/>
                                      </w:tcPr>
                                      <w:p w14:paraId="421E3A07" w14:textId="02F4A8E1" w:rsidR="005714BA" w:rsidRPr="00B06579" w:rsidRDefault="005714BA" w:rsidP="00684437">
                                        <w:pPr>
                                          <w:jc w:val="center"/>
                                          <w:rPr>
                                            <w:b/>
                                            <w:sz w:val="18"/>
                                            <w:szCs w:val="18"/>
                                          </w:rPr>
                                        </w:pPr>
                                        <w:r w:rsidRPr="00B06579">
                                          <w:rPr>
                                            <w:b/>
                                            <w:sz w:val="18"/>
                                            <w:szCs w:val="18"/>
                                          </w:rPr>
                                          <w:t>Etabli par :</w:t>
                                        </w:r>
                                      </w:p>
                                    </w:tc>
                                    <w:tc>
                                      <w:tcPr>
                                        <w:tcW w:w="1351" w:type="dxa"/>
                                        <w:tcBorders>
                                          <w:top w:val="single" w:sz="12" w:space="0" w:color="auto"/>
                                          <w:bottom w:val="single" w:sz="12" w:space="0" w:color="auto"/>
                                        </w:tcBorders>
                                        <w:shd w:val="clear" w:color="auto" w:fill="auto"/>
                                        <w:vAlign w:val="center"/>
                                      </w:tcPr>
                                      <w:p w14:paraId="1CA4FE01" w14:textId="77777777" w:rsidR="005714BA" w:rsidRPr="00B06579" w:rsidRDefault="005714BA" w:rsidP="00684437">
                                        <w:pPr>
                                          <w:jc w:val="center"/>
                                          <w:rPr>
                                            <w:b/>
                                            <w:sz w:val="18"/>
                                            <w:szCs w:val="18"/>
                                          </w:rPr>
                                        </w:pPr>
                                        <w:r w:rsidRPr="00B06579">
                                          <w:rPr>
                                            <w:b/>
                                            <w:sz w:val="18"/>
                                            <w:szCs w:val="18"/>
                                          </w:rPr>
                                          <w:t>Le :</w:t>
                                        </w:r>
                                      </w:p>
                                    </w:tc>
                                    <w:tc>
                                      <w:tcPr>
                                        <w:tcW w:w="1823" w:type="dxa"/>
                                        <w:tcBorders>
                                          <w:top w:val="single" w:sz="12" w:space="0" w:color="auto"/>
                                          <w:bottom w:val="single" w:sz="12" w:space="0" w:color="auto"/>
                                        </w:tcBorders>
                                        <w:shd w:val="clear" w:color="auto" w:fill="auto"/>
                                        <w:vAlign w:val="center"/>
                                      </w:tcPr>
                                      <w:p w14:paraId="00B12F94" w14:textId="77777777" w:rsidR="005714BA" w:rsidRPr="00B06579" w:rsidRDefault="005714BA" w:rsidP="00684437">
                                        <w:pPr>
                                          <w:jc w:val="center"/>
                                          <w:rPr>
                                            <w:b/>
                                            <w:sz w:val="18"/>
                                            <w:szCs w:val="18"/>
                                          </w:rPr>
                                        </w:pPr>
                                        <w:r w:rsidRPr="00B06579">
                                          <w:rPr>
                                            <w:b/>
                                            <w:sz w:val="18"/>
                                            <w:szCs w:val="18"/>
                                          </w:rPr>
                                          <w:t>Vérifié par :</w:t>
                                        </w:r>
                                      </w:p>
                                    </w:tc>
                                    <w:tc>
                                      <w:tcPr>
                                        <w:tcW w:w="1350" w:type="dxa"/>
                                        <w:tcBorders>
                                          <w:top w:val="single" w:sz="12" w:space="0" w:color="auto"/>
                                          <w:bottom w:val="single" w:sz="12" w:space="0" w:color="auto"/>
                                        </w:tcBorders>
                                        <w:shd w:val="clear" w:color="auto" w:fill="auto"/>
                                        <w:vAlign w:val="center"/>
                                      </w:tcPr>
                                      <w:p w14:paraId="287AF19F" w14:textId="77777777" w:rsidR="005714BA" w:rsidRPr="00B06579" w:rsidRDefault="005714BA" w:rsidP="00684437">
                                        <w:pPr>
                                          <w:jc w:val="center"/>
                                          <w:rPr>
                                            <w:b/>
                                            <w:sz w:val="18"/>
                                            <w:szCs w:val="18"/>
                                          </w:rPr>
                                        </w:pPr>
                                        <w:r w:rsidRPr="00B06579">
                                          <w:rPr>
                                            <w:b/>
                                            <w:sz w:val="18"/>
                                            <w:szCs w:val="18"/>
                                          </w:rPr>
                                          <w:t>Le :</w:t>
                                        </w:r>
                                      </w:p>
                                    </w:tc>
                                  </w:tr>
                                  <w:tr w:rsidR="005714BA" w:rsidRPr="00AC2BBC" w14:paraId="6EC4CE34" w14:textId="77777777" w:rsidTr="00A80F7D">
                                    <w:trPr>
                                      <w:trHeight w:val="397"/>
                                    </w:trPr>
                                    <w:tc>
                                      <w:tcPr>
                                        <w:tcW w:w="1026" w:type="dxa"/>
                                        <w:tcBorders>
                                          <w:top w:val="single" w:sz="12" w:space="0" w:color="auto"/>
                                        </w:tcBorders>
                                        <w:shd w:val="clear" w:color="auto" w:fill="auto"/>
                                        <w:vAlign w:val="center"/>
                                      </w:tcPr>
                                      <w:p w14:paraId="4151A8E2" w14:textId="77777777" w:rsidR="005714BA" w:rsidRPr="00BD2FEA" w:rsidRDefault="005714BA" w:rsidP="00684437">
                                        <w:pPr>
                                          <w:jc w:val="center"/>
                                        </w:pPr>
                                        <w:r>
                                          <w:t>A</w:t>
                                        </w:r>
                                      </w:p>
                                    </w:tc>
                                    <w:tc>
                                      <w:tcPr>
                                        <w:tcW w:w="2211" w:type="dxa"/>
                                        <w:tcBorders>
                                          <w:top w:val="single" w:sz="12" w:space="0" w:color="auto"/>
                                        </w:tcBorders>
                                        <w:vAlign w:val="center"/>
                                      </w:tcPr>
                                      <w:p w14:paraId="6327EBD0" w14:textId="4CC4A07B" w:rsidR="005714BA" w:rsidRDefault="005714BA" w:rsidP="00A80F7D">
                                        <w:pPr>
                                          <w:jc w:val="center"/>
                                          <w:rPr>
                                            <w:i/>
                                          </w:rPr>
                                        </w:pPr>
                                        <w:r>
                                          <w:rPr>
                                            <w:i/>
                                          </w:rPr>
                                          <w:t>Rapport intermédiaire</w:t>
                                        </w:r>
                                      </w:p>
                                    </w:tc>
                                    <w:tc>
                                      <w:tcPr>
                                        <w:tcW w:w="1806" w:type="dxa"/>
                                        <w:tcBorders>
                                          <w:top w:val="single" w:sz="12" w:space="0" w:color="auto"/>
                                        </w:tcBorders>
                                        <w:shd w:val="clear" w:color="auto" w:fill="auto"/>
                                        <w:vAlign w:val="center"/>
                                      </w:tcPr>
                                      <w:p w14:paraId="74C8B5DC" w14:textId="25FFD8AB" w:rsidR="005714BA" w:rsidRPr="00F77C71" w:rsidRDefault="005714BA" w:rsidP="00665C38">
                                        <w:pPr>
                                          <w:jc w:val="center"/>
                                          <w:rPr>
                                            <w:i/>
                                          </w:rPr>
                                        </w:pPr>
                                        <w:r>
                                          <w:rPr>
                                            <w:i/>
                                          </w:rPr>
                                          <w:t>MSE</w:t>
                                        </w:r>
                                      </w:p>
                                    </w:tc>
                                    <w:tc>
                                      <w:tcPr>
                                        <w:tcW w:w="1351" w:type="dxa"/>
                                        <w:tcBorders>
                                          <w:top w:val="single" w:sz="12" w:space="0" w:color="auto"/>
                                        </w:tcBorders>
                                        <w:shd w:val="clear" w:color="auto" w:fill="auto"/>
                                        <w:vAlign w:val="center"/>
                                      </w:tcPr>
                                      <w:p w14:paraId="52F5B3A7" w14:textId="324BA5C6" w:rsidR="005714BA" w:rsidRPr="00BD2FEA" w:rsidRDefault="005714BA" w:rsidP="00605A6D">
                                        <w:pPr>
                                          <w:jc w:val="center"/>
                                        </w:pPr>
                                        <w:r>
                                          <w:t>02/10/2019</w:t>
                                        </w:r>
                                      </w:p>
                                    </w:tc>
                                    <w:tc>
                                      <w:tcPr>
                                        <w:tcW w:w="1823" w:type="dxa"/>
                                        <w:tcBorders>
                                          <w:top w:val="single" w:sz="12" w:space="0" w:color="auto"/>
                                        </w:tcBorders>
                                        <w:shd w:val="clear" w:color="auto" w:fill="auto"/>
                                        <w:vAlign w:val="center"/>
                                      </w:tcPr>
                                      <w:p w14:paraId="36F9FBE3" w14:textId="1D81E8D2" w:rsidR="005714BA" w:rsidRPr="00F77C71" w:rsidRDefault="005714BA" w:rsidP="00605A6D">
                                        <w:pPr>
                                          <w:jc w:val="center"/>
                                          <w:rPr>
                                            <w:i/>
                                          </w:rPr>
                                        </w:pPr>
                                        <w:r>
                                          <w:rPr>
                                            <w:i/>
                                          </w:rPr>
                                          <w:t>RDR</w:t>
                                        </w:r>
                                      </w:p>
                                    </w:tc>
                                    <w:tc>
                                      <w:tcPr>
                                        <w:tcW w:w="1350" w:type="dxa"/>
                                        <w:tcBorders>
                                          <w:top w:val="single" w:sz="12" w:space="0" w:color="auto"/>
                                        </w:tcBorders>
                                        <w:shd w:val="clear" w:color="auto" w:fill="auto"/>
                                        <w:vAlign w:val="center"/>
                                      </w:tcPr>
                                      <w:p w14:paraId="2F4114B9" w14:textId="37151848" w:rsidR="005714BA" w:rsidRPr="00BD2FEA" w:rsidRDefault="005714BA" w:rsidP="00605A6D">
                                        <w:pPr>
                                          <w:jc w:val="center"/>
                                        </w:pPr>
                                        <w:r>
                                          <w:t>03/10/2019</w:t>
                                        </w:r>
                                      </w:p>
                                    </w:tc>
                                  </w:tr>
                                  <w:tr w:rsidR="005714BA" w:rsidRPr="00AC2BBC" w14:paraId="55FE09F9" w14:textId="77777777" w:rsidTr="00A80F7D">
                                    <w:tc>
                                      <w:tcPr>
                                        <w:tcW w:w="1026" w:type="dxa"/>
                                        <w:shd w:val="clear" w:color="auto" w:fill="auto"/>
                                        <w:vAlign w:val="center"/>
                                      </w:tcPr>
                                      <w:p w14:paraId="0F27884C" w14:textId="77777777" w:rsidR="005714BA" w:rsidRPr="00BD2FEA" w:rsidRDefault="005714BA" w:rsidP="00684437">
                                        <w:pPr>
                                          <w:jc w:val="center"/>
                                        </w:pPr>
                                        <w:r>
                                          <w:t>B</w:t>
                                        </w:r>
                                      </w:p>
                                    </w:tc>
                                    <w:tc>
                                      <w:tcPr>
                                        <w:tcW w:w="2211" w:type="dxa"/>
                                      </w:tcPr>
                                      <w:p w14:paraId="2FD039FD" w14:textId="7C63DC1F" w:rsidR="005714BA" w:rsidRPr="00B47825" w:rsidRDefault="005714BA" w:rsidP="00B416CF">
                                        <w:pPr>
                                          <w:jc w:val="center"/>
                                          <w:rPr>
                                            <w:i/>
                                          </w:rPr>
                                        </w:pPr>
                                        <w:r w:rsidRPr="00B47825">
                                          <w:rPr>
                                            <w:i/>
                                          </w:rPr>
                                          <w:t>Rapport intermédiaire modifié selon remarques</w:t>
                                        </w:r>
                                      </w:p>
                                    </w:tc>
                                    <w:tc>
                                      <w:tcPr>
                                        <w:tcW w:w="1806" w:type="dxa"/>
                                        <w:shd w:val="clear" w:color="auto" w:fill="auto"/>
                                        <w:vAlign w:val="center"/>
                                      </w:tcPr>
                                      <w:p w14:paraId="7AA47232" w14:textId="5E40A350" w:rsidR="005714BA" w:rsidRPr="00B47825" w:rsidRDefault="005714BA" w:rsidP="00B416CF">
                                        <w:pPr>
                                          <w:jc w:val="center"/>
                                          <w:rPr>
                                            <w:i/>
                                          </w:rPr>
                                        </w:pPr>
                                        <w:r w:rsidRPr="00B47825">
                                          <w:rPr>
                                            <w:i/>
                                          </w:rPr>
                                          <w:t>MSE</w:t>
                                        </w:r>
                                      </w:p>
                                    </w:tc>
                                    <w:tc>
                                      <w:tcPr>
                                        <w:tcW w:w="1351" w:type="dxa"/>
                                        <w:shd w:val="clear" w:color="auto" w:fill="auto"/>
                                        <w:vAlign w:val="center"/>
                                      </w:tcPr>
                                      <w:p w14:paraId="11BDD6E9" w14:textId="144B1C14" w:rsidR="005714BA" w:rsidRPr="00B47825" w:rsidRDefault="005714BA" w:rsidP="00A2140E">
                                        <w:pPr>
                                          <w:jc w:val="center"/>
                                          <w:rPr>
                                            <w:i/>
                                          </w:rPr>
                                        </w:pPr>
                                        <w:r w:rsidRPr="00B47825">
                                          <w:rPr>
                                            <w:i/>
                                          </w:rPr>
                                          <w:t>05/02/2020</w:t>
                                        </w:r>
                                      </w:p>
                                    </w:tc>
                                    <w:tc>
                                      <w:tcPr>
                                        <w:tcW w:w="1823" w:type="dxa"/>
                                        <w:shd w:val="clear" w:color="auto" w:fill="auto"/>
                                        <w:vAlign w:val="center"/>
                                      </w:tcPr>
                                      <w:p w14:paraId="3AEA6E1B" w14:textId="77777777" w:rsidR="005714BA" w:rsidRPr="00BD2FEA" w:rsidRDefault="005714BA" w:rsidP="00B416CF">
                                        <w:pPr>
                                          <w:jc w:val="center"/>
                                        </w:pPr>
                                      </w:p>
                                    </w:tc>
                                    <w:tc>
                                      <w:tcPr>
                                        <w:tcW w:w="1350" w:type="dxa"/>
                                        <w:shd w:val="clear" w:color="auto" w:fill="auto"/>
                                        <w:vAlign w:val="center"/>
                                      </w:tcPr>
                                      <w:p w14:paraId="4E8EC3E5" w14:textId="77777777" w:rsidR="005714BA" w:rsidRPr="00BD2FEA" w:rsidRDefault="005714BA" w:rsidP="00B416CF">
                                        <w:pPr>
                                          <w:jc w:val="center"/>
                                        </w:pPr>
                                      </w:p>
                                    </w:tc>
                                  </w:tr>
                                  <w:tr w:rsidR="005714BA" w:rsidRPr="00AC2BBC" w14:paraId="58074B66" w14:textId="77777777" w:rsidTr="00A80F7D">
                                    <w:tc>
                                      <w:tcPr>
                                        <w:tcW w:w="1026" w:type="dxa"/>
                                        <w:shd w:val="clear" w:color="auto" w:fill="auto"/>
                                        <w:vAlign w:val="center"/>
                                      </w:tcPr>
                                      <w:p w14:paraId="0DD170DF" w14:textId="77777777" w:rsidR="005714BA" w:rsidRPr="00BD2FEA" w:rsidRDefault="005714BA" w:rsidP="00684437">
                                        <w:pPr>
                                          <w:jc w:val="center"/>
                                        </w:pPr>
                                        <w:r>
                                          <w:t>C</w:t>
                                        </w:r>
                                      </w:p>
                                    </w:tc>
                                    <w:tc>
                                      <w:tcPr>
                                        <w:tcW w:w="2211" w:type="dxa"/>
                                      </w:tcPr>
                                      <w:p w14:paraId="5085D647" w14:textId="7B786175" w:rsidR="005714BA" w:rsidRPr="00BD2FEA" w:rsidRDefault="005714BA" w:rsidP="00B47825">
                                        <w:pPr>
                                          <w:jc w:val="center"/>
                                        </w:pPr>
                                        <w:r>
                                          <w:t>Rapport final</w:t>
                                        </w:r>
                                      </w:p>
                                    </w:tc>
                                    <w:tc>
                                      <w:tcPr>
                                        <w:tcW w:w="1806" w:type="dxa"/>
                                        <w:shd w:val="clear" w:color="auto" w:fill="auto"/>
                                        <w:vAlign w:val="center"/>
                                      </w:tcPr>
                                      <w:p w14:paraId="36E3E591" w14:textId="19953909" w:rsidR="005714BA" w:rsidRPr="00BD2FEA" w:rsidRDefault="005714BA" w:rsidP="00B47825">
                                        <w:pPr>
                                          <w:jc w:val="center"/>
                                        </w:pPr>
                                        <w:r>
                                          <w:t>MSE</w:t>
                                        </w:r>
                                      </w:p>
                                    </w:tc>
                                    <w:tc>
                                      <w:tcPr>
                                        <w:tcW w:w="1351" w:type="dxa"/>
                                        <w:shd w:val="clear" w:color="auto" w:fill="auto"/>
                                        <w:vAlign w:val="center"/>
                                      </w:tcPr>
                                      <w:p w14:paraId="5FEABB3F" w14:textId="08FF8C4C" w:rsidR="005714BA" w:rsidRPr="00BD2FEA" w:rsidRDefault="00DF4B23" w:rsidP="00B47825">
                                        <w:pPr>
                                          <w:jc w:val="center"/>
                                        </w:pPr>
                                        <w:r>
                                          <w:t>1</w:t>
                                        </w:r>
                                        <w:bookmarkStart w:id="1" w:name="_GoBack"/>
                                        <w:bookmarkEnd w:id="1"/>
                                        <w:r w:rsidR="005714BA">
                                          <w:t>7/04/2020</w:t>
                                        </w:r>
                                      </w:p>
                                    </w:tc>
                                    <w:tc>
                                      <w:tcPr>
                                        <w:tcW w:w="1823" w:type="dxa"/>
                                        <w:shd w:val="clear" w:color="auto" w:fill="auto"/>
                                        <w:vAlign w:val="center"/>
                                      </w:tcPr>
                                      <w:p w14:paraId="4B1E5C58" w14:textId="77777777" w:rsidR="005714BA" w:rsidRPr="00BD2FEA" w:rsidRDefault="005714BA" w:rsidP="00684437"/>
                                    </w:tc>
                                    <w:tc>
                                      <w:tcPr>
                                        <w:tcW w:w="1350" w:type="dxa"/>
                                        <w:shd w:val="clear" w:color="auto" w:fill="auto"/>
                                        <w:vAlign w:val="center"/>
                                      </w:tcPr>
                                      <w:p w14:paraId="66C96A7E" w14:textId="77777777" w:rsidR="005714BA" w:rsidRPr="00BD2FEA" w:rsidRDefault="005714BA" w:rsidP="00684437"/>
                                    </w:tc>
                                  </w:tr>
                                </w:tbl>
                                <w:p w14:paraId="2AE469EA" w14:textId="77777777" w:rsidR="005714BA" w:rsidRPr="00AC2BBC" w:rsidRDefault="005714BA" w:rsidP="001B2C80">
                                  <w:pPr>
                                    <w:rPr>
                                      <w:b/>
                                      <w:sz w:val="16"/>
                                      <w:szCs w:val="16"/>
                                    </w:rPr>
                                  </w:pPr>
                                </w:p>
                                <w:p w14:paraId="17BFF207" w14:textId="77777777" w:rsidR="005714BA" w:rsidRDefault="005714BA" w:rsidP="001B2C8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BB9037A" id="_x0000_t202" coordsize="21600,21600" o:spt="202" path="m,l,21600r21600,l21600,xe">
                      <v:stroke joinstyle="miter"/>
                      <v:path gradientshapeok="t" o:connecttype="rect"/>
                    </v:shapetype>
                    <v:shape id="Zone de texte 7" o:spid="_x0000_s1026" type="#_x0000_t202" style="position:absolute;margin-left:-36.3pt;margin-top:30.75pt;width:525pt;height:97.4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" filled="f" stroked="f">
                      <v:textbox>
                        <w:txbxContent>
                          <w:tbl>
                            <w:tblPr>
                              <w:tblW w:w="9567" w:type="dxa"/>
                              <w:tblInd w:w="67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1026"/>
                              <w:gridCol w:w="2211"/>
                              <w:gridCol w:w="1806"/>
                              <w:gridCol w:w="1351"/>
                              <w:gridCol w:w="1823"/>
                              <w:gridCol w:w="1350"/>
                            </w:tblGrid>
                            <w:tr w:rsidR="005714BA" w:rsidRPr="00AC2BBC" w14:paraId="0F9424BA" w14:textId="77777777" w:rsidTr="00A80F7D">
                              <w:tc>
                                <w:tcPr>
                                  <w:tcW w:w="1026" w:type="dxa"/>
                                  <w:tcBorders>
                                    <w:top w:val="single" w:sz="12" w:space="0" w:color="auto"/>
                                    <w:bottom w:val="single" w:sz="12" w:space="0" w:color="auto"/>
                                  </w:tcBorders>
                                  <w:shd w:val="clear" w:color="auto" w:fill="auto"/>
                                  <w:vAlign w:val="center"/>
                                </w:tcPr>
                                <w:p w14:paraId="43FFA9B4" w14:textId="77777777" w:rsidR="005714BA" w:rsidRPr="00B06579" w:rsidRDefault="005714BA" w:rsidP="00684437">
                                  <w:pPr>
                                    <w:jc w:val="center"/>
                                    <w:rPr>
                                      <w:b/>
                                      <w:sz w:val="18"/>
                                      <w:szCs w:val="18"/>
                                    </w:rPr>
                                  </w:pPr>
                                  <w:r w:rsidRPr="00B06579">
                                    <w:rPr>
                                      <w:b/>
                                      <w:sz w:val="18"/>
                                      <w:szCs w:val="18"/>
                                    </w:rPr>
                                    <w:t>Indice :</w:t>
                                  </w:r>
                                </w:p>
                              </w:tc>
                              <w:tc>
                                <w:tcPr>
                                  <w:tcW w:w="2211" w:type="dxa"/>
                                  <w:tcBorders>
                                    <w:top w:val="single" w:sz="12" w:space="0" w:color="auto"/>
                                    <w:bottom w:val="single" w:sz="12" w:space="0" w:color="auto"/>
                                  </w:tcBorders>
                                </w:tcPr>
                                <w:p w14:paraId="7EFF5F81" w14:textId="0B237516" w:rsidR="005714BA" w:rsidRPr="00B06579" w:rsidRDefault="005714BA" w:rsidP="00684437">
                                  <w:pPr>
                                    <w:jc w:val="center"/>
                                    <w:rPr>
                                      <w:b/>
                                      <w:sz w:val="18"/>
                                      <w:szCs w:val="18"/>
                                    </w:rPr>
                                  </w:pPr>
                                  <w:r>
                                    <w:rPr>
                                      <w:b/>
                                      <w:sz w:val="18"/>
                                      <w:szCs w:val="18"/>
                                    </w:rPr>
                                    <w:t>Version</w:t>
                                  </w:r>
                                </w:p>
                              </w:tc>
                              <w:tc>
                                <w:tcPr>
                                  <w:tcW w:w="1806" w:type="dxa"/>
                                  <w:tcBorders>
                                    <w:top w:val="single" w:sz="12" w:space="0" w:color="auto"/>
                                    <w:bottom w:val="single" w:sz="12" w:space="0" w:color="auto"/>
                                  </w:tcBorders>
                                  <w:shd w:val="clear" w:color="auto" w:fill="auto"/>
                                  <w:vAlign w:val="center"/>
                                </w:tcPr>
                                <w:p w14:paraId="421E3A07" w14:textId="02F4A8E1" w:rsidR="005714BA" w:rsidRPr="00B06579" w:rsidRDefault="005714BA" w:rsidP="00684437">
                                  <w:pPr>
                                    <w:jc w:val="center"/>
                                    <w:rPr>
                                      <w:b/>
                                      <w:sz w:val="18"/>
                                      <w:szCs w:val="18"/>
                                    </w:rPr>
                                  </w:pPr>
                                  <w:r w:rsidRPr="00B06579">
                                    <w:rPr>
                                      <w:b/>
                                      <w:sz w:val="18"/>
                                      <w:szCs w:val="18"/>
                                    </w:rPr>
                                    <w:t>Etabli par :</w:t>
                                  </w:r>
                                </w:p>
                              </w:tc>
                              <w:tc>
                                <w:tcPr>
                                  <w:tcW w:w="1351" w:type="dxa"/>
                                  <w:tcBorders>
                                    <w:top w:val="single" w:sz="12" w:space="0" w:color="auto"/>
                                    <w:bottom w:val="single" w:sz="12" w:space="0" w:color="auto"/>
                                  </w:tcBorders>
                                  <w:shd w:val="clear" w:color="auto" w:fill="auto"/>
                                  <w:vAlign w:val="center"/>
                                </w:tcPr>
                                <w:p w14:paraId="1CA4FE01" w14:textId="77777777" w:rsidR="005714BA" w:rsidRPr="00B06579" w:rsidRDefault="005714BA" w:rsidP="00684437">
                                  <w:pPr>
                                    <w:jc w:val="center"/>
                                    <w:rPr>
                                      <w:b/>
                                      <w:sz w:val="18"/>
                                      <w:szCs w:val="18"/>
                                    </w:rPr>
                                  </w:pPr>
                                  <w:r w:rsidRPr="00B06579">
                                    <w:rPr>
                                      <w:b/>
                                      <w:sz w:val="18"/>
                                      <w:szCs w:val="18"/>
                                    </w:rPr>
                                    <w:t>Le :</w:t>
                                  </w:r>
                                </w:p>
                              </w:tc>
                              <w:tc>
                                <w:tcPr>
                                  <w:tcW w:w="1823" w:type="dxa"/>
                                  <w:tcBorders>
                                    <w:top w:val="single" w:sz="12" w:space="0" w:color="auto"/>
                                    <w:bottom w:val="single" w:sz="12" w:space="0" w:color="auto"/>
                                  </w:tcBorders>
                                  <w:shd w:val="clear" w:color="auto" w:fill="auto"/>
                                  <w:vAlign w:val="center"/>
                                </w:tcPr>
                                <w:p w14:paraId="00B12F94" w14:textId="77777777" w:rsidR="005714BA" w:rsidRPr="00B06579" w:rsidRDefault="005714BA" w:rsidP="00684437">
                                  <w:pPr>
                                    <w:jc w:val="center"/>
                                    <w:rPr>
                                      <w:b/>
                                      <w:sz w:val="18"/>
                                      <w:szCs w:val="18"/>
                                    </w:rPr>
                                  </w:pPr>
                                  <w:r w:rsidRPr="00B06579">
                                    <w:rPr>
                                      <w:b/>
                                      <w:sz w:val="18"/>
                                      <w:szCs w:val="18"/>
                                    </w:rPr>
                                    <w:t>Vérifié par :</w:t>
                                  </w:r>
                                </w:p>
                              </w:tc>
                              <w:tc>
                                <w:tcPr>
                                  <w:tcW w:w="1350" w:type="dxa"/>
                                  <w:tcBorders>
                                    <w:top w:val="single" w:sz="12" w:space="0" w:color="auto"/>
                                    <w:bottom w:val="single" w:sz="12" w:space="0" w:color="auto"/>
                                  </w:tcBorders>
                                  <w:shd w:val="clear" w:color="auto" w:fill="auto"/>
                                  <w:vAlign w:val="center"/>
                                </w:tcPr>
                                <w:p w14:paraId="287AF19F" w14:textId="77777777" w:rsidR="005714BA" w:rsidRPr="00B06579" w:rsidRDefault="005714BA" w:rsidP="00684437">
                                  <w:pPr>
                                    <w:jc w:val="center"/>
                                    <w:rPr>
                                      <w:b/>
                                      <w:sz w:val="18"/>
                                      <w:szCs w:val="18"/>
                                    </w:rPr>
                                  </w:pPr>
                                  <w:r w:rsidRPr="00B06579">
                                    <w:rPr>
                                      <w:b/>
                                      <w:sz w:val="18"/>
                                      <w:szCs w:val="18"/>
                                    </w:rPr>
                                    <w:t>Le :</w:t>
                                  </w:r>
                                </w:p>
                              </w:tc>
                            </w:tr>
                            <w:tr w:rsidR="005714BA" w:rsidRPr="00AC2BBC" w14:paraId="6EC4CE34" w14:textId="77777777" w:rsidTr="00A80F7D">
                              <w:trPr>
                                <w:trHeight w:val="397"/>
                              </w:trPr>
                              <w:tc>
                                <w:tcPr>
                                  <w:tcW w:w="1026" w:type="dxa"/>
                                  <w:tcBorders>
                                    <w:top w:val="single" w:sz="12" w:space="0" w:color="auto"/>
                                  </w:tcBorders>
                                  <w:shd w:val="clear" w:color="auto" w:fill="auto"/>
                                  <w:vAlign w:val="center"/>
                                </w:tcPr>
                                <w:p w14:paraId="4151A8E2" w14:textId="77777777" w:rsidR="005714BA" w:rsidRPr="00BD2FEA" w:rsidRDefault="005714BA" w:rsidP="00684437">
                                  <w:pPr>
                                    <w:jc w:val="center"/>
                                  </w:pPr>
                                  <w:r>
                                    <w:t>A</w:t>
                                  </w:r>
                                </w:p>
                              </w:tc>
                              <w:tc>
                                <w:tcPr>
                                  <w:tcW w:w="2211" w:type="dxa"/>
                                  <w:tcBorders>
                                    <w:top w:val="single" w:sz="12" w:space="0" w:color="auto"/>
                                  </w:tcBorders>
                                  <w:vAlign w:val="center"/>
                                </w:tcPr>
                                <w:p w14:paraId="6327EBD0" w14:textId="4CC4A07B" w:rsidR="005714BA" w:rsidRDefault="005714BA" w:rsidP="00A80F7D">
                                  <w:pPr>
                                    <w:jc w:val="center"/>
                                    <w:rPr>
                                      <w:i/>
                                    </w:rPr>
                                  </w:pPr>
                                  <w:r>
                                    <w:rPr>
                                      <w:i/>
                                    </w:rPr>
                                    <w:t>Rapport intermédiaire</w:t>
                                  </w:r>
                                </w:p>
                              </w:tc>
                              <w:tc>
                                <w:tcPr>
                                  <w:tcW w:w="1806" w:type="dxa"/>
                                  <w:tcBorders>
                                    <w:top w:val="single" w:sz="12" w:space="0" w:color="auto"/>
                                  </w:tcBorders>
                                  <w:shd w:val="clear" w:color="auto" w:fill="auto"/>
                                  <w:vAlign w:val="center"/>
                                </w:tcPr>
                                <w:p w14:paraId="74C8B5DC" w14:textId="25FFD8AB" w:rsidR="005714BA" w:rsidRPr="00F77C71" w:rsidRDefault="005714BA" w:rsidP="00665C38">
                                  <w:pPr>
                                    <w:jc w:val="center"/>
                                    <w:rPr>
                                      <w:i/>
                                    </w:rPr>
                                  </w:pPr>
                                  <w:r>
                                    <w:rPr>
                                      <w:i/>
                                    </w:rPr>
                                    <w:t>MSE</w:t>
                                  </w:r>
                                </w:p>
                              </w:tc>
                              <w:tc>
                                <w:tcPr>
                                  <w:tcW w:w="1351" w:type="dxa"/>
                                  <w:tcBorders>
                                    <w:top w:val="single" w:sz="12" w:space="0" w:color="auto"/>
                                  </w:tcBorders>
                                  <w:shd w:val="clear" w:color="auto" w:fill="auto"/>
                                  <w:vAlign w:val="center"/>
                                </w:tcPr>
                                <w:p w14:paraId="52F5B3A7" w14:textId="324BA5C6" w:rsidR="005714BA" w:rsidRPr="00BD2FEA" w:rsidRDefault="005714BA" w:rsidP="00605A6D">
                                  <w:pPr>
                                    <w:jc w:val="center"/>
                                  </w:pPr>
                                  <w:r>
                                    <w:t>02/10/2019</w:t>
                                  </w:r>
                                </w:p>
                              </w:tc>
                              <w:tc>
                                <w:tcPr>
                                  <w:tcW w:w="1823" w:type="dxa"/>
                                  <w:tcBorders>
                                    <w:top w:val="single" w:sz="12" w:space="0" w:color="auto"/>
                                  </w:tcBorders>
                                  <w:shd w:val="clear" w:color="auto" w:fill="auto"/>
                                  <w:vAlign w:val="center"/>
                                </w:tcPr>
                                <w:p w14:paraId="36F9FBE3" w14:textId="1D81E8D2" w:rsidR="005714BA" w:rsidRPr="00F77C71" w:rsidRDefault="005714BA" w:rsidP="00605A6D">
                                  <w:pPr>
                                    <w:jc w:val="center"/>
                                    <w:rPr>
                                      <w:i/>
                                    </w:rPr>
                                  </w:pPr>
                                  <w:r>
                                    <w:rPr>
                                      <w:i/>
                                    </w:rPr>
                                    <w:t>RDR</w:t>
                                  </w:r>
                                </w:p>
                              </w:tc>
                              <w:tc>
                                <w:tcPr>
                                  <w:tcW w:w="1350" w:type="dxa"/>
                                  <w:tcBorders>
                                    <w:top w:val="single" w:sz="12" w:space="0" w:color="auto"/>
                                  </w:tcBorders>
                                  <w:shd w:val="clear" w:color="auto" w:fill="auto"/>
                                  <w:vAlign w:val="center"/>
                                </w:tcPr>
                                <w:p w14:paraId="2F4114B9" w14:textId="37151848" w:rsidR="005714BA" w:rsidRPr="00BD2FEA" w:rsidRDefault="005714BA" w:rsidP="00605A6D">
                                  <w:pPr>
                                    <w:jc w:val="center"/>
                                  </w:pPr>
                                  <w:r>
                                    <w:t>03/10/2019</w:t>
                                  </w:r>
                                </w:p>
                              </w:tc>
                            </w:tr>
                            <w:tr w:rsidR="005714BA" w:rsidRPr="00AC2BBC" w14:paraId="55FE09F9" w14:textId="77777777" w:rsidTr="00A80F7D">
                              <w:tc>
                                <w:tcPr>
                                  <w:tcW w:w="1026" w:type="dxa"/>
                                  <w:shd w:val="clear" w:color="auto" w:fill="auto"/>
                                  <w:vAlign w:val="center"/>
                                </w:tcPr>
                                <w:p w14:paraId="0F27884C" w14:textId="77777777" w:rsidR="005714BA" w:rsidRPr="00BD2FEA" w:rsidRDefault="005714BA" w:rsidP="00684437">
                                  <w:pPr>
                                    <w:jc w:val="center"/>
                                  </w:pPr>
                                  <w:r>
                                    <w:t>B</w:t>
                                  </w:r>
                                </w:p>
                              </w:tc>
                              <w:tc>
                                <w:tcPr>
                                  <w:tcW w:w="2211" w:type="dxa"/>
                                </w:tcPr>
                                <w:p w14:paraId="2FD039FD" w14:textId="7C63DC1F" w:rsidR="005714BA" w:rsidRPr="00B47825" w:rsidRDefault="005714BA" w:rsidP="00B416CF">
                                  <w:pPr>
                                    <w:jc w:val="center"/>
                                    <w:rPr>
                                      <w:i/>
                                    </w:rPr>
                                  </w:pPr>
                                  <w:r w:rsidRPr="00B47825">
                                    <w:rPr>
                                      <w:i/>
                                    </w:rPr>
                                    <w:t>Rapport intermédiaire modifié selon remarques</w:t>
                                  </w:r>
                                </w:p>
                              </w:tc>
                              <w:tc>
                                <w:tcPr>
                                  <w:tcW w:w="1806" w:type="dxa"/>
                                  <w:shd w:val="clear" w:color="auto" w:fill="auto"/>
                                  <w:vAlign w:val="center"/>
                                </w:tcPr>
                                <w:p w14:paraId="7AA47232" w14:textId="5E40A350" w:rsidR="005714BA" w:rsidRPr="00B47825" w:rsidRDefault="005714BA" w:rsidP="00B416CF">
                                  <w:pPr>
                                    <w:jc w:val="center"/>
                                    <w:rPr>
                                      <w:i/>
                                    </w:rPr>
                                  </w:pPr>
                                  <w:r w:rsidRPr="00B47825">
                                    <w:rPr>
                                      <w:i/>
                                    </w:rPr>
                                    <w:t>MSE</w:t>
                                  </w:r>
                                </w:p>
                              </w:tc>
                              <w:tc>
                                <w:tcPr>
                                  <w:tcW w:w="1351" w:type="dxa"/>
                                  <w:shd w:val="clear" w:color="auto" w:fill="auto"/>
                                  <w:vAlign w:val="center"/>
                                </w:tcPr>
                                <w:p w14:paraId="11BDD6E9" w14:textId="144B1C14" w:rsidR="005714BA" w:rsidRPr="00B47825" w:rsidRDefault="005714BA" w:rsidP="00A2140E">
                                  <w:pPr>
                                    <w:jc w:val="center"/>
                                    <w:rPr>
                                      <w:i/>
                                    </w:rPr>
                                  </w:pPr>
                                  <w:r w:rsidRPr="00B47825">
                                    <w:rPr>
                                      <w:i/>
                                    </w:rPr>
                                    <w:t>05/02/2020</w:t>
                                  </w:r>
                                </w:p>
                              </w:tc>
                              <w:tc>
                                <w:tcPr>
                                  <w:tcW w:w="1823" w:type="dxa"/>
                                  <w:shd w:val="clear" w:color="auto" w:fill="auto"/>
                                  <w:vAlign w:val="center"/>
                                </w:tcPr>
                                <w:p w14:paraId="3AEA6E1B" w14:textId="77777777" w:rsidR="005714BA" w:rsidRPr="00BD2FEA" w:rsidRDefault="005714BA" w:rsidP="00B416CF">
                                  <w:pPr>
                                    <w:jc w:val="center"/>
                                  </w:pPr>
                                </w:p>
                              </w:tc>
                              <w:tc>
                                <w:tcPr>
                                  <w:tcW w:w="1350" w:type="dxa"/>
                                  <w:shd w:val="clear" w:color="auto" w:fill="auto"/>
                                  <w:vAlign w:val="center"/>
                                </w:tcPr>
                                <w:p w14:paraId="4E8EC3E5" w14:textId="77777777" w:rsidR="005714BA" w:rsidRPr="00BD2FEA" w:rsidRDefault="005714BA" w:rsidP="00B416CF">
                                  <w:pPr>
                                    <w:jc w:val="center"/>
                                  </w:pPr>
                                </w:p>
                              </w:tc>
                            </w:tr>
                            <w:tr w:rsidR="005714BA" w:rsidRPr="00AC2BBC" w14:paraId="58074B66" w14:textId="77777777" w:rsidTr="00A80F7D">
                              <w:tc>
                                <w:tcPr>
                                  <w:tcW w:w="1026" w:type="dxa"/>
                                  <w:shd w:val="clear" w:color="auto" w:fill="auto"/>
                                  <w:vAlign w:val="center"/>
                                </w:tcPr>
                                <w:p w14:paraId="0DD170DF" w14:textId="77777777" w:rsidR="005714BA" w:rsidRPr="00BD2FEA" w:rsidRDefault="005714BA" w:rsidP="00684437">
                                  <w:pPr>
                                    <w:jc w:val="center"/>
                                  </w:pPr>
                                  <w:r>
                                    <w:t>C</w:t>
                                  </w:r>
                                </w:p>
                              </w:tc>
                              <w:tc>
                                <w:tcPr>
                                  <w:tcW w:w="2211" w:type="dxa"/>
                                </w:tcPr>
                                <w:p w14:paraId="5085D647" w14:textId="7B786175" w:rsidR="005714BA" w:rsidRPr="00BD2FEA" w:rsidRDefault="005714BA" w:rsidP="00B47825">
                                  <w:pPr>
                                    <w:jc w:val="center"/>
                                  </w:pPr>
                                  <w:r>
                                    <w:t>Rapport final</w:t>
                                  </w:r>
                                </w:p>
                              </w:tc>
                              <w:tc>
                                <w:tcPr>
                                  <w:tcW w:w="1806" w:type="dxa"/>
                                  <w:shd w:val="clear" w:color="auto" w:fill="auto"/>
                                  <w:vAlign w:val="center"/>
                                </w:tcPr>
                                <w:p w14:paraId="36E3E591" w14:textId="19953909" w:rsidR="005714BA" w:rsidRPr="00BD2FEA" w:rsidRDefault="005714BA" w:rsidP="00B47825">
                                  <w:pPr>
                                    <w:jc w:val="center"/>
                                  </w:pPr>
                                  <w:r>
                                    <w:t>MSE</w:t>
                                  </w:r>
                                </w:p>
                              </w:tc>
                              <w:tc>
                                <w:tcPr>
                                  <w:tcW w:w="1351" w:type="dxa"/>
                                  <w:shd w:val="clear" w:color="auto" w:fill="auto"/>
                                  <w:vAlign w:val="center"/>
                                </w:tcPr>
                                <w:p w14:paraId="5FEABB3F" w14:textId="08FF8C4C" w:rsidR="005714BA" w:rsidRPr="00BD2FEA" w:rsidRDefault="00DF4B23" w:rsidP="00B47825">
                                  <w:pPr>
                                    <w:jc w:val="center"/>
                                  </w:pPr>
                                  <w:r>
                                    <w:t>1</w:t>
                                  </w:r>
                                  <w:bookmarkStart w:id="2" w:name="_GoBack"/>
                                  <w:bookmarkEnd w:id="2"/>
                                  <w:r w:rsidR="005714BA">
                                    <w:t>7/04/2020</w:t>
                                  </w:r>
                                </w:p>
                              </w:tc>
                              <w:tc>
                                <w:tcPr>
                                  <w:tcW w:w="1823" w:type="dxa"/>
                                  <w:shd w:val="clear" w:color="auto" w:fill="auto"/>
                                  <w:vAlign w:val="center"/>
                                </w:tcPr>
                                <w:p w14:paraId="4B1E5C58" w14:textId="77777777" w:rsidR="005714BA" w:rsidRPr="00BD2FEA" w:rsidRDefault="005714BA" w:rsidP="00684437"/>
                              </w:tc>
                              <w:tc>
                                <w:tcPr>
                                  <w:tcW w:w="1350" w:type="dxa"/>
                                  <w:shd w:val="clear" w:color="auto" w:fill="auto"/>
                                  <w:vAlign w:val="center"/>
                                </w:tcPr>
                                <w:p w14:paraId="66C96A7E" w14:textId="77777777" w:rsidR="005714BA" w:rsidRPr="00BD2FEA" w:rsidRDefault="005714BA" w:rsidP="00684437"/>
                              </w:tc>
                            </w:tr>
                          </w:tbl>
                          <w:p w14:paraId="2AE469EA" w14:textId="77777777" w:rsidR="005714BA" w:rsidRPr="00AC2BBC" w:rsidRDefault="005714BA" w:rsidP="001B2C80">
                            <w:pPr>
                              <w:rPr>
                                <w:b/>
                                <w:sz w:val="16"/>
                                <w:szCs w:val="16"/>
                              </w:rPr>
                            </w:pPr>
                          </w:p>
                          <w:p w14:paraId="17BFF207" w14:textId="77777777" w:rsidR="005714BA" w:rsidRDefault="005714BA" w:rsidP="001B2C80"/>
                        </w:txbxContent>
                      </v:textbox>
                    </v:shape>
                  </w:pict>
                </mc:Fallback>
              </mc:AlternateContent>
            </w:r>
            <w:r w:rsidRPr="00E3496A">
              <w:rPr>
                <w:color w:val="FFFFFF"/>
              </w:rPr>
              <w:t>ORIGINAL</w:t>
            </w:r>
          </w:p>
        </w:tc>
      </w:tr>
      <w:tr w:rsidR="001B2C80" w:rsidRPr="0039593A" w14:paraId="054C438C" w14:textId="77777777" w:rsidTr="001B2C80">
        <w:trPr>
          <w:trHeight w:hRule="exact" w:val="1985"/>
        </w:trPr>
        <w:tc>
          <w:tcPr>
            <w:tcW w:w="4395" w:type="dxa"/>
            <w:gridSpan w:val="5"/>
            <w:shd w:val="clear" w:color="auto" w:fill="auto"/>
            <w:vAlign w:val="bottom"/>
          </w:tcPr>
          <w:p w14:paraId="7E3ADEE8" w14:textId="77777777" w:rsidR="001B2C80" w:rsidRDefault="001B2C80" w:rsidP="001B2C80">
            <w:pPr>
              <w:pStyle w:val="PDG5"/>
            </w:pPr>
            <w:r>
              <w:t>ARTELIA Ville &amp; Transport</w:t>
            </w:r>
          </w:p>
          <w:p w14:paraId="3386544E" w14:textId="56B648D1" w:rsidR="001B2C80" w:rsidRDefault="00065110" w:rsidP="001B2C80">
            <w:pPr>
              <w:pStyle w:val="PDG6"/>
            </w:pPr>
            <w:r>
              <w:fldChar w:fldCharType="begin"/>
            </w:r>
            <w:r>
              <w:instrText xml:space="preserve"> FILLIN   \* MERGEFORMAT </w:instrText>
            </w:r>
            <w:r>
              <w:fldChar w:fldCharType="separate"/>
            </w:r>
            <w:r w:rsidR="00A947CD">
              <w:t>Agence de Bourgogne Franche-Comté</w:t>
            </w:r>
            <w:r>
              <w:fldChar w:fldCharType="end"/>
            </w:r>
          </w:p>
          <w:p w14:paraId="435D0F13" w14:textId="77777777" w:rsidR="001B2C80" w:rsidRPr="0087361B" w:rsidRDefault="001B2C80" w:rsidP="001B2C80">
            <w:pPr>
              <w:pStyle w:val="AG"/>
              <w:spacing w:before="20"/>
              <w:rPr>
                <w:rFonts w:cs="Arial"/>
              </w:rPr>
            </w:pPr>
            <w:r>
              <w:rPr>
                <w:rFonts w:cs="Arial"/>
              </w:rPr>
              <w:t>21 Avenue Albert Camus</w:t>
            </w:r>
          </w:p>
          <w:p w14:paraId="64182477" w14:textId="77777777" w:rsidR="001B2C80" w:rsidRPr="0087361B" w:rsidRDefault="001B2C80" w:rsidP="001B2C80">
            <w:pPr>
              <w:pStyle w:val="AG"/>
              <w:spacing w:before="20"/>
              <w:rPr>
                <w:rFonts w:cs="Arial"/>
              </w:rPr>
            </w:pPr>
            <w:r w:rsidRPr="0087361B">
              <w:rPr>
                <w:rFonts w:cs="Arial"/>
              </w:rPr>
              <w:t>21 000 DIJON</w:t>
            </w:r>
          </w:p>
          <w:p w14:paraId="0D3BDDE6" w14:textId="77777777" w:rsidR="001B2C80" w:rsidRPr="0039593A" w:rsidRDefault="001B2C80" w:rsidP="001B2C80">
            <w:pPr>
              <w:pStyle w:val="AG"/>
              <w:spacing w:before="20"/>
              <w:rPr>
                <w:b/>
                <w:bCs w:val="0"/>
              </w:rPr>
            </w:pPr>
            <w:r w:rsidRPr="0087361B">
              <w:rPr>
                <w:rFonts w:cs="Arial"/>
              </w:rPr>
              <w:t>Tel. : +33 (0)3 80 78 95 50</w:t>
            </w:r>
          </w:p>
        </w:tc>
        <w:tc>
          <w:tcPr>
            <w:tcW w:w="5244" w:type="dxa"/>
            <w:shd w:val="clear" w:color="auto" w:fill="auto"/>
            <w:vAlign w:val="bottom"/>
          </w:tcPr>
          <w:p w14:paraId="4CBC6CE9" w14:textId="77777777" w:rsidR="001B2C80" w:rsidRDefault="001B2C80" w:rsidP="001B2C80">
            <w:pPr>
              <w:pStyle w:val="sentence"/>
            </w:pPr>
          </w:p>
          <w:p w14:paraId="73AB14DC" w14:textId="77777777" w:rsidR="001B2C80" w:rsidRPr="00774BB3" w:rsidRDefault="001B2C80" w:rsidP="001B2C80">
            <w:pPr>
              <w:pStyle w:val="sentence"/>
            </w:pPr>
            <w:r>
              <w:rPr>
                <w:noProof/>
              </w:rPr>
              <w:drawing>
                <wp:inline distT="0" distB="0" distL="0" distR="0" wp14:anchorId="708641EC" wp14:editId="699BE3DB">
                  <wp:extent cx="1800000" cy="756000"/>
                  <wp:effectExtent l="0" t="0" r="0" b="635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ARTELIA_Baseline_couleur_300dpi_jpg.jpg"/>
                          <pic:cNvPicPr/>
                        </pic:nvPicPr>
                        <pic:blipFill>
                          <a:blip r:embed="rId10">
                            <a:extLst>
                              <a:ext uri="{28A0092B-C50C-407E-A947-70E740481C1C}">
                                <a14:useLocalDpi xmlns:a14="http://schemas.microsoft.com/office/drawing/2010/main"/>
                              </a:ext>
                            </a:extLst>
                          </a:blip>
                          <a:stretch>
                            <a:fillRect/>
                          </a:stretch>
                        </pic:blipFill>
                        <pic:spPr>
                          <a:xfrm>
                            <a:off x="0" y="0"/>
                            <a:ext cx="1800000" cy="756000"/>
                          </a:xfrm>
                          <a:prstGeom prst="rect">
                            <a:avLst/>
                          </a:prstGeom>
                        </pic:spPr>
                      </pic:pic>
                    </a:graphicData>
                  </a:graphic>
                </wp:inline>
              </w:drawing>
            </w:r>
          </w:p>
        </w:tc>
      </w:tr>
      <w:tr w:rsidR="001B2C80" w:rsidRPr="0039593A" w14:paraId="4A8E2EC2" w14:textId="77777777" w:rsidTr="001B2C80">
        <w:trPr>
          <w:trHeight w:hRule="exact" w:val="170"/>
        </w:trPr>
        <w:tc>
          <w:tcPr>
            <w:tcW w:w="4395" w:type="dxa"/>
            <w:gridSpan w:val="5"/>
            <w:shd w:val="clear" w:color="auto" w:fill="auto"/>
          </w:tcPr>
          <w:p w14:paraId="59C7FCA4" w14:textId="77777777" w:rsidR="001B2C80" w:rsidRDefault="001B2C80" w:rsidP="001B2C80">
            <w:pPr>
              <w:pStyle w:val="PDG7"/>
            </w:pPr>
          </w:p>
          <w:p w14:paraId="683414EA" w14:textId="77777777" w:rsidR="001B2C80" w:rsidRPr="0039593A" w:rsidRDefault="001B2C80" w:rsidP="001B2C80">
            <w:pPr>
              <w:pStyle w:val="PDG7"/>
            </w:pPr>
          </w:p>
        </w:tc>
        <w:tc>
          <w:tcPr>
            <w:tcW w:w="5244" w:type="dxa"/>
            <w:shd w:val="clear" w:color="auto" w:fill="auto"/>
            <w:vAlign w:val="bottom"/>
          </w:tcPr>
          <w:p w14:paraId="31134015" w14:textId="77777777" w:rsidR="001B2C80" w:rsidRPr="00774BB3" w:rsidRDefault="001B2C80" w:rsidP="001B2C80">
            <w:pPr>
              <w:pStyle w:val="PDG7"/>
            </w:pPr>
          </w:p>
        </w:tc>
      </w:tr>
      <w:tr w:rsidR="001B2C80" w:rsidRPr="0039593A" w14:paraId="698D5885" w14:textId="77777777" w:rsidTr="001B2C80">
        <w:trPr>
          <w:trHeight w:hRule="exact" w:val="170"/>
        </w:trPr>
        <w:tc>
          <w:tcPr>
            <w:tcW w:w="3565" w:type="dxa"/>
            <w:gridSpan w:val="4"/>
            <w:shd w:val="clear" w:color="auto" w:fill="auto"/>
            <w:vAlign w:val="center"/>
          </w:tcPr>
          <w:p w14:paraId="4BA4AD1B" w14:textId="77777777" w:rsidR="001B2C80" w:rsidRPr="00824858" w:rsidRDefault="001B2C80" w:rsidP="001B2C80">
            <w:pPr>
              <w:rPr>
                <w:lang w:val="en-US"/>
              </w:rPr>
            </w:pPr>
            <w:r w:rsidRPr="00824858">
              <w:rPr>
                <w:noProof/>
              </w:rPr>
              <w:drawing>
                <wp:anchor distT="0" distB="0" distL="114300" distR="114300" simplePos="0" relativeHeight="251719680" behindDoc="0" locked="0" layoutInCell="1" allowOverlap="1" wp14:anchorId="1C8142C5" wp14:editId="25EB3CDC">
                  <wp:simplePos x="0" y="0"/>
                  <wp:positionH relativeFrom="column">
                    <wp:posOffset>635</wp:posOffset>
                  </wp:positionH>
                  <wp:positionV relativeFrom="paragraph">
                    <wp:posOffset>38735</wp:posOffset>
                  </wp:positionV>
                  <wp:extent cx="6120000" cy="21592"/>
                  <wp:effectExtent l="0" t="0" r="0" b="0"/>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it_couleur.jpg"/>
                          <pic:cNvPicPr/>
                        </pic:nvPicPr>
                        <pic:blipFill>
                          <a:blip r:embed="rId8" cstate="print">
                            <a:extLst>
                              <a:ext uri="{28A0092B-C50C-407E-A947-70E740481C1C}">
                                <a14:useLocalDpi xmlns:a14="http://schemas.microsoft.com/office/drawing/2010/main"/>
                              </a:ext>
                            </a:extLst>
                          </a:blip>
                          <a:stretch>
                            <a:fillRect/>
                          </a:stretch>
                        </pic:blipFill>
                        <pic:spPr>
                          <a:xfrm>
                            <a:off x="0" y="0"/>
                            <a:ext cx="6120000" cy="21592"/>
                          </a:xfrm>
                          <a:prstGeom prst="rect">
                            <a:avLst/>
                          </a:prstGeom>
                        </pic:spPr>
                      </pic:pic>
                    </a:graphicData>
                  </a:graphic>
                  <wp14:sizeRelH relativeFrom="margin">
                    <wp14:pctWidth>0</wp14:pctWidth>
                  </wp14:sizeRelH>
                  <wp14:sizeRelV relativeFrom="margin">
                    <wp14:pctHeight>0</wp14:pctHeight>
                  </wp14:sizeRelV>
                </wp:anchor>
              </w:drawing>
            </w:r>
          </w:p>
          <w:p w14:paraId="0791BC7A" w14:textId="77777777" w:rsidR="001B2C80" w:rsidRDefault="001B2C80" w:rsidP="001B2C80">
            <w:pPr>
              <w:pStyle w:val="PDG7"/>
            </w:pPr>
          </w:p>
          <w:p w14:paraId="7CF85BB9" w14:textId="77777777" w:rsidR="001B2C80" w:rsidRDefault="001B2C80" w:rsidP="001B2C80">
            <w:pPr>
              <w:pStyle w:val="PDG7"/>
            </w:pPr>
          </w:p>
          <w:p w14:paraId="5EE3CC61" w14:textId="77777777" w:rsidR="001B2C80" w:rsidRPr="0039593A" w:rsidRDefault="001B2C80" w:rsidP="001B2C80">
            <w:pPr>
              <w:pStyle w:val="PDG7"/>
            </w:pPr>
          </w:p>
        </w:tc>
        <w:tc>
          <w:tcPr>
            <w:tcW w:w="6074" w:type="dxa"/>
            <w:gridSpan w:val="2"/>
            <w:shd w:val="clear" w:color="auto" w:fill="auto"/>
            <w:vAlign w:val="center"/>
          </w:tcPr>
          <w:p w14:paraId="64248EF6" w14:textId="77777777" w:rsidR="001B2C80" w:rsidRPr="0039593A" w:rsidRDefault="001B2C80" w:rsidP="001B2C80">
            <w:pPr>
              <w:pStyle w:val="PDG7"/>
            </w:pPr>
          </w:p>
        </w:tc>
      </w:tr>
      <w:tr w:rsidR="001B2C80" w:rsidRPr="00943081" w14:paraId="3B20F9BF" w14:textId="77777777" w:rsidTr="001B2C80">
        <w:tc>
          <w:tcPr>
            <w:tcW w:w="709" w:type="dxa"/>
            <w:shd w:val="clear" w:color="auto" w:fill="auto"/>
            <w:vAlign w:val="center"/>
          </w:tcPr>
          <w:p w14:paraId="6E89C865" w14:textId="77777777" w:rsidR="001B2C80" w:rsidRPr="00BB4DE1" w:rsidRDefault="001B2C80" w:rsidP="001B2C80">
            <w:pPr>
              <w:pStyle w:val="S0"/>
            </w:pPr>
            <w:r w:rsidRPr="00C963E0">
              <w:t>date </w:t>
            </w:r>
            <w:r>
              <w:t xml:space="preserve">: </w:t>
            </w:r>
          </w:p>
        </w:tc>
        <w:tc>
          <w:tcPr>
            <w:tcW w:w="1418" w:type="dxa"/>
            <w:shd w:val="clear" w:color="auto" w:fill="auto"/>
            <w:vAlign w:val="center"/>
          </w:tcPr>
          <w:p w14:paraId="36D9C1FA" w14:textId="77777777" w:rsidR="001B2C80" w:rsidRPr="00BB4DE1" w:rsidRDefault="001B2C80" w:rsidP="001B2C80">
            <w:pPr>
              <w:pStyle w:val="PDG7"/>
              <w:rPr>
                <w:b/>
              </w:rPr>
            </w:pPr>
            <w:r>
              <w:t>OCTOBRE 2018</w:t>
            </w:r>
          </w:p>
        </w:tc>
        <w:tc>
          <w:tcPr>
            <w:tcW w:w="567" w:type="dxa"/>
            <w:shd w:val="clear" w:color="auto" w:fill="auto"/>
            <w:vAlign w:val="center"/>
          </w:tcPr>
          <w:p w14:paraId="5AF37440" w14:textId="77777777" w:rsidR="001B2C80" w:rsidRPr="00BB4DE1" w:rsidRDefault="001B2C80" w:rsidP="001B2C80">
            <w:pPr>
              <w:pStyle w:val="S0"/>
            </w:pPr>
            <w:r>
              <w:t>REF :</w:t>
            </w:r>
          </w:p>
        </w:tc>
        <w:tc>
          <w:tcPr>
            <w:tcW w:w="1701" w:type="dxa"/>
            <w:gridSpan w:val="2"/>
            <w:shd w:val="clear" w:color="auto" w:fill="auto"/>
            <w:vAlign w:val="center"/>
          </w:tcPr>
          <w:p w14:paraId="48BFB2AF" w14:textId="77777777" w:rsidR="001B2C80" w:rsidRPr="00BB4DE1" w:rsidRDefault="001B2C80" w:rsidP="001B2C80">
            <w:pPr>
              <w:pStyle w:val="PDG8"/>
            </w:pPr>
            <w:r>
              <w:t>4 16 2072</w:t>
            </w:r>
          </w:p>
        </w:tc>
        <w:tc>
          <w:tcPr>
            <w:tcW w:w="5244" w:type="dxa"/>
            <w:shd w:val="clear" w:color="auto" w:fill="auto"/>
            <w:vAlign w:val="center"/>
          </w:tcPr>
          <w:p w14:paraId="7D36D1F1" w14:textId="77777777" w:rsidR="001B2C80" w:rsidRPr="00BB4DE1" w:rsidRDefault="001B2C80" w:rsidP="001B2C80">
            <w:pPr>
              <w:pStyle w:val="sentence"/>
              <w:spacing w:before="100" w:beforeAutospacing="1"/>
            </w:pPr>
          </w:p>
        </w:tc>
      </w:tr>
    </w:tbl>
    <w:p w14:paraId="7B19DD24" w14:textId="77777777" w:rsidR="004531A9" w:rsidRPr="001A5061" w:rsidRDefault="004531A9" w:rsidP="004531A9">
      <w:pPr>
        <w:sectPr w:rsidR="004531A9" w:rsidRPr="001A5061" w:rsidSect="001C26D2">
          <w:footerReference w:type="default" r:id="rId11"/>
          <w:pgSz w:w="11907" w:h="16840" w:code="9"/>
          <w:pgMar w:top="1134" w:right="1134" w:bottom="568" w:left="1134" w:header="454" w:footer="454" w:gutter="0"/>
          <w:pgNumType w:start="1"/>
          <w:cols w:space="720"/>
          <w:docGrid w:linePitch="272"/>
        </w:sectPr>
      </w:pPr>
    </w:p>
    <w:bookmarkEnd w:id="0"/>
    <w:p w14:paraId="2A45963B" w14:textId="77777777" w:rsidR="004531A9" w:rsidRPr="00F93723" w:rsidRDefault="004531A9" w:rsidP="004531A9">
      <w:pPr>
        <w:pStyle w:val="TSOM"/>
      </w:pPr>
      <w:r w:rsidRPr="00F93723">
        <w:lastRenderedPageBreak/>
        <w:t>SOMMAIRE</w:t>
      </w:r>
    </w:p>
    <w:p w14:paraId="4AA11B7E" w14:textId="77777777" w:rsidR="004531A9" w:rsidRDefault="004531A9" w:rsidP="004531A9"/>
    <w:p w14:paraId="7D83F111" w14:textId="405864AF" w:rsidR="00A2140E" w:rsidRDefault="00FA67CA">
      <w:pPr>
        <w:pStyle w:val="TM1"/>
        <w:rPr>
          <w:rFonts w:asciiTheme="minorHAnsi" w:eastAsiaTheme="minorEastAsia" w:hAnsiTheme="minorHAnsi" w:cstheme="minorBidi"/>
          <w:noProof/>
          <w:color w:val="auto"/>
          <w:szCs w:val="22"/>
          <w:u w:val="none"/>
        </w:rPr>
      </w:pPr>
      <w:r>
        <w:rPr>
          <w:caps/>
          <w:noProof/>
          <w:color w:val="6EAA00"/>
          <w:szCs w:val="26"/>
        </w:rPr>
        <w:fldChar w:fldCharType="begin"/>
      </w:r>
      <w:r>
        <w:rPr>
          <w:caps/>
          <w:noProof/>
          <w:color w:val="6EAA00"/>
          <w:szCs w:val="26"/>
        </w:rPr>
        <w:instrText xml:space="preserve"> TOC \h \z \t "Titre 1;2;Titre 2;3;Titre 3;4;TITC;1;TILAT;1;TNXA;1;TNX1;1;TTI0;1" </w:instrText>
      </w:r>
      <w:r>
        <w:rPr>
          <w:caps/>
          <w:noProof/>
          <w:color w:val="6EAA00"/>
          <w:szCs w:val="26"/>
        </w:rPr>
        <w:fldChar w:fldCharType="separate"/>
      </w:r>
      <w:hyperlink w:anchor="_Toc31804011" w:history="1">
        <w:r w:rsidR="00A2140E" w:rsidRPr="003427CA">
          <w:rPr>
            <w:rStyle w:val="Lienhypertexte"/>
            <w:noProof/>
          </w:rPr>
          <w:t>Section 1.</w:t>
        </w:r>
        <w:r w:rsidR="00A2140E">
          <w:rPr>
            <w:rFonts w:asciiTheme="minorHAnsi" w:eastAsiaTheme="minorEastAsia" w:hAnsiTheme="minorHAnsi" w:cstheme="minorBidi"/>
            <w:noProof/>
            <w:color w:val="auto"/>
            <w:szCs w:val="22"/>
            <w:u w:val="none"/>
          </w:rPr>
          <w:tab/>
        </w:r>
        <w:r w:rsidR="00A2140E" w:rsidRPr="003427CA">
          <w:rPr>
            <w:rStyle w:val="Lienhypertexte"/>
            <w:noProof/>
          </w:rPr>
          <w:t>Campagne de mesures en réseau</w:t>
        </w:r>
        <w:r w:rsidR="00A2140E">
          <w:rPr>
            <w:noProof/>
            <w:webHidden/>
          </w:rPr>
          <w:tab/>
        </w:r>
        <w:r w:rsidR="00A2140E">
          <w:rPr>
            <w:noProof/>
            <w:webHidden/>
          </w:rPr>
          <w:fldChar w:fldCharType="begin"/>
        </w:r>
        <w:r w:rsidR="00A2140E">
          <w:rPr>
            <w:noProof/>
            <w:webHidden/>
          </w:rPr>
          <w:instrText xml:space="preserve"> PAGEREF _Toc31804011 \h </w:instrText>
        </w:r>
        <w:r w:rsidR="00A2140E">
          <w:rPr>
            <w:noProof/>
            <w:webHidden/>
          </w:rPr>
        </w:r>
        <w:r w:rsidR="00A2140E">
          <w:rPr>
            <w:noProof/>
            <w:webHidden/>
          </w:rPr>
          <w:fldChar w:fldCharType="separate"/>
        </w:r>
        <w:r w:rsidR="00A2140E">
          <w:rPr>
            <w:noProof/>
            <w:webHidden/>
          </w:rPr>
          <w:t>- 3 -</w:t>
        </w:r>
        <w:r w:rsidR="00A2140E">
          <w:rPr>
            <w:noProof/>
            <w:webHidden/>
          </w:rPr>
          <w:fldChar w:fldCharType="end"/>
        </w:r>
      </w:hyperlink>
    </w:p>
    <w:p w14:paraId="49C41063" w14:textId="20336B02" w:rsidR="00A2140E" w:rsidRDefault="00065110">
      <w:pPr>
        <w:pStyle w:val="TM2"/>
        <w:rPr>
          <w:rFonts w:asciiTheme="minorHAnsi" w:eastAsiaTheme="minorEastAsia" w:hAnsiTheme="minorHAnsi" w:cstheme="minorBidi"/>
          <w:color w:val="auto"/>
          <w:szCs w:val="22"/>
        </w:rPr>
      </w:pPr>
      <w:hyperlink w:anchor="_Toc31804012" w:history="1">
        <w:r w:rsidR="00A2140E" w:rsidRPr="003427CA">
          <w:rPr>
            <w:rStyle w:val="Lienhypertexte"/>
          </w:rPr>
          <w:t>1.</w:t>
        </w:r>
        <w:r w:rsidR="00A2140E">
          <w:rPr>
            <w:rFonts w:asciiTheme="minorHAnsi" w:eastAsiaTheme="minorEastAsia" w:hAnsiTheme="minorHAnsi" w:cstheme="minorBidi"/>
            <w:color w:val="auto"/>
            <w:szCs w:val="22"/>
          </w:rPr>
          <w:tab/>
        </w:r>
        <w:r w:rsidR="00A2140E" w:rsidRPr="003427CA">
          <w:rPr>
            <w:rStyle w:val="Lienhypertexte"/>
          </w:rPr>
          <w:t>Objectifs</w:t>
        </w:r>
        <w:r w:rsidR="00A2140E">
          <w:rPr>
            <w:webHidden/>
          </w:rPr>
          <w:tab/>
        </w:r>
        <w:r w:rsidR="00A2140E">
          <w:rPr>
            <w:webHidden/>
          </w:rPr>
          <w:fldChar w:fldCharType="begin"/>
        </w:r>
        <w:r w:rsidR="00A2140E">
          <w:rPr>
            <w:webHidden/>
          </w:rPr>
          <w:instrText xml:space="preserve"> PAGEREF _Toc31804012 \h </w:instrText>
        </w:r>
        <w:r w:rsidR="00A2140E">
          <w:rPr>
            <w:webHidden/>
          </w:rPr>
        </w:r>
        <w:r w:rsidR="00A2140E">
          <w:rPr>
            <w:webHidden/>
          </w:rPr>
          <w:fldChar w:fldCharType="separate"/>
        </w:r>
        <w:r w:rsidR="00A2140E">
          <w:rPr>
            <w:webHidden/>
          </w:rPr>
          <w:t>-</w:t>
        </w:r>
        <w:r w:rsidR="005714BA">
          <w:rPr>
            <w:webHidden/>
          </w:rPr>
          <w:tab/>
        </w:r>
        <w:r w:rsidR="00A2140E">
          <w:rPr>
            <w:webHidden/>
          </w:rPr>
          <w:t xml:space="preserve"> 3 -</w:t>
        </w:r>
        <w:r w:rsidR="00A2140E">
          <w:rPr>
            <w:webHidden/>
          </w:rPr>
          <w:fldChar w:fldCharType="end"/>
        </w:r>
      </w:hyperlink>
    </w:p>
    <w:p w14:paraId="01B57F82" w14:textId="0D8CF28A" w:rsidR="00A2140E" w:rsidRDefault="00065110">
      <w:pPr>
        <w:pStyle w:val="TM2"/>
        <w:rPr>
          <w:rFonts w:asciiTheme="minorHAnsi" w:eastAsiaTheme="minorEastAsia" w:hAnsiTheme="minorHAnsi" w:cstheme="minorBidi"/>
          <w:color w:val="auto"/>
          <w:szCs w:val="22"/>
        </w:rPr>
      </w:pPr>
      <w:hyperlink w:anchor="_Toc31804013" w:history="1">
        <w:r w:rsidR="00A2140E" w:rsidRPr="003427CA">
          <w:rPr>
            <w:rStyle w:val="Lienhypertexte"/>
          </w:rPr>
          <w:t>2.</w:t>
        </w:r>
        <w:r w:rsidR="00A2140E">
          <w:rPr>
            <w:rFonts w:asciiTheme="minorHAnsi" w:eastAsiaTheme="minorEastAsia" w:hAnsiTheme="minorHAnsi" w:cstheme="minorBidi"/>
            <w:color w:val="auto"/>
            <w:szCs w:val="22"/>
          </w:rPr>
          <w:tab/>
        </w:r>
        <w:r w:rsidR="00A2140E" w:rsidRPr="003427CA">
          <w:rPr>
            <w:rStyle w:val="Lienhypertexte"/>
          </w:rPr>
          <w:t>Déroulement des mesures</w:t>
        </w:r>
        <w:r w:rsidR="00A2140E">
          <w:rPr>
            <w:webHidden/>
          </w:rPr>
          <w:tab/>
        </w:r>
        <w:r w:rsidR="00A2140E">
          <w:rPr>
            <w:webHidden/>
          </w:rPr>
          <w:fldChar w:fldCharType="begin"/>
        </w:r>
        <w:r w:rsidR="00A2140E">
          <w:rPr>
            <w:webHidden/>
          </w:rPr>
          <w:instrText xml:space="preserve"> PAGEREF _Toc31804013 \h </w:instrText>
        </w:r>
        <w:r w:rsidR="00A2140E">
          <w:rPr>
            <w:webHidden/>
          </w:rPr>
        </w:r>
        <w:r w:rsidR="00A2140E">
          <w:rPr>
            <w:webHidden/>
          </w:rPr>
          <w:fldChar w:fldCharType="separate"/>
        </w:r>
        <w:r w:rsidR="00A2140E">
          <w:rPr>
            <w:webHidden/>
          </w:rPr>
          <w:t>- 3 -</w:t>
        </w:r>
        <w:r w:rsidR="00A2140E">
          <w:rPr>
            <w:webHidden/>
          </w:rPr>
          <w:fldChar w:fldCharType="end"/>
        </w:r>
      </w:hyperlink>
    </w:p>
    <w:p w14:paraId="2AE95407" w14:textId="2CA21E77" w:rsidR="00A2140E" w:rsidRDefault="00065110">
      <w:pPr>
        <w:pStyle w:val="TM3"/>
        <w:rPr>
          <w:rFonts w:asciiTheme="minorHAnsi" w:eastAsiaTheme="minorEastAsia" w:hAnsiTheme="minorHAnsi" w:cstheme="minorBidi"/>
          <w:caps w:val="0"/>
          <w:color w:val="auto"/>
          <w:sz w:val="22"/>
        </w:rPr>
      </w:pPr>
      <w:hyperlink w:anchor="_Toc31804014" w:history="1">
        <w:r w:rsidR="00A2140E" w:rsidRPr="003427CA">
          <w:rPr>
            <w:rStyle w:val="Lienhypertexte"/>
          </w:rPr>
          <w:t>2.1.</w:t>
        </w:r>
        <w:r w:rsidR="00A2140E">
          <w:rPr>
            <w:rFonts w:asciiTheme="minorHAnsi" w:eastAsiaTheme="minorEastAsia" w:hAnsiTheme="minorHAnsi" w:cstheme="minorBidi"/>
            <w:caps w:val="0"/>
            <w:color w:val="auto"/>
            <w:sz w:val="22"/>
          </w:rPr>
          <w:tab/>
        </w:r>
        <w:r w:rsidR="00A2140E" w:rsidRPr="003427CA">
          <w:rPr>
            <w:rStyle w:val="Lienhypertexte"/>
          </w:rPr>
          <w:t>Suivi de la pluviométrie</w:t>
        </w:r>
        <w:r w:rsidR="00A2140E">
          <w:rPr>
            <w:webHidden/>
          </w:rPr>
          <w:tab/>
        </w:r>
        <w:r w:rsidR="00A2140E">
          <w:rPr>
            <w:webHidden/>
          </w:rPr>
          <w:fldChar w:fldCharType="begin"/>
        </w:r>
        <w:r w:rsidR="00A2140E">
          <w:rPr>
            <w:webHidden/>
          </w:rPr>
          <w:instrText xml:space="preserve"> PAGEREF _Toc31804014 \h </w:instrText>
        </w:r>
        <w:r w:rsidR="00A2140E">
          <w:rPr>
            <w:webHidden/>
          </w:rPr>
        </w:r>
        <w:r w:rsidR="00A2140E">
          <w:rPr>
            <w:webHidden/>
          </w:rPr>
          <w:fldChar w:fldCharType="separate"/>
        </w:r>
        <w:r w:rsidR="00A2140E">
          <w:rPr>
            <w:webHidden/>
          </w:rPr>
          <w:t>- 3 -</w:t>
        </w:r>
        <w:r w:rsidR="00A2140E">
          <w:rPr>
            <w:webHidden/>
          </w:rPr>
          <w:fldChar w:fldCharType="end"/>
        </w:r>
      </w:hyperlink>
    </w:p>
    <w:p w14:paraId="5449540E" w14:textId="1C9F5341" w:rsidR="00A2140E" w:rsidRDefault="00065110">
      <w:pPr>
        <w:pStyle w:val="TM3"/>
        <w:rPr>
          <w:rFonts w:asciiTheme="minorHAnsi" w:eastAsiaTheme="minorEastAsia" w:hAnsiTheme="minorHAnsi" w:cstheme="minorBidi"/>
          <w:caps w:val="0"/>
          <w:color w:val="auto"/>
          <w:sz w:val="22"/>
        </w:rPr>
      </w:pPr>
      <w:hyperlink w:anchor="_Toc31804015" w:history="1">
        <w:r w:rsidR="00A2140E" w:rsidRPr="003427CA">
          <w:rPr>
            <w:rStyle w:val="Lienhypertexte"/>
          </w:rPr>
          <w:t>2.2.</w:t>
        </w:r>
        <w:r w:rsidR="00A2140E">
          <w:rPr>
            <w:rFonts w:asciiTheme="minorHAnsi" w:eastAsiaTheme="minorEastAsia" w:hAnsiTheme="minorHAnsi" w:cstheme="minorBidi"/>
            <w:caps w:val="0"/>
            <w:color w:val="auto"/>
            <w:sz w:val="22"/>
          </w:rPr>
          <w:tab/>
        </w:r>
        <w:r w:rsidR="00A2140E" w:rsidRPr="003427CA">
          <w:rPr>
            <w:rStyle w:val="Lienhypertexte"/>
          </w:rPr>
          <w:t>SUIVI DE LA NAPPE</w:t>
        </w:r>
        <w:r w:rsidR="00A2140E">
          <w:rPr>
            <w:webHidden/>
          </w:rPr>
          <w:tab/>
        </w:r>
        <w:r w:rsidR="00A2140E">
          <w:rPr>
            <w:webHidden/>
          </w:rPr>
          <w:fldChar w:fldCharType="begin"/>
        </w:r>
        <w:r w:rsidR="00A2140E">
          <w:rPr>
            <w:webHidden/>
          </w:rPr>
          <w:instrText xml:space="preserve"> PAGEREF _Toc31804015 \h </w:instrText>
        </w:r>
        <w:r w:rsidR="00A2140E">
          <w:rPr>
            <w:webHidden/>
          </w:rPr>
        </w:r>
        <w:r w:rsidR="00A2140E">
          <w:rPr>
            <w:webHidden/>
          </w:rPr>
          <w:fldChar w:fldCharType="separate"/>
        </w:r>
        <w:r w:rsidR="00A2140E">
          <w:rPr>
            <w:webHidden/>
          </w:rPr>
          <w:t>- 3 -</w:t>
        </w:r>
        <w:r w:rsidR="00A2140E">
          <w:rPr>
            <w:webHidden/>
          </w:rPr>
          <w:fldChar w:fldCharType="end"/>
        </w:r>
      </w:hyperlink>
    </w:p>
    <w:p w14:paraId="1C2A80D1" w14:textId="4EAFACC4" w:rsidR="00A2140E" w:rsidRDefault="00065110">
      <w:pPr>
        <w:pStyle w:val="TM3"/>
        <w:rPr>
          <w:rFonts w:asciiTheme="minorHAnsi" w:eastAsiaTheme="minorEastAsia" w:hAnsiTheme="minorHAnsi" w:cstheme="minorBidi"/>
          <w:caps w:val="0"/>
          <w:color w:val="auto"/>
          <w:sz w:val="22"/>
        </w:rPr>
      </w:pPr>
      <w:hyperlink w:anchor="_Toc31804016" w:history="1">
        <w:r w:rsidR="00A2140E" w:rsidRPr="003427CA">
          <w:rPr>
            <w:rStyle w:val="Lienhypertexte"/>
          </w:rPr>
          <w:t>2.3.</w:t>
        </w:r>
        <w:r w:rsidR="00A2140E">
          <w:rPr>
            <w:rFonts w:asciiTheme="minorHAnsi" w:eastAsiaTheme="minorEastAsia" w:hAnsiTheme="minorHAnsi" w:cstheme="minorBidi"/>
            <w:caps w:val="0"/>
            <w:color w:val="auto"/>
            <w:sz w:val="22"/>
          </w:rPr>
          <w:tab/>
        </w:r>
        <w:r w:rsidR="00A2140E" w:rsidRPr="003427CA">
          <w:rPr>
            <w:rStyle w:val="Lienhypertexte"/>
          </w:rPr>
          <w:t>Mesures de débit</w:t>
        </w:r>
        <w:r w:rsidR="00A2140E">
          <w:rPr>
            <w:webHidden/>
          </w:rPr>
          <w:tab/>
        </w:r>
        <w:r w:rsidR="00A2140E">
          <w:rPr>
            <w:webHidden/>
          </w:rPr>
          <w:fldChar w:fldCharType="begin"/>
        </w:r>
        <w:r w:rsidR="00A2140E">
          <w:rPr>
            <w:webHidden/>
          </w:rPr>
          <w:instrText xml:space="preserve"> PAGEREF _Toc31804016 \h </w:instrText>
        </w:r>
        <w:r w:rsidR="00A2140E">
          <w:rPr>
            <w:webHidden/>
          </w:rPr>
        </w:r>
        <w:r w:rsidR="00A2140E">
          <w:rPr>
            <w:webHidden/>
          </w:rPr>
          <w:fldChar w:fldCharType="separate"/>
        </w:r>
        <w:r w:rsidR="00A2140E">
          <w:rPr>
            <w:webHidden/>
          </w:rPr>
          <w:t>- 3 -</w:t>
        </w:r>
        <w:r w:rsidR="00A2140E">
          <w:rPr>
            <w:webHidden/>
          </w:rPr>
          <w:fldChar w:fldCharType="end"/>
        </w:r>
      </w:hyperlink>
    </w:p>
    <w:p w14:paraId="259CA2B3" w14:textId="0D9123FB" w:rsidR="00A2140E" w:rsidRDefault="00065110">
      <w:pPr>
        <w:pStyle w:val="TM4"/>
        <w:rPr>
          <w:rFonts w:asciiTheme="minorHAnsi" w:eastAsiaTheme="minorEastAsia" w:hAnsiTheme="minorHAnsi" w:cstheme="minorBidi"/>
          <w:b w:val="0"/>
          <w:noProof/>
          <w:color w:val="auto"/>
          <w:sz w:val="22"/>
          <w:szCs w:val="22"/>
        </w:rPr>
      </w:pPr>
      <w:hyperlink w:anchor="_Toc31804017" w:history="1">
        <w:r w:rsidR="00A2140E" w:rsidRPr="003427CA">
          <w:rPr>
            <w:rStyle w:val="Lienhypertexte"/>
            <w:noProof/>
          </w:rPr>
          <w:t>2.3.1.</w:t>
        </w:r>
        <w:r w:rsidR="00A2140E">
          <w:rPr>
            <w:rFonts w:asciiTheme="minorHAnsi" w:eastAsiaTheme="minorEastAsia" w:hAnsiTheme="minorHAnsi" w:cstheme="minorBidi"/>
            <w:b w:val="0"/>
            <w:noProof/>
            <w:color w:val="auto"/>
            <w:sz w:val="22"/>
            <w:szCs w:val="22"/>
          </w:rPr>
          <w:tab/>
        </w:r>
        <w:r w:rsidR="00A2140E" w:rsidRPr="003427CA">
          <w:rPr>
            <w:rStyle w:val="Lienhypertexte"/>
            <w:noProof/>
          </w:rPr>
          <w:t>Matériel de mesure utilisé</w:t>
        </w:r>
        <w:r w:rsidR="00A2140E">
          <w:rPr>
            <w:noProof/>
            <w:webHidden/>
          </w:rPr>
          <w:tab/>
        </w:r>
        <w:r w:rsidR="00A2140E">
          <w:rPr>
            <w:noProof/>
            <w:webHidden/>
          </w:rPr>
          <w:fldChar w:fldCharType="begin"/>
        </w:r>
        <w:r w:rsidR="00A2140E">
          <w:rPr>
            <w:noProof/>
            <w:webHidden/>
          </w:rPr>
          <w:instrText xml:space="preserve"> PAGEREF _Toc31804017 \h </w:instrText>
        </w:r>
        <w:r w:rsidR="00A2140E">
          <w:rPr>
            <w:noProof/>
            <w:webHidden/>
          </w:rPr>
        </w:r>
        <w:r w:rsidR="00A2140E">
          <w:rPr>
            <w:noProof/>
            <w:webHidden/>
          </w:rPr>
          <w:fldChar w:fldCharType="separate"/>
        </w:r>
        <w:r w:rsidR="00A2140E">
          <w:rPr>
            <w:noProof/>
            <w:webHidden/>
          </w:rPr>
          <w:t>- 3 -</w:t>
        </w:r>
        <w:r w:rsidR="00A2140E">
          <w:rPr>
            <w:noProof/>
            <w:webHidden/>
          </w:rPr>
          <w:fldChar w:fldCharType="end"/>
        </w:r>
      </w:hyperlink>
    </w:p>
    <w:p w14:paraId="051A7F87" w14:textId="5DF37D42" w:rsidR="00A2140E" w:rsidRDefault="00065110">
      <w:pPr>
        <w:pStyle w:val="TM4"/>
        <w:rPr>
          <w:rFonts w:asciiTheme="minorHAnsi" w:eastAsiaTheme="minorEastAsia" w:hAnsiTheme="minorHAnsi" w:cstheme="minorBidi"/>
          <w:b w:val="0"/>
          <w:noProof/>
          <w:color w:val="auto"/>
          <w:sz w:val="22"/>
          <w:szCs w:val="22"/>
        </w:rPr>
      </w:pPr>
      <w:hyperlink w:anchor="_Toc31804018" w:history="1">
        <w:r w:rsidR="00A2140E" w:rsidRPr="003427CA">
          <w:rPr>
            <w:rStyle w:val="Lienhypertexte"/>
            <w:noProof/>
          </w:rPr>
          <w:t>2.3.2.</w:t>
        </w:r>
        <w:r w:rsidR="00A2140E">
          <w:rPr>
            <w:rFonts w:asciiTheme="minorHAnsi" w:eastAsiaTheme="minorEastAsia" w:hAnsiTheme="minorHAnsi" w:cstheme="minorBidi"/>
            <w:b w:val="0"/>
            <w:noProof/>
            <w:color w:val="auto"/>
            <w:sz w:val="22"/>
            <w:szCs w:val="22"/>
          </w:rPr>
          <w:tab/>
        </w:r>
        <w:r w:rsidR="00A2140E" w:rsidRPr="003427CA">
          <w:rPr>
            <w:rStyle w:val="Lienhypertexte"/>
            <w:noProof/>
          </w:rPr>
          <w:t>Inventaire et localisation des points de mesure</w:t>
        </w:r>
        <w:r w:rsidR="00A2140E">
          <w:rPr>
            <w:noProof/>
            <w:webHidden/>
          </w:rPr>
          <w:tab/>
        </w:r>
        <w:r w:rsidR="00A2140E">
          <w:rPr>
            <w:noProof/>
            <w:webHidden/>
          </w:rPr>
          <w:fldChar w:fldCharType="begin"/>
        </w:r>
        <w:r w:rsidR="00A2140E">
          <w:rPr>
            <w:noProof/>
            <w:webHidden/>
          </w:rPr>
          <w:instrText xml:space="preserve"> PAGEREF _Toc31804018 \h </w:instrText>
        </w:r>
        <w:r w:rsidR="00A2140E">
          <w:rPr>
            <w:noProof/>
            <w:webHidden/>
          </w:rPr>
        </w:r>
        <w:r w:rsidR="00A2140E">
          <w:rPr>
            <w:noProof/>
            <w:webHidden/>
          </w:rPr>
          <w:fldChar w:fldCharType="separate"/>
        </w:r>
        <w:r w:rsidR="00A2140E">
          <w:rPr>
            <w:noProof/>
            <w:webHidden/>
          </w:rPr>
          <w:t>- 4 -</w:t>
        </w:r>
        <w:r w:rsidR="00A2140E">
          <w:rPr>
            <w:noProof/>
            <w:webHidden/>
          </w:rPr>
          <w:fldChar w:fldCharType="end"/>
        </w:r>
      </w:hyperlink>
    </w:p>
    <w:p w14:paraId="649B10FE" w14:textId="1CA27539" w:rsidR="00A2140E" w:rsidRDefault="00065110">
      <w:pPr>
        <w:pStyle w:val="TM3"/>
        <w:rPr>
          <w:rFonts w:asciiTheme="minorHAnsi" w:eastAsiaTheme="minorEastAsia" w:hAnsiTheme="minorHAnsi" w:cstheme="minorBidi"/>
          <w:caps w:val="0"/>
          <w:color w:val="auto"/>
          <w:sz w:val="22"/>
        </w:rPr>
      </w:pPr>
      <w:hyperlink w:anchor="_Toc31804019" w:history="1">
        <w:r w:rsidR="00A2140E" w:rsidRPr="003427CA">
          <w:rPr>
            <w:rStyle w:val="Lienhypertexte"/>
          </w:rPr>
          <w:t>2.4.</w:t>
        </w:r>
        <w:r w:rsidR="00A2140E">
          <w:rPr>
            <w:rFonts w:asciiTheme="minorHAnsi" w:eastAsiaTheme="minorEastAsia" w:hAnsiTheme="minorHAnsi" w:cstheme="minorBidi"/>
            <w:caps w:val="0"/>
            <w:color w:val="auto"/>
            <w:sz w:val="22"/>
          </w:rPr>
          <w:tab/>
        </w:r>
        <w:r w:rsidR="00A2140E" w:rsidRPr="003427CA">
          <w:rPr>
            <w:rStyle w:val="Lienhypertexte"/>
          </w:rPr>
          <w:t>Mesure des déversements</w:t>
        </w:r>
        <w:r w:rsidR="00A2140E">
          <w:rPr>
            <w:webHidden/>
          </w:rPr>
          <w:tab/>
        </w:r>
        <w:r w:rsidR="00A2140E">
          <w:rPr>
            <w:webHidden/>
          </w:rPr>
          <w:fldChar w:fldCharType="begin"/>
        </w:r>
        <w:r w:rsidR="00A2140E">
          <w:rPr>
            <w:webHidden/>
          </w:rPr>
          <w:instrText xml:space="preserve"> PAGEREF _Toc31804019 \h </w:instrText>
        </w:r>
        <w:r w:rsidR="00A2140E">
          <w:rPr>
            <w:webHidden/>
          </w:rPr>
        </w:r>
        <w:r w:rsidR="00A2140E">
          <w:rPr>
            <w:webHidden/>
          </w:rPr>
          <w:fldChar w:fldCharType="separate"/>
        </w:r>
        <w:r w:rsidR="00A2140E">
          <w:rPr>
            <w:webHidden/>
          </w:rPr>
          <w:t>- 3 -</w:t>
        </w:r>
        <w:r w:rsidR="00A2140E">
          <w:rPr>
            <w:webHidden/>
          </w:rPr>
          <w:fldChar w:fldCharType="end"/>
        </w:r>
      </w:hyperlink>
    </w:p>
    <w:p w14:paraId="2BE7CDE5" w14:textId="4FE88001" w:rsidR="00A2140E" w:rsidRDefault="00065110">
      <w:pPr>
        <w:pStyle w:val="TM4"/>
        <w:rPr>
          <w:rFonts w:asciiTheme="minorHAnsi" w:eastAsiaTheme="minorEastAsia" w:hAnsiTheme="minorHAnsi" w:cstheme="minorBidi"/>
          <w:b w:val="0"/>
          <w:noProof/>
          <w:color w:val="auto"/>
          <w:sz w:val="22"/>
          <w:szCs w:val="22"/>
        </w:rPr>
      </w:pPr>
      <w:hyperlink w:anchor="_Toc31804020" w:history="1">
        <w:r w:rsidR="00A2140E" w:rsidRPr="003427CA">
          <w:rPr>
            <w:rStyle w:val="Lienhypertexte"/>
            <w:noProof/>
          </w:rPr>
          <w:t>2.4.1.</w:t>
        </w:r>
        <w:r w:rsidR="00A2140E">
          <w:rPr>
            <w:rFonts w:asciiTheme="minorHAnsi" w:eastAsiaTheme="minorEastAsia" w:hAnsiTheme="minorHAnsi" w:cstheme="minorBidi"/>
            <w:b w:val="0"/>
            <w:noProof/>
            <w:color w:val="auto"/>
            <w:sz w:val="22"/>
            <w:szCs w:val="22"/>
          </w:rPr>
          <w:tab/>
        </w:r>
        <w:r w:rsidR="00A2140E" w:rsidRPr="003427CA">
          <w:rPr>
            <w:rStyle w:val="Lienhypertexte"/>
            <w:noProof/>
          </w:rPr>
          <w:t>Matériel de mesure utilisé</w:t>
        </w:r>
        <w:r w:rsidR="00A2140E">
          <w:rPr>
            <w:noProof/>
            <w:webHidden/>
          </w:rPr>
          <w:tab/>
        </w:r>
        <w:r w:rsidR="00A2140E">
          <w:rPr>
            <w:noProof/>
            <w:webHidden/>
          </w:rPr>
          <w:fldChar w:fldCharType="begin"/>
        </w:r>
        <w:r w:rsidR="00A2140E">
          <w:rPr>
            <w:noProof/>
            <w:webHidden/>
          </w:rPr>
          <w:instrText xml:space="preserve"> PAGEREF _Toc31804020 \h </w:instrText>
        </w:r>
        <w:r w:rsidR="00A2140E">
          <w:rPr>
            <w:noProof/>
            <w:webHidden/>
          </w:rPr>
        </w:r>
        <w:r w:rsidR="00A2140E">
          <w:rPr>
            <w:noProof/>
            <w:webHidden/>
          </w:rPr>
          <w:fldChar w:fldCharType="separate"/>
        </w:r>
        <w:r w:rsidR="00A2140E">
          <w:rPr>
            <w:noProof/>
            <w:webHidden/>
          </w:rPr>
          <w:t>- 3 -</w:t>
        </w:r>
        <w:r w:rsidR="00A2140E">
          <w:rPr>
            <w:noProof/>
            <w:webHidden/>
          </w:rPr>
          <w:fldChar w:fldCharType="end"/>
        </w:r>
      </w:hyperlink>
    </w:p>
    <w:p w14:paraId="76D29A10" w14:textId="42050F1D" w:rsidR="00A2140E" w:rsidRDefault="00065110">
      <w:pPr>
        <w:pStyle w:val="TM4"/>
        <w:rPr>
          <w:rFonts w:asciiTheme="minorHAnsi" w:eastAsiaTheme="minorEastAsia" w:hAnsiTheme="minorHAnsi" w:cstheme="minorBidi"/>
          <w:b w:val="0"/>
          <w:noProof/>
          <w:color w:val="auto"/>
          <w:sz w:val="22"/>
          <w:szCs w:val="22"/>
        </w:rPr>
      </w:pPr>
      <w:hyperlink w:anchor="_Toc31804021" w:history="1">
        <w:r w:rsidR="00A2140E" w:rsidRPr="003427CA">
          <w:rPr>
            <w:rStyle w:val="Lienhypertexte"/>
            <w:noProof/>
          </w:rPr>
          <w:t>2.4.2.</w:t>
        </w:r>
        <w:r w:rsidR="00A2140E">
          <w:rPr>
            <w:rFonts w:asciiTheme="minorHAnsi" w:eastAsiaTheme="minorEastAsia" w:hAnsiTheme="minorHAnsi" w:cstheme="minorBidi"/>
            <w:b w:val="0"/>
            <w:noProof/>
            <w:color w:val="auto"/>
            <w:sz w:val="22"/>
            <w:szCs w:val="22"/>
          </w:rPr>
          <w:tab/>
        </w:r>
        <w:r w:rsidR="00A2140E" w:rsidRPr="003427CA">
          <w:rPr>
            <w:rStyle w:val="Lienhypertexte"/>
            <w:noProof/>
          </w:rPr>
          <w:t>Inventaire et localisation des points de mesure</w:t>
        </w:r>
        <w:r w:rsidR="00A2140E">
          <w:rPr>
            <w:noProof/>
            <w:webHidden/>
          </w:rPr>
          <w:tab/>
        </w:r>
        <w:r w:rsidR="00A2140E">
          <w:rPr>
            <w:noProof/>
            <w:webHidden/>
          </w:rPr>
          <w:fldChar w:fldCharType="begin"/>
        </w:r>
        <w:r w:rsidR="00A2140E">
          <w:rPr>
            <w:noProof/>
            <w:webHidden/>
          </w:rPr>
          <w:instrText xml:space="preserve"> PAGEREF _Toc31804021 \h </w:instrText>
        </w:r>
        <w:r w:rsidR="00A2140E">
          <w:rPr>
            <w:noProof/>
            <w:webHidden/>
          </w:rPr>
        </w:r>
        <w:r w:rsidR="00A2140E">
          <w:rPr>
            <w:noProof/>
            <w:webHidden/>
          </w:rPr>
          <w:fldChar w:fldCharType="separate"/>
        </w:r>
        <w:r w:rsidR="00A2140E">
          <w:rPr>
            <w:noProof/>
            <w:webHidden/>
          </w:rPr>
          <w:t>- 3 -</w:t>
        </w:r>
        <w:r w:rsidR="00A2140E">
          <w:rPr>
            <w:noProof/>
            <w:webHidden/>
          </w:rPr>
          <w:fldChar w:fldCharType="end"/>
        </w:r>
      </w:hyperlink>
    </w:p>
    <w:p w14:paraId="086D49C8" w14:textId="3FC3F1B4" w:rsidR="00A2140E" w:rsidRDefault="00065110">
      <w:pPr>
        <w:pStyle w:val="TM3"/>
        <w:rPr>
          <w:rFonts w:asciiTheme="minorHAnsi" w:eastAsiaTheme="minorEastAsia" w:hAnsiTheme="minorHAnsi" w:cstheme="minorBidi"/>
          <w:caps w:val="0"/>
          <w:color w:val="auto"/>
          <w:sz w:val="22"/>
        </w:rPr>
      </w:pPr>
      <w:hyperlink w:anchor="_Toc31804022" w:history="1">
        <w:r w:rsidR="00A2140E" w:rsidRPr="003427CA">
          <w:rPr>
            <w:rStyle w:val="Lienhypertexte"/>
          </w:rPr>
          <w:t>2.1.</w:t>
        </w:r>
        <w:r w:rsidR="00A2140E">
          <w:rPr>
            <w:rFonts w:asciiTheme="minorHAnsi" w:eastAsiaTheme="minorEastAsia" w:hAnsiTheme="minorHAnsi" w:cstheme="minorBidi"/>
            <w:caps w:val="0"/>
            <w:color w:val="auto"/>
            <w:sz w:val="22"/>
          </w:rPr>
          <w:tab/>
        </w:r>
        <w:r w:rsidR="00A2140E" w:rsidRPr="003427CA">
          <w:rPr>
            <w:rStyle w:val="Lienhypertexte"/>
          </w:rPr>
          <w:t>Mesure de pollution sur les réseaux d’assainissement</w:t>
        </w:r>
        <w:r w:rsidR="00A2140E">
          <w:rPr>
            <w:webHidden/>
          </w:rPr>
          <w:tab/>
        </w:r>
        <w:r w:rsidR="00A2140E">
          <w:rPr>
            <w:webHidden/>
          </w:rPr>
          <w:fldChar w:fldCharType="begin"/>
        </w:r>
        <w:r w:rsidR="00A2140E">
          <w:rPr>
            <w:webHidden/>
          </w:rPr>
          <w:instrText xml:space="preserve"> PAGEREF _Toc31804022 \h </w:instrText>
        </w:r>
        <w:r w:rsidR="00A2140E">
          <w:rPr>
            <w:webHidden/>
          </w:rPr>
        </w:r>
        <w:r w:rsidR="00A2140E">
          <w:rPr>
            <w:webHidden/>
          </w:rPr>
          <w:fldChar w:fldCharType="separate"/>
        </w:r>
        <w:r w:rsidR="00A2140E">
          <w:rPr>
            <w:webHidden/>
          </w:rPr>
          <w:t>- 4 -</w:t>
        </w:r>
        <w:r w:rsidR="00A2140E">
          <w:rPr>
            <w:webHidden/>
          </w:rPr>
          <w:fldChar w:fldCharType="end"/>
        </w:r>
      </w:hyperlink>
    </w:p>
    <w:p w14:paraId="63B43BC5" w14:textId="6B23036A" w:rsidR="00A2140E" w:rsidRDefault="00065110">
      <w:pPr>
        <w:pStyle w:val="TM4"/>
        <w:rPr>
          <w:rFonts w:asciiTheme="minorHAnsi" w:eastAsiaTheme="minorEastAsia" w:hAnsiTheme="minorHAnsi" w:cstheme="minorBidi"/>
          <w:b w:val="0"/>
          <w:noProof/>
          <w:color w:val="auto"/>
          <w:sz w:val="22"/>
          <w:szCs w:val="22"/>
        </w:rPr>
      </w:pPr>
      <w:hyperlink w:anchor="_Toc31804023" w:history="1">
        <w:r w:rsidR="00A2140E" w:rsidRPr="003427CA">
          <w:rPr>
            <w:rStyle w:val="Lienhypertexte"/>
            <w:noProof/>
          </w:rPr>
          <w:t>2.1.1.</w:t>
        </w:r>
        <w:r w:rsidR="00A2140E">
          <w:rPr>
            <w:rFonts w:asciiTheme="minorHAnsi" w:eastAsiaTheme="minorEastAsia" w:hAnsiTheme="minorHAnsi" w:cstheme="minorBidi"/>
            <w:b w:val="0"/>
            <w:noProof/>
            <w:color w:val="auto"/>
            <w:sz w:val="22"/>
            <w:szCs w:val="22"/>
          </w:rPr>
          <w:tab/>
        </w:r>
        <w:r w:rsidR="00A2140E" w:rsidRPr="003427CA">
          <w:rPr>
            <w:rStyle w:val="Lienhypertexte"/>
            <w:noProof/>
          </w:rPr>
          <w:t>Matériel de mesure utilisé</w:t>
        </w:r>
        <w:r w:rsidR="00A2140E">
          <w:rPr>
            <w:noProof/>
            <w:webHidden/>
          </w:rPr>
          <w:tab/>
        </w:r>
        <w:r w:rsidR="00A2140E">
          <w:rPr>
            <w:noProof/>
            <w:webHidden/>
          </w:rPr>
          <w:fldChar w:fldCharType="begin"/>
        </w:r>
        <w:r w:rsidR="00A2140E">
          <w:rPr>
            <w:noProof/>
            <w:webHidden/>
          </w:rPr>
          <w:instrText xml:space="preserve"> PAGEREF _Toc31804023 \h </w:instrText>
        </w:r>
        <w:r w:rsidR="00A2140E">
          <w:rPr>
            <w:noProof/>
            <w:webHidden/>
          </w:rPr>
        </w:r>
        <w:r w:rsidR="00A2140E">
          <w:rPr>
            <w:noProof/>
            <w:webHidden/>
          </w:rPr>
          <w:fldChar w:fldCharType="separate"/>
        </w:r>
        <w:r w:rsidR="00A2140E">
          <w:rPr>
            <w:noProof/>
            <w:webHidden/>
          </w:rPr>
          <w:t>- 4 -</w:t>
        </w:r>
        <w:r w:rsidR="00A2140E">
          <w:rPr>
            <w:noProof/>
            <w:webHidden/>
          </w:rPr>
          <w:fldChar w:fldCharType="end"/>
        </w:r>
      </w:hyperlink>
    </w:p>
    <w:p w14:paraId="1465E4AA" w14:textId="6EA7FDBF" w:rsidR="00A2140E" w:rsidRDefault="00065110">
      <w:pPr>
        <w:pStyle w:val="TM4"/>
        <w:rPr>
          <w:rFonts w:asciiTheme="minorHAnsi" w:eastAsiaTheme="minorEastAsia" w:hAnsiTheme="minorHAnsi" w:cstheme="minorBidi"/>
          <w:b w:val="0"/>
          <w:noProof/>
          <w:color w:val="auto"/>
          <w:sz w:val="22"/>
          <w:szCs w:val="22"/>
        </w:rPr>
      </w:pPr>
      <w:hyperlink w:anchor="_Toc31804024" w:history="1">
        <w:r w:rsidR="00A2140E" w:rsidRPr="003427CA">
          <w:rPr>
            <w:rStyle w:val="Lienhypertexte"/>
            <w:noProof/>
          </w:rPr>
          <w:t>2.1.2.</w:t>
        </w:r>
        <w:r w:rsidR="00A2140E">
          <w:rPr>
            <w:rFonts w:asciiTheme="minorHAnsi" w:eastAsiaTheme="minorEastAsia" w:hAnsiTheme="minorHAnsi" w:cstheme="minorBidi"/>
            <w:b w:val="0"/>
            <w:noProof/>
            <w:color w:val="auto"/>
            <w:sz w:val="22"/>
            <w:szCs w:val="22"/>
          </w:rPr>
          <w:tab/>
        </w:r>
        <w:r w:rsidR="00A2140E" w:rsidRPr="003427CA">
          <w:rPr>
            <w:rStyle w:val="Lienhypertexte"/>
            <w:noProof/>
          </w:rPr>
          <w:t>Inventaire et localisation des points de mesure</w:t>
        </w:r>
        <w:r w:rsidR="00A2140E">
          <w:rPr>
            <w:noProof/>
            <w:webHidden/>
          </w:rPr>
          <w:tab/>
        </w:r>
        <w:r w:rsidR="00A2140E">
          <w:rPr>
            <w:noProof/>
            <w:webHidden/>
          </w:rPr>
          <w:fldChar w:fldCharType="begin"/>
        </w:r>
        <w:r w:rsidR="00A2140E">
          <w:rPr>
            <w:noProof/>
            <w:webHidden/>
          </w:rPr>
          <w:instrText xml:space="preserve"> PAGEREF _Toc31804024 \h </w:instrText>
        </w:r>
        <w:r w:rsidR="00A2140E">
          <w:rPr>
            <w:noProof/>
            <w:webHidden/>
          </w:rPr>
        </w:r>
        <w:r w:rsidR="00A2140E">
          <w:rPr>
            <w:noProof/>
            <w:webHidden/>
          </w:rPr>
          <w:fldChar w:fldCharType="separate"/>
        </w:r>
        <w:r w:rsidR="00A2140E">
          <w:rPr>
            <w:noProof/>
            <w:webHidden/>
          </w:rPr>
          <w:t>- 4 -</w:t>
        </w:r>
        <w:r w:rsidR="00A2140E">
          <w:rPr>
            <w:noProof/>
            <w:webHidden/>
          </w:rPr>
          <w:fldChar w:fldCharType="end"/>
        </w:r>
      </w:hyperlink>
    </w:p>
    <w:p w14:paraId="2401F70C" w14:textId="50404966" w:rsidR="00A2140E" w:rsidRDefault="00065110">
      <w:pPr>
        <w:pStyle w:val="TM2"/>
        <w:rPr>
          <w:rFonts w:asciiTheme="minorHAnsi" w:eastAsiaTheme="minorEastAsia" w:hAnsiTheme="minorHAnsi" w:cstheme="minorBidi"/>
          <w:color w:val="auto"/>
          <w:szCs w:val="22"/>
        </w:rPr>
      </w:pPr>
      <w:hyperlink w:anchor="_Toc31804025" w:history="1">
        <w:r w:rsidR="00A2140E" w:rsidRPr="003427CA">
          <w:rPr>
            <w:rStyle w:val="Lienhypertexte"/>
          </w:rPr>
          <w:t>3.</w:t>
        </w:r>
        <w:r w:rsidR="00A2140E">
          <w:rPr>
            <w:rFonts w:asciiTheme="minorHAnsi" w:eastAsiaTheme="minorEastAsia" w:hAnsiTheme="minorHAnsi" w:cstheme="minorBidi"/>
            <w:color w:val="auto"/>
            <w:szCs w:val="22"/>
          </w:rPr>
          <w:tab/>
        </w:r>
        <w:r w:rsidR="00A2140E" w:rsidRPr="003427CA">
          <w:rPr>
            <w:rStyle w:val="Lienhypertexte"/>
          </w:rPr>
          <w:t>Détermination de l’apport théorique en Eaux Usées</w:t>
        </w:r>
        <w:r w:rsidR="00A2140E">
          <w:rPr>
            <w:webHidden/>
          </w:rPr>
          <w:tab/>
        </w:r>
        <w:r w:rsidR="00A2140E">
          <w:rPr>
            <w:webHidden/>
          </w:rPr>
          <w:fldChar w:fldCharType="begin"/>
        </w:r>
        <w:r w:rsidR="00A2140E">
          <w:rPr>
            <w:webHidden/>
          </w:rPr>
          <w:instrText xml:space="preserve"> PAGEREF _Toc31804025 \h </w:instrText>
        </w:r>
        <w:r w:rsidR="00A2140E">
          <w:rPr>
            <w:webHidden/>
          </w:rPr>
        </w:r>
        <w:r w:rsidR="00A2140E">
          <w:rPr>
            <w:webHidden/>
          </w:rPr>
          <w:fldChar w:fldCharType="separate"/>
        </w:r>
        <w:r w:rsidR="00A2140E">
          <w:rPr>
            <w:webHidden/>
          </w:rPr>
          <w:t>- 5 -</w:t>
        </w:r>
        <w:r w:rsidR="00A2140E">
          <w:rPr>
            <w:webHidden/>
          </w:rPr>
          <w:fldChar w:fldCharType="end"/>
        </w:r>
      </w:hyperlink>
    </w:p>
    <w:p w14:paraId="7A6F3E0E" w14:textId="12C8D73C" w:rsidR="00A2140E" w:rsidRDefault="00065110">
      <w:pPr>
        <w:pStyle w:val="TM2"/>
        <w:rPr>
          <w:rFonts w:asciiTheme="minorHAnsi" w:eastAsiaTheme="minorEastAsia" w:hAnsiTheme="minorHAnsi" w:cstheme="minorBidi"/>
          <w:color w:val="auto"/>
          <w:szCs w:val="22"/>
        </w:rPr>
      </w:pPr>
      <w:hyperlink w:anchor="_Toc31804026" w:history="1">
        <w:r w:rsidR="00A2140E" w:rsidRPr="003427CA">
          <w:rPr>
            <w:rStyle w:val="Lienhypertexte"/>
          </w:rPr>
          <w:t>4.</w:t>
        </w:r>
        <w:r w:rsidR="00A2140E">
          <w:rPr>
            <w:rFonts w:asciiTheme="minorHAnsi" w:eastAsiaTheme="minorEastAsia" w:hAnsiTheme="minorHAnsi" w:cstheme="minorBidi"/>
            <w:color w:val="auto"/>
            <w:szCs w:val="22"/>
          </w:rPr>
          <w:tab/>
        </w:r>
        <w:r w:rsidR="00A2140E" w:rsidRPr="003427CA">
          <w:rPr>
            <w:rStyle w:val="Lienhypertexte"/>
          </w:rPr>
          <w:t>Résultats de la campagne</w:t>
        </w:r>
        <w:r w:rsidR="00A2140E">
          <w:rPr>
            <w:webHidden/>
          </w:rPr>
          <w:tab/>
        </w:r>
        <w:r w:rsidR="00A2140E">
          <w:rPr>
            <w:webHidden/>
          </w:rPr>
          <w:fldChar w:fldCharType="begin"/>
        </w:r>
        <w:r w:rsidR="00A2140E">
          <w:rPr>
            <w:webHidden/>
          </w:rPr>
          <w:instrText xml:space="preserve"> PAGEREF _Toc31804026 \h </w:instrText>
        </w:r>
        <w:r w:rsidR="00A2140E">
          <w:rPr>
            <w:webHidden/>
          </w:rPr>
        </w:r>
        <w:r w:rsidR="00A2140E">
          <w:rPr>
            <w:webHidden/>
          </w:rPr>
          <w:fldChar w:fldCharType="separate"/>
        </w:r>
        <w:r w:rsidR="00A2140E">
          <w:rPr>
            <w:webHidden/>
          </w:rPr>
          <w:t>- 7 -</w:t>
        </w:r>
        <w:r w:rsidR="00A2140E">
          <w:rPr>
            <w:webHidden/>
          </w:rPr>
          <w:fldChar w:fldCharType="end"/>
        </w:r>
      </w:hyperlink>
    </w:p>
    <w:p w14:paraId="18AC8FDB" w14:textId="1AC13E8F" w:rsidR="00A2140E" w:rsidRDefault="00065110">
      <w:pPr>
        <w:pStyle w:val="TM3"/>
        <w:rPr>
          <w:rFonts w:asciiTheme="minorHAnsi" w:eastAsiaTheme="minorEastAsia" w:hAnsiTheme="minorHAnsi" w:cstheme="minorBidi"/>
          <w:caps w:val="0"/>
          <w:color w:val="auto"/>
          <w:sz w:val="22"/>
        </w:rPr>
      </w:pPr>
      <w:hyperlink w:anchor="_Toc31804027" w:history="1">
        <w:r w:rsidR="00A2140E" w:rsidRPr="003427CA">
          <w:rPr>
            <w:rStyle w:val="Lienhypertexte"/>
          </w:rPr>
          <w:t>4.1.</w:t>
        </w:r>
        <w:r w:rsidR="00A2140E">
          <w:rPr>
            <w:rFonts w:asciiTheme="minorHAnsi" w:eastAsiaTheme="minorEastAsia" w:hAnsiTheme="minorHAnsi" w:cstheme="minorBidi"/>
            <w:caps w:val="0"/>
            <w:color w:val="auto"/>
            <w:sz w:val="22"/>
          </w:rPr>
          <w:tab/>
        </w:r>
        <w:r w:rsidR="00A2140E" w:rsidRPr="003427CA">
          <w:rPr>
            <w:rStyle w:val="Lienhypertexte"/>
          </w:rPr>
          <w:t>Suivi de la Pluviométrie</w:t>
        </w:r>
        <w:r w:rsidR="00A2140E">
          <w:rPr>
            <w:webHidden/>
          </w:rPr>
          <w:tab/>
        </w:r>
        <w:r w:rsidR="00A2140E">
          <w:rPr>
            <w:webHidden/>
          </w:rPr>
          <w:fldChar w:fldCharType="begin"/>
        </w:r>
        <w:r w:rsidR="00A2140E">
          <w:rPr>
            <w:webHidden/>
          </w:rPr>
          <w:instrText xml:space="preserve"> PAGEREF _Toc31804027 \h </w:instrText>
        </w:r>
        <w:r w:rsidR="00A2140E">
          <w:rPr>
            <w:webHidden/>
          </w:rPr>
        </w:r>
        <w:r w:rsidR="00A2140E">
          <w:rPr>
            <w:webHidden/>
          </w:rPr>
          <w:fldChar w:fldCharType="separate"/>
        </w:r>
        <w:r w:rsidR="00A2140E">
          <w:rPr>
            <w:webHidden/>
          </w:rPr>
          <w:t>- 7 -</w:t>
        </w:r>
        <w:r w:rsidR="00A2140E">
          <w:rPr>
            <w:webHidden/>
          </w:rPr>
          <w:fldChar w:fldCharType="end"/>
        </w:r>
      </w:hyperlink>
    </w:p>
    <w:p w14:paraId="2F178646" w14:textId="792D4CA2" w:rsidR="00A2140E" w:rsidRDefault="00065110">
      <w:pPr>
        <w:pStyle w:val="TM3"/>
        <w:rPr>
          <w:rFonts w:asciiTheme="minorHAnsi" w:eastAsiaTheme="minorEastAsia" w:hAnsiTheme="minorHAnsi" w:cstheme="minorBidi"/>
          <w:caps w:val="0"/>
          <w:color w:val="auto"/>
          <w:sz w:val="22"/>
        </w:rPr>
      </w:pPr>
      <w:hyperlink w:anchor="_Toc31804028" w:history="1">
        <w:r w:rsidR="00A2140E" w:rsidRPr="003427CA">
          <w:rPr>
            <w:rStyle w:val="Lienhypertexte"/>
          </w:rPr>
          <w:t>4.2.</w:t>
        </w:r>
        <w:r w:rsidR="00A2140E">
          <w:rPr>
            <w:rFonts w:asciiTheme="minorHAnsi" w:eastAsiaTheme="minorEastAsia" w:hAnsiTheme="minorHAnsi" w:cstheme="minorBidi"/>
            <w:caps w:val="0"/>
            <w:color w:val="auto"/>
            <w:sz w:val="22"/>
          </w:rPr>
          <w:tab/>
        </w:r>
        <w:r w:rsidR="00A2140E" w:rsidRPr="003427CA">
          <w:rPr>
            <w:rStyle w:val="Lienhypertexte"/>
          </w:rPr>
          <w:t>Mesures de débit</w:t>
        </w:r>
        <w:r w:rsidR="00A2140E">
          <w:rPr>
            <w:webHidden/>
          </w:rPr>
          <w:tab/>
        </w:r>
        <w:r w:rsidR="00A2140E">
          <w:rPr>
            <w:webHidden/>
          </w:rPr>
          <w:fldChar w:fldCharType="begin"/>
        </w:r>
        <w:r w:rsidR="00A2140E">
          <w:rPr>
            <w:webHidden/>
          </w:rPr>
          <w:instrText xml:space="preserve"> PAGEREF _Toc31804028 \h </w:instrText>
        </w:r>
        <w:r w:rsidR="00A2140E">
          <w:rPr>
            <w:webHidden/>
          </w:rPr>
        </w:r>
        <w:r w:rsidR="00A2140E">
          <w:rPr>
            <w:webHidden/>
          </w:rPr>
          <w:fldChar w:fldCharType="separate"/>
        </w:r>
        <w:r w:rsidR="00A2140E">
          <w:rPr>
            <w:webHidden/>
          </w:rPr>
          <w:t>- 7 -</w:t>
        </w:r>
        <w:r w:rsidR="00A2140E">
          <w:rPr>
            <w:webHidden/>
          </w:rPr>
          <w:fldChar w:fldCharType="end"/>
        </w:r>
      </w:hyperlink>
    </w:p>
    <w:p w14:paraId="3486EA5F" w14:textId="4840EAD0" w:rsidR="00A2140E" w:rsidRDefault="00065110">
      <w:pPr>
        <w:pStyle w:val="TM4"/>
        <w:rPr>
          <w:rFonts w:asciiTheme="minorHAnsi" w:eastAsiaTheme="minorEastAsia" w:hAnsiTheme="minorHAnsi" w:cstheme="minorBidi"/>
          <w:b w:val="0"/>
          <w:noProof/>
          <w:color w:val="auto"/>
          <w:sz w:val="22"/>
          <w:szCs w:val="22"/>
        </w:rPr>
      </w:pPr>
      <w:hyperlink w:anchor="_Toc31804029" w:history="1">
        <w:r w:rsidR="00A2140E" w:rsidRPr="003427CA">
          <w:rPr>
            <w:rStyle w:val="Lienhypertexte"/>
            <w:noProof/>
          </w:rPr>
          <w:t>4.2.1.</w:t>
        </w:r>
        <w:r w:rsidR="00A2140E">
          <w:rPr>
            <w:rFonts w:asciiTheme="minorHAnsi" w:eastAsiaTheme="minorEastAsia" w:hAnsiTheme="minorHAnsi" w:cstheme="minorBidi"/>
            <w:b w:val="0"/>
            <w:noProof/>
            <w:color w:val="auto"/>
            <w:sz w:val="22"/>
            <w:szCs w:val="22"/>
          </w:rPr>
          <w:tab/>
        </w:r>
        <w:r w:rsidR="00A2140E" w:rsidRPr="003427CA">
          <w:rPr>
            <w:rStyle w:val="Lienhypertexte"/>
            <w:noProof/>
          </w:rPr>
          <w:t>Antenne Nord-Ouest d’Oussières</w:t>
        </w:r>
        <w:r w:rsidR="00A2140E">
          <w:rPr>
            <w:noProof/>
            <w:webHidden/>
          </w:rPr>
          <w:tab/>
        </w:r>
        <w:r w:rsidR="00A2140E">
          <w:rPr>
            <w:noProof/>
            <w:webHidden/>
          </w:rPr>
          <w:fldChar w:fldCharType="begin"/>
        </w:r>
        <w:r w:rsidR="00A2140E">
          <w:rPr>
            <w:noProof/>
            <w:webHidden/>
          </w:rPr>
          <w:instrText xml:space="preserve"> PAGEREF _Toc31804029 \h </w:instrText>
        </w:r>
        <w:r w:rsidR="00A2140E">
          <w:rPr>
            <w:noProof/>
            <w:webHidden/>
          </w:rPr>
        </w:r>
        <w:r w:rsidR="00A2140E">
          <w:rPr>
            <w:noProof/>
            <w:webHidden/>
          </w:rPr>
          <w:fldChar w:fldCharType="separate"/>
        </w:r>
        <w:r w:rsidR="00A2140E">
          <w:rPr>
            <w:noProof/>
            <w:webHidden/>
          </w:rPr>
          <w:t>- 8 -</w:t>
        </w:r>
        <w:r w:rsidR="00A2140E">
          <w:rPr>
            <w:noProof/>
            <w:webHidden/>
          </w:rPr>
          <w:fldChar w:fldCharType="end"/>
        </w:r>
      </w:hyperlink>
    </w:p>
    <w:p w14:paraId="36DA082B" w14:textId="3FCB7503" w:rsidR="00A2140E" w:rsidRDefault="00065110">
      <w:pPr>
        <w:pStyle w:val="TM4"/>
        <w:rPr>
          <w:rFonts w:asciiTheme="minorHAnsi" w:eastAsiaTheme="minorEastAsia" w:hAnsiTheme="minorHAnsi" w:cstheme="minorBidi"/>
          <w:b w:val="0"/>
          <w:noProof/>
          <w:color w:val="auto"/>
          <w:sz w:val="22"/>
          <w:szCs w:val="22"/>
        </w:rPr>
      </w:pPr>
      <w:hyperlink w:anchor="_Toc31804030" w:history="1">
        <w:r w:rsidR="00A2140E" w:rsidRPr="003427CA">
          <w:rPr>
            <w:rStyle w:val="Lienhypertexte"/>
            <w:noProof/>
          </w:rPr>
          <w:t>4.2.2.</w:t>
        </w:r>
        <w:r w:rsidR="00A2140E">
          <w:rPr>
            <w:rFonts w:asciiTheme="minorHAnsi" w:eastAsiaTheme="minorEastAsia" w:hAnsiTheme="minorHAnsi" w:cstheme="minorBidi"/>
            <w:b w:val="0"/>
            <w:noProof/>
            <w:color w:val="auto"/>
            <w:sz w:val="22"/>
            <w:szCs w:val="22"/>
          </w:rPr>
          <w:tab/>
        </w:r>
        <w:r w:rsidR="00A2140E" w:rsidRPr="003427CA">
          <w:rPr>
            <w:rStyle w:val="Lienhypertexte"/>
            <w:noProof/>
          </w:rPr>
          <w:t>Fromagerie</w:t>
        </w:r>
        <w:r w:rsidR="00A2140E">
          <w:rPr>
            <w:noProof/>
            <w:webHidden/>
          </w:rPr>
          <w:tab/>
        </w:r>
        <w:r w:rsidR="00A2140E">
          <w:rPr>
            <w:noProof/>
            <w:webHidden/>
          </w:rPr>
          <w:fldChar w:fldCharType="begin"/>
        </w:r>
        <w:r w:rsidR="00A2140E">
          <w:rPr>
            <w:noProof/>
            <w:webHidden/>
          </w:rPr>
          <w:instrText xml:space="preserve"> PAGEREF _Toc31804030 \h </w:instrText>
        </w:r>
        <w:r w:rsidR="00A2140E">
          <w:rPr>
            <w:noProof/>
            <w:webHidden/>
          </w:rPr>
        </w:r>
        <w:r w:rsidR="00A2140E">
          <w:rPr>
            <w:noProof/>
            <w:webHidden/>
          </w:rPr>
          <w:fldChar w:fldCharType="separate"/>
        </w:r>
        <w:r w:rsidR="00A2140E">
          <w:rPr>
            <w:noProof/>
            <w:webHidden/>
          </w:rPr>
          <w:t>- 10 -</w:t>
        </w:r>
        <w:r w:rsidR="00A2140E">
          <w:rPr>
            <w:noProof/>
            <w:webHidden/>
          </w:rPr>
          <w:fldChar w:fldCharType="end"/>
        </w:r>
      </w:hyperlink>
    </w:p>
    <w:p w14:paraId="6578224D" w14:textId="01BD1A7F" w:rsidR="00A2140E" w:rsidRDefault="00065110">
      <w:pPr>
        <w:pStyle w:val="TM4"/>
        <w:rPr>
          <w:rFonts w:asciiTheme="minorHAnsi" w:eastAsiaTheme="minorEastAsia" w:hAnsiTheme="minorHAnsi" w:cstheme="minorBidi"/>
          <w:b w:val="0"/>
          <w:noProof/>
          <w:color w:val="auto"/>
          <w:sz w:val="22"/>
          <w:szCs w:val="22"/>
        </w:rPr>
      </w:pPr>
      <w:hyperlink w:anchor="_Toc31804031" w:history="1">
        <w:r w:rsidR="00A2140E" w:rsidRPr="003427CA">
          <w:rPr>
            <w:rStyle w:val="Lienhypertexte"/>
            <w:noProof/>
          </w:rPr>
          <w:t>4.2.3.</w:t>
        </w:r>
        <w:r w:rsidR="00A2140E">
          <w:rPr>
            <w:rFonts w:asciiTheme="minorHAnsi" w:eastAsiaTheme="minorEastAsia" w:hAnsiTheme="minorHAnsi" w:cstheme="minorBidi"/>
            <w:b w:val="0"/>
            <w:noProof/>
            <w:color w:val="auto"/>
            <w:sz w:val="22"/>
            <w:szCs w:val="22"/>
          </w:rPr>
          <w:tab/>
        </w:r>
        <w:r w:rsidR="00A2140E" w:rsidRPr="003427CA">
          <w:rPr>
            <w:rStyle w:val="Lienhypertexte"/>
            <w:noProof/>
          </w:rPr>
          <w:t>Totalité d’Oussières</w:t>
        </w:r>
        <w:r w:rsidR="00A2140E">
          <w:rPr>
            <w:noProof/>
            <w:webHidden/>
          </w:rPr>
          <w:tab/>
        </w:r>
        <w:r w:rsidR="00A2140E">
          <w:rPr>
            <w:noProof/>
            <w:webHidden/>
          </w:rPr>
          <w:fldChar w:fldCharType="begin"/>
        </w:r>
        <w:r w:rsidR="00A2140E">
          <w:rPr>
            <w:noProof/>
            <w:webHidden/>
          </w:rPr>
          <w:instrText xml:space="preserve"> PAGEREF _Toc31804031 \h </w:instrText>
        </w:r>
        <w:r w:rsidR="00A2140E">
          <w:rPr>
            <w:noProof/>
            <w:webHidden/>
          </w:rPr>
        </w:r>
        <w:r w:rsidR="00A2140E">
          <w:rPr>
            <w:noProof/>
            <w:webHidden/>
          </w:rPr>
          <w:fldChar w:fldCharType="separate"/>
        </w:r>
        <w:r w:rsidR="00A2140E">
          <w:rPr>
            <w:noProof/>
            <w:webHidden/>
          </w:rPr>
          <w:t>- 12 -</w:t>
        </w:r>
        <w:r w:rsidR="00A2140E">
          <w:rPr>
            <w:noProof/>
            <w:webHidden/>
          </w:rPr>
          <w:fldChar w:fldCharType="end"/>
        </w:r>
      </w:hyperlink>
    </w:p>
    <w:p w14:paraId="4CC8C527" w14:textId="0A49BB06" w:rsidR="00A2140E" w:rsidRDefault="00065110">
      <w:pPr>
        <w:pStyle w:val="TM4"/>
        <w:rPr>
          <w:rFonts w:asciiTheme="minorHAnsi" w:eastAsiaTheme="minorEastAsia" w:hAnsiTheme="minorHAnsi" w:cstheme="minorBidi"/>
          <w:b w:val="0"/>
          <w:noProof/>
          <w:color w:val="auto"/>
          <w:sz w:val="22"/>
          <w:szCs w:val="22"/>
        </w:rPr>
      </w:pPr>
      <w:hyperlink w:anchor="_Toc31804032" w:history="1">
        <w:r w:rsidR="00A2140E" w:rsidRPr="003427CA">
          <w:rPr>
            <w:rStyle w:val="Lienhypertexte"/>
            <w:noProof/>
          </w:rPr>
          <w:t>4.2.4.</w:t>
        </w:r>
        <w:r w:rsidR="00A2140E">
          <w:rPr>
            <w:rFonts w:asciiTheme="minorHAnsi" w:eastAsiaTheme="minorEastAsia" w:hAnsiTheme="minorHAnsi" w:cstheme="minorBidi"/>
            <w:b w:val="0"/>
            <w:noProof/>
            <w:color w:val="auto"/>
            <w:sz w:val="22"/>
            <w:szCs w:val="22"/>
          </w:rPr>
          <w:tab/>
        </w:r>
        <w:r w:rsidR="00A2140E" w:rsidRPr="003427CA">
          <w:rPr>
            <w:rStyle w:val="Lienhypertexte"/>
            <w:noProof/>
          </w:rPr>
          <w:t>Bassin de collecte n°1</w:t>
        </w:r>
        <w:r w:rsidR="00A2140E">
          <w:rPr>
            <w:noProof/>
            <w:webHidden/>
          </w:rPr>
          <w:tab/>
        </w:r>
        <w:r w:rsidR="00A2140E">
          <w:rPr>
            <w:noProof/>
            <w:webHidden/>
          </w:rPr>
          <w:fldChar w:fldCharType="begin"/>
        </w:r>
        <w:r w:rsidR="00A2140E">
          <w:rPr>
            <w:noProof/>
            <w:webHidden/>
          </w:rPr>
          <w:instrText xml:space="preserve"> PAGEREF _Toc31804032 \h </w:instrText>
        </w:r>
        <w:r w:rsidR="00A2140E">
          <w:rPr>
            <w:noProof/>
            <w:webHidden/>
          </w:rPr>
        </w:r>
        <w:r w:rsidR="00A2140E">
          <w:rPr>
            <w:noProof/>
            <w:webHidden/>
          </w:rPr>
          <w:fldChar w:fldCharType="separate"/>
        </w:r>
        <w:r w:rsidR="00A2140E">
          <w:rPr>
            <w:noProof/>
            <w:webHidden/>
          </w:rPr>
          <w:t>- 14 -</w:t>
        </w:r>
        <w:r w:rsidR="00A2140E">
          <w:rPr>
            <w:noProof/>
            <w:webHidden/>
          </w:rPr>
          <w:fldChar w:fldCharType="end"/>
        </w:r>
      </w:hyperlink>
    </w:p>
    <w:p w14:paraId="4D40598F" w14:textId="7D99B15C" w:rsidR="00A2140E" w:rsidRDefault="00065110">
      <w:pPr>
        <w:pStyle w:val="TM3"/>
        <w:rPr>
          <w:rFonts w:asciiTheme="minorHAnsi" w:eastAsiaTheme="minorEastAsia" w:hAnsiTheme="minorHAnsi" w:cstheme="minorBidi"/>
          <w:caps w:val="0"/>
          <w:color w:val="auto"/>
          <w:sz w:val="22"/>
        </w:rPr>
      </w:pPr>
      <w:hyperlink w:anchor="_Toc31804033" w:history="1">
        <w:r w:rsidR="00A2140E" w:rsidRPr="003427CA">
          <w:rPr>
            <w:rStyle w:val="Lienhypertexte"/>
          </w:rPr>
          <w:t>4.3.</w:t>
        </w:r>
        <w:r w:rsidR="00A2140E">
          <w:rPr>
            <w:rFonts w:asciiTheme="minorHAnsi" w:eastAsiaTheme="minorEastAsia" w:hAnsiTheme="minorHAnsi" w:cstheme="minorBidi"/>
            <w:caps w:val="0"/>
            <w:color w:val="auto"/>
            <w:sz w:val="22"/>
          </w:rPr>
          <w:tab/>
        </w:r>
        <w:r w:rsidR="00A2140E" w:rsidRPr="003427CA">
          <w:rPr>
            <w:rStyle w:val="Lienhypertexte"/>
          </w:rPr>
          <w:t>Déversements au milieu naturel</w:t>
        </w:r>
        <w:r w:rsidR="00A2140E">
          <w:rPr>
            <w:webHidden/>
          </w:rPr>
          <w:tab/>
        </w:r>
        <w:r w:rsidR="00A2140E">
          <w:rPr>
            <w:webHidden/>
          </w:rPr>
          <w:fldChar w:fldCharType="begin"/>
        </w:r>
        <w:r w:rsidR="00A2140E">
          <w:rPr>
            <w:webHidden/>
          </w:rPr>
          <w:instrText xml:space="preserve"> PAGEREF _Toc31804033 \h </w:instrText>
        </w:r>
        <w:r w:rsidR="00A2140E">
          <w:rPr>
            <w:webHidden/>
          </w:rPr>
        </w:r>
        <w:r w:rsidR="00A2140E">
          <w:rPr>
            <w:webHidden/>
          </w:rPr>
          <w:fldChar w:fldCharType="separate"/>
        </w:r>
        <w:r w:rsidR="00A2140E">
          <w:rPr>
            <w:webHidden/>
          </w:rPr>
          <w:t>- 16 -</w:t>
        </w:r>
        <w:r w:rsidR="00A2140E">
          <w:rPr>
            <w:webHidden/>
          </w:rPr>
          <w:fldChar w:fldCharType="end"/>
        </w:r>
      </w:hyperlink>
    </w:p>
    <w:p w14:paraId="38B8AE79" w14:textId="1392D87E" w:rsidR="00A2140E" w:rsidRDefault="00065110">
      <w:pPr>
        <w:pStyle w:val="TM3"/>
        <w:rPr>
          <w:rFonts w:asciiTheme="minorHAnsi" w:eastAsiaTheme="minorEastAsia" w:hAnsiTheme="minorHAnsi" w:cstheme="minorBidi"/>
          <w:caps w:val="0"/>
          <w:color w:val="auto"/>
          <w:sz w:val="22"/>
        </w:rPr>
      </w:pPr>
      <w:hyperlink w:anchor="_Toc31804034" w:history="1">
        <w:r w:rsidR="00A2140E" w:rsidRPr="003427CA">
          <w:rPr>
            <w:rStyle w:val="Lienhypertexte"/>
          </w:rPr>
          <w:t>4.4.</w:t>
        </w:r>
        <w:r w:rsidR="00A2140E">
          <w:rPr>
            <w:rFonts w:asciiTheme="minorHAnsi" w:eastAsiaTheme="minorEastAsia" w:hAnsiTheme="minorHAnsi" w:cstheme="minorBidi"/>
            <w:caps w:val="0"/>
            <w:color w:val="auto"/>
            <w:sz w:val="22"/>
          </w:rPr>
          <w:tab/>
        </w:r>
        <w:r w:rsidR="00A2140E" w:rsidRPr="003427CA">
          <w:rPr>
            <w:rStyle w:val="Lienhypertexte"/>
          </w:rPr>
          <w:t>Mesures de pollution sur le réseau</w:t>
        </w:r>
        <w:r w:rsidR="00A2140E">
          <w:rPr>
            <w:webHidden/>
          </w:rPr>
          <w:tab/>
        </w:r>
        <w:r w:rsidR="00A2140E">
          <w:rPr>
            <w:webHidden/>
          </w:rPr>
          <w:fldChar w:fldCharType="begin"/>
        </w:r>
        <w:r w:rsidR="00A2140E">
          <w:rPr>
            <w:webHidden/>
          </w:rPr>
          <w:instrText xml:space="preserve"> PAGEREF _Toc31804034 \h </w:instrText>
        </w:r>
        <w:r w:rsidR="00A2140E">
          <w:rPr>
            <w:webHidden/>
          </w:rPr>
        </w:r>
        <w:r w:rsidR="00A2140E">
          <w:rPr>
            <w:webHidden/>
          </w:rPr>
          <w:fldChar w:fldCharType="separate"/>
        </w:r>
        <w:r w:rsidR="00A2140E">
          <w:rPr>
            <w:webHidden/>
          </w:rPr>
          <w:t>- 17 -</w:t>
        </w:r>
        <w:r w:rsidR="00A2140E">
          <w:rPr>
            <w:webHidden/>
          </w:rPr>
          <w:fldChar w:fldCharType="end"/>
        </w:r>
      </w:hyperlink>
    </w:p>
    <w:p w14:paraId="200A2489" w14:textId="1493CBE2" w:rsidR="00A2140E" w:rsidRDefault="00065110">
      <w:pPr>
        <w:pStyle w:val="TM4"/>
        <w:rPr>
          <w:rFonts w:asciiTheme="minorHAnsi" w:eastAsiaTheme="minorEastAsia" w:hAnsiTheme="minorHAnsi" w:cstheme="minorBidi"/>
          <w:b w:val="0"/>
          <w:noProof/>
          <w:color w:val="auto"/>
          <w:sz w:val="22"/>
          <w:szCs w:val="22"/>
        </w:rPr>
      </w:pPr>
      <w:hyperlink w:anchor="_Toc31804035" w:history="1">
        <w:r w:rsidR="00A2140E" w:rsidRPr="003427CA">
          <w:rPr>
            <w:rStyle w:val="Lienhypertexte"/>
            <w:noProof/>
          </w:rPr>
          <w:t>4.4.1.</w:t>
        </w:r>
        <w:r w:rsidR="00A2140E">
          <w:rPr>
            <w:rFonts w:asciiTheme="minorHAnsi" w:eastAsiaTheme="minorEastAsia" w:hAnsiTheme="minorHAnsi" w:cstheme="minorBidi"/>
            <w:b w:val="0"/>
            <w:noProof/>
            <w:color w:val="auto"/>
            <w:sz w:val="22"/>
            <w:szCs w:val="22"/>
          </w:rPr>
          <w:tab/>
        </w:r>
        <w:r w:rsidR="00A2140E" w:rsidRPr="003427CA">
          <w:rPr>
            <w:rStyle w:val="Lienhypertexte"/>
            <w:noProof/>
          </w:rPr>
          <w:t>Méthode d’analyse des mesures de pollution</w:t>
        </w:r>
        <w:r w:rsidR="00A2140E">
          <w:rPr>
            <w:noProof/>
            <w:webHidden/>
          </w:rPr>
          <w:tab/>
        </w:r>
        <w:r w:rsidR="00A2140E">
          <w:rPr>
            <w:noProof/>
            <w:webHidden/>
          </w:rPr>
          <w:fldChar w:fldCharType="begin"/>
        </w:r>
        <w:r w:rsidR="00A2140E">
          <w:rPr>
            <w:noProof/>
            <w:webHidden/>
          </w:rPr>
          <w:instrText xml:space="preserve"> PAGEREF _Toc31804035 \h </w:instrText>
        </w:r>
        <w:r w:rsidR="00A2140E">
          <w:rPr>
            <w:noProof/>
            <w:webHidden/>
          </w:rPr>
        </w:r>
        <w:r w:rsidR="00A2140E">
          <w:rPr>
            <w:noProof/>
            <w:webHidden/>
          </w:rPr>
          <w:fldChar w:fldCharType="separate"/>
        </w:r>
        <w:r w:rsidR="00A2140E">
          <w:rPr>
            <w:noProof/>
            <w:webHidden/>
          </w:rPr>
          <w:t>- 17 -</w:t>
        </w:r>
        <w:r w:rsidR="00A2140E">
          <w:rPr>
            <w:noProof/>
            <w:webHidden/>
          </w:rPr>
          <w:fldChar w:fldCharType="end"/>
        </w:r>
      </w:hyperlink>
    </w:p>
    <w:p w14:paraId="402867AC" w14:textId="1FFB5E3D" w:rsidR="00A2140E" w:rsidRDefault="00065110">
      <w:pPr>
        <w:pStyle w:val="TM4"/>
        <w:rPr>
          <w:rFonts w:asciiTheme="minorHAnsi" w:eastAsiaTheme="minorEastAsia" w:hAnsiTheme="minorHAnsi" w:cstheme="minorBidi"/>
          <w:b w:val="0"/>
          <w:noProof/>
          <w:color w:val="auto"/>
          <w:sz w:val="22"/>
          <w:szCs w:val="22"/>
        </w:rPr>
      </w:pPr>
      <w:hyperlink w:anchor="_Toc31804036" w:history="1">
        <w:r w:rsidR="00A2140E" w:rsidRPr="003427CA">
          <w:rPr>
            <w:rStyle w:val="Lienhypertexte"/>
            <w:noProof/>
          </w:rPr>
          <w:t>4.4.2.</w:t>
        </w:r>
        <w:r w:rsidR="00A2140E">
          <w:rPr>
            <w:rFonts w:asciiTheme="minorHAnsi" w:eastAsiaTheme="minorEastAsia" w:hAnsiTheme="minorHAnsi" w:cstheme="minorBidi"/>
            <w:b w:val="0"/>
            <w:noProof/>
            <w:color w:val="auto"/>
            <w:sz w:val="22"/>
            <w:szCs w:val="22"/>
          </w:rPr>
          <w:tab/>
        </w:r>
        <w:r w:rsidR="00A2140E" w:rsidRPr="003427CA">
          <w:rPr>
            <w:rStyle w:val="Lienhypertexte"/>
            <w:noProof/>
          </w:rPr>
          <w:t>Analyse des concentrations et flux de pollution mesurés</w:t>
        </w:r>
        <w:r w:rsidR="00A2140E">
          <w:rPr>
            <w:noProof/>
            <w:webHidden/>
          </w:rPr>
          <w:tab/>
        </w:r>
        <w:r w:rsidR="00A2140E">
          <w:rPr>
            <w:noProof/>
            <w:webHidden/>
          </w:rPr>
          <w:fldChar w:fldCharType="begin"/>
        </w:r>
        <w:r w:rsidR="00A2140E">
          <w:rPr>
            <w:noProof/>
            <w:webHidden/>
          </w:rPr>
          <w:instrText xml:space="preserve"> PAGEREF _Toc31804036 \h </w:instrText>
        </w:r>
        <w:r w:rsidR="00A2140E">
          <w:rPr>
            <w:noProof/>
            <w:webHidden/>
          </w:rPr>
        </w:r>
        <w:r w:rsidR="00A2140E">
          <w:rPr>
            <w:noProof/>
            <w:webHidden/>
          </w:rPr>
          <w:fldChar w:fldCharType="separate"/>
        </w:r>
        <w:r w:rsidR="00A2140E">
          <w:rPr>
            <w:noProof/>
            <w:webHidden/>
          </w:rPr>
          <w:t>- 19 -</w:t>
        </w:r>
        <w:r w:rsidR="00A2140E">
          <w:rPr>
            <w:noProof/>
            <w:webHidden/>
          </w:rPr>
          <w:fldChar w:fldCharType="end"/>
        </w:r>
      </w:hyperlink>
    </w:p>
    <w:p w14:paraId="691E0B65" w14:textId="06C91976" w:rsidR="00A2140E" w:rsidRDefault="00065110">
      <w:pPr>
        <w:pStyle w:val="TM4"/>
        <w:rPr>
          <w:rFonts w:asciiTheme="minorHAnsi" w:eastAsiaTheme="minorEastAsia" w:hAnsiTheme="minorHAnsi" w:cstheme="minorBidi"/>
          <w:b w:val="0"/>
          <w:noProof/>
          <w:color w:val="auto"/>
          <w:sz w:val="22"/>
          <w:szCs w:val="22"/>
        </w:rPr>
      </w:pPr>
      <w:hyperlink w:anchor="_Toc31804037" w:history="1">
        <w:r w:rsidR="00A2140E" w:rsidRPr="003427CA">
          <w:rPr>
            <w:rStyle w:val="Lienhypertexte"/>
            <w:noProof/>
          </w:rPr>
          <w:t>4.5.</w:t>
        </w:r>
        <w:r w:rsidR="00A2140E">
          <w:rPr>
            <w:rFonts w:asciiTheme="minorHAnsi" w:eastAsiaTheme="minorEastAsia" w:hAnsiTheme="minorHAnsi" w:cstheme="minorBidi"/>
            <w:b w:val="0"/>
            <w:noProof/>
            <w:color w:val="auto"/>
            <w:sz w:val="22"/>
            <w:szCs w:val="22"/>
          </w:rPr>
          <w:tab/>
        </w:r>
        <w:r w:rsidR="00A2140E" w:rsidRPr="003427CA">
          <w:rPr>
            <w:rStyle w:val="Lienhypertexte"/>
            <w:noProof/>
          </w:rPr>
          <w:t>Analyse des charges de pollution</w:t>
        </w:r>
        <w:r w:rsidR="00A2140E">
          <w:rPr>
            <w:noProof/>
            <w:webHidden/>
          </w:rPr>
          <w:tab/>
        </w:r>
        <w:r w:rsidR="00A2140E">
          <w:rPr>
            <w:noProof/>
            <w:webHidden/>
          </w:rPr>
          <w:fldChar w:fldCharType="begin"/>
        </w:r>
        <w:r w:rsidR="00A2140E">
          <w:rPr>
            <w:noProof/>
            <w:webHidden/>
          </w:rPr>
          <w:instrText xml:space="preserve"> PAGEREF _Toc31804037 \h </w:instrText>
        </w:r>
        <w:r w:rsidR="00A2140E">
          <w:rPr>
            <w:noProof/>
            <w:webHidden/>
          </w:rPr>
        </w:r>
        <w:r w:rsidR="00A2140E">
          <w:rPr>
            <w:noProof/>
            <w:webHidden/>
          </w:rPr>
          <w:fldChar w:fldCharType="separate"/>
        </w:r>
        <w:r w:rsidR="00A2140E">
          <w:rPr>
            <w:noProof/>
            <w:webHidden/>
          </w:rPr>
          <w:t>- 20 -</w:t>
        </w:r>
        <w:r w:rsidR="00A2140E">
          <w:rPr>
            <w:noProof/>
            <w:webHidden/>
          </w:rPr>
          <w:fldChar w:fldCharType="end"/>
        </w:r>
      </w:hyperlink>
    </w:p>
    <w:p w14:paraId="40A820B2" w14:textId="6C790093" w:rsidR="00A2140E" w:rsidRDefault="00065110">
      <w:pPr>
        <w:pStyle w:val="TM3"/>
        <w:rPr>
          <w:rFonts w:asciiTheme="minorHAnsi" w:eastAsiaTheme="minorEastAsia" w:hAnsiTheme="minorHAnsi" w:cstheme="minorBidi"/>
          <w:caps w:val="0"/>
          <w:color w:val="auto"/>
          <w:sz w:val="22"/>
        </w:rPr>
      </w:pPr>
      <w:hyperlink w:anchor="_Toc31804038" w:history="1">
        <w:r w:rsidR="00A2140E" w:rsidRPr="003427CA">
          <w:rPr>
            <w:rStyle w:val="Lienhypertexte"/>
          </w:rPr>
          <w:t>4.6.</w:t>
        </w:r>
        <w:r w:rsidR="00A2140E">
          <w:rPr>
            <w:rFonts w:asciiTheme="minorHAnsi" w:eastAsiaTheme="minorEastAsia" w:hAnsiTheme="minorHAnsi" w:cstheme="minorBidi"/>
            <w:caps w:val="0"/>
            <w:color w:val="auto"/>
            <w:sz w:val="22"/>
          </w:rPr>
          <w:tab/>
        </w:r>
        <w:r w:rsidR="00A2140E" w:rsidRPr="003427CA">
          <w:rPr>
            <w:rStyle w:val="Lienhypertexte"/>
          </w:rPr>
          <w:t>Synthèse de la campagne</w:t>
        </w:r>
        <w:r w:rsidR="00A2140E">
          <w:rPr>
            <w:webHidden/>
          </w:rPr>
          <w:tab/>
        </w:r>
        <w:r w:rsidR="00A2140E">
          <w:rPr>
            <w:webHidden/>
          </w:rPr>
          <w:fldChar w:fldCharType="begin"/>
        </w:r>
        <w:r w:rsidR="00A2140E">
          <w:rPr>
            <w:webHidden/>
          </w:rPr>
          <w:instrText xml:space="preserve"> PAGEREF _Toc31804038 \h </w:instrText>
        </w:r>
        <w:r w:rsidR="00A2140E">
          <w:rPr>
            <w:webHidden/>
          </w:rPr>
        </w:r>
        <w:r w:rsidR="00A2140E">
          <w:rPr>
            <w:webHidden/>
          </w:rPr>
          <w:fldChar w:fldCharType="separate"/>
        </w:r>
        <w:r w:rsidR="00A2140E">
          <w:rPr>
            <w:webHidden/>
          </w:rPr>
          <w:t>- 21 -</w:t>
        </w:r>
        <w:r w:rsidR="00A2140E">
          <w:rPr>
            <w:webHidden/>
          </w:rPr>
          <w:fldChar w:fldCharType="end"/>
        </w:r>
      </w:hyperlink>
    </w:p>
    <w:p w14:paraId="0CFB21F0" w14:textId="28112C44" w:rsidR="00A2140E" w:rsidRDefault="00065110">
      <w:pPr>
        <w:pStyle w:val="TM1"/>
        <w:rPr>
          <w:rFonts w:asciiTheme="minorHAnsi" w:eastAsiaTheme="minorEastAsia" w:hAnsiTheme="minorHAnsi" w:cstheme="minorBidi"/>
          <w:noProof/>
          <w:color w:val="auto"/>
          <w:szCs w:val="22"/>
          <w:u w:val="none"/>
        </w:rPr>
      </w:pPr>
      <w:hyperlink w:anchor="_Toc31804039" w:history="1">
        <w:r w:rsidR="00A2140E" w:rsidRPr="003427CA">
          <w:rPr>
            <w:rStyle w:val="Lienhypertexte"/>
            <w:noProof/>
          </w:rPr>
          <w:t>Section 2.</w:t>
        </w:r>
        <w:r w:rsidR="00A2140E">
          <w:rPr>
            <w:rFonts w:asciiTheme="minorHAnsi" w:eastAsiaTheme="minorEastAsia" w:hAnsiTheme="minorHAnsi" w:cstheme="minorBidi"/>
            <w:noProof/>
            <w:color w:val="auto"/>
            <w:szCs w:val="22"/>
            <w:u w:val="none"/>
          </w:rPr>
          <w:tab/>
        </w:r>
        <w:r w:rsidR="00A2140E" w:rsidRPr="003427CA">
          <w:rPr>
            <w:rStyle w:val="Lienhypertexte"/>
            <w:noProof/>
          </w:rPr>
          <w:t>Campagne de mesure sur le milieu naturel</w:t>
        </w:r>
        <w:r w:rsidR="00A2140E">
          <w:rPr>
            <w:noProof/>
            <w:webHidden/>
          </w:rPr>
          <w:tab/>
        </w:r>
        <w:r w:rsidR="00A2140E">
          <w:rPr>
            <w:noProof/>
            <w:webHidden/>
          </w:rPr>
          <w:fldChar w:fldCharType="begin"/>
        </w:r>
        <w:r w:rsidR="00A2140E">
          <w:rPr>
            <w:noProof/>
            <w:webHidden/>
          </w:rPr>
          <w:instrText xml:space="preserve"> PAGEREF _Toc31804039 \h </w:instrText>
        </w:r>
        <w:r w:rsidR="00A2140E">
          <w:rPr>
            <w:noProof/>
            <w:webHidden/>
          </w:rPr>
        </w:r>
        <w:r w:rsidR="00A2140E">
          <w:rPr>
            <w:noProof/>
            <w:webHidden/>
          </w:rPr>
          <w:fldChar w:fldCharType="separate"/>
        </w:r>
        <w:r w:rsidR="00A2140E">
          <w:rPr>
            <w:noProof/>
            <w:webHidden/>
          </w:rPr>
          <w:t>- 22 -</w:t>
        </w:r>
        <w:r w:rsidR="00A2140E">
          <w:rPr>
            <w:noProof/>
            <w:webHidden/>
          </w:rPr>
          <w:fldChar w:fldCharType="end"/>
        </w:r>
      </w:hyperlink>
    </w:p>
    <w:p w14:paraId="19519C6D" w14:textId="53BD6222" w:rsidR="00A2140E" w:rsidRDefault="00065110">
      <w:pPr>
        <w:pStyle w:val="TM2"/>
        <w:rPr>
          <w:rFonts w:asciiTheme="minorHAnsi" w:eastAsiaTheme="minorEastAsia" w:hAnsiTheme="minorHAnsi" w:cstheme="minorBidi"/>
          <w:color w:val="auto"/>
          <w:szCs w:val="22"/>
        </w:rPr>
      </w:pPr>
      <w:hyperlink w:anchor="_Toc31804040" w:history="1">
        <w:r w:rsidR="00A2140E" w:rsidRPr="003427CA">
          <w:rPr>
            <w:rStyle w:val="Lienhypertexte"/>
          </w:rPr>
          <w:t>1.</w:t>
        </w:r>
        <w:r w:rsidR="00A2140E">
          <w:rPr>
            <w:rFonts w:asciiTheme="minorHAnsi" w:eastAsiaTheme="minorEastAsia" w:hAnsiTheme="minorHAnsi" w:cstheme="minorBidi"/>
            <w:color w:val="auto"/>
            <w:szCs w:val="22"/>
          </w:rPr>
          <w:tab/>
        </w:r>
        <w:r w:rsidR="00A2140E" w:rsidRPr="003427CA">
          <w:rPr>
            <w:rStyle w:val="Lienhypertexte"/>
          </w:rPr>
          <w:t>Présentation de la campagne de mesures</w:t>
        </w:r>
        <w:r w:rsidR="00A2140E">
          <w:rPr>
            <w:webHidden/>
          </w:rPr>
          <w:tab/>
        </w:r>
        <w:r w:rsidR="00A2140E">
          <w:rPr>
            <w:webHidden/>
          </w:rPr>
          <w:fldChar w:fldCharType="begin"/>
        </w:r>
        <w:r w:rsidR="00A2140E">
          <w:rPr>
            <w:webHidden/>
          </w:rPr>
          <w:instrText xml:space="preserve"> PAGEREF _Toc31804040 \h </w:instrText>
        </w:r>
        <w:r w:rsidR="00A2140E">
          <w:rPr>
            <w:webHidden/>
          </w:rPr>
        </w:r>
        <w:r w:rsidR="00A2140E">
          <w:rPr>
            <w:webHidden/>
          </w:rPr>
          <w:fldChar w:fldCharType="separate"/>
        </w:r>
        <w:r w:rsidR="00A2140E">
          <w:rPr>
            <w:webHidden/>
          </w:rPr>
          <w:t>- 22 -</w:t>
        </w:r>
        <w:r w:rsidR="00A2140E">
          <w:rPr>
            <w:webHidden/>
          </w:rPr>
          <w:fldChar w:fldCharType="end"/>
        </w:r>
      </w:hyperlink>
    </w:p>
    <w:p w14:paraId="6AEAC9D4" w14:textId="4CF51E6A" w:rsidR="00A2140E" w:rsidRDefault="00065110">
      <w:pPr>
        <w:pStyle w:val="TM2"/>
        <w:rPr>
          <w:rFonts w:asciiTheme="minorHAnsi" w:eastAsiaTheme="minorEastAsia" w:hAnsiTheme="minorHAnsi" w:cstheme="minorBidi"/>
          <w:color w:val="auto"/>
          <w:szCs w:val="22"/>
        </w:rPr>
      </w:pPr>
      <w:hyperlink w:anchor="_Toc31804041" w:history="1">
        <w:r w:rsidR="00A2140E" w:rsidRPr="003427CA">
          <w:rPr>
            <w:rStyle w:val="Lienhypertexte"/>
          </w:rPr>
          <w:t>2.</w:t>
        </w:r>
        <w:r w:rsidR="00A2140E">
          <w:rPr>
            <w:rFonts w:asciiTheme="minorHAnsi" w:eastAsiaTheme="minorEastAsia" w:hAnsiTheme="minorHAnsi" w:cstheme="minorBidi"/>
            <w:color w:val="auto"/>
            <w:szCs w:val="22"/>
          </w:rPr>
          <w:tab/>
        </w:r>
        <w:r w:rsidR="00A2140E" w:rsidRPr="003427CA">
          <w:rPr>
            <w:rStyle w:val="Lienhypertexte"/>
          </w:rPr>
          <w:t>Résultats des analyses physico-chimiques et biologiques</w:t>
        </w:r>
        <w:r w:rsidR="00A2140E">
          <w:rPr>
            <w:webHidden/>
          </w:rPr>
          <w:tab/>
        </w:r>
        <w:r w:rsidR="00A2140E">
          <w:rPr>
            <w:webHidden/>
          </w:rPr>
          <w:fldChar w:fldCharType="begin"/>
        </w:r>
        <w:r w:rsidR="00A2140E">
          <w:rPr>
            <w:webHidden/>
          </w:rPr>
          <w:instrText xml:space="preserve"> PAGEREF _Toc31804041 \h </w:instrText>
        </w:r>
        <w:r w:rsidR="00A2140E">
          <w:rPr>
            <w:webHidden/>
          </w:rPr>
        </w:r>
        <w:r w:rsidR="00A2140E">
          <w:rPr>
            <w:webHidden/>
          </w:rPr>
          <w:fldChar w:fldCharType="separate"/>
        </w:r>
        <w:r w:rsidR="00A2140E">
          <w:rPr>
            <w:webHidden/>
          </w:rPr>
          <w:t>- 23 -</w:t>
        </w:r>
        <w:r w:rsidR="00A2140E">
          <w:rPr>
            <w:webHidden/>
          </w:rPr>
          <w:fldChar w:fldCharType="end"/>
        </w:r>
      </w:hyperlink>
    </w:p>
    <w:p w14:paraId="4C4DA7C0" w14:textId="0131DDCC" w:rsidR="00A2140E" w:rsidRDefault="00065110">
      <w:pPr>
        <w:pStyle w:val="TM1"/>
        <w:rPr>
          <w:rFonts w:asciiTheme="minorHAnsi" w:eastAsiaTheme="minorEastAsia" w:hAnsiTheme="minorHAnsi" w:cstheme="minorBidi"/>
          <w:noProof/>
          <w:color w:val="auto"/>
          <w:szCs w:val="22"/>
          <w:u w:val="none"/>
        </w:rPr>
      </w:pPr>
      <w:hyperlink w:anchor="_Toc31804042" w:history="1">
        <w:r w:rsidR="00A2140E" w:rsidRPr="003427CA">
          <w:rPr>
            <w:rStyle w:val="Lienhypertexte"/>
            <w:noProof/>
          </w:rPr>
          <w:t>Section 3.</w:t>
        </w:r>
        <w:r w:rsidR="00A2140E">
          <w:rPr>
            <w:rFonts w:asciiTheme="minorHAnsi" w:eastAsiaTheme="minorEastAsia" w:hAnsiTheme="minorHAnsi" w:cstheme="minorBidi"/>
            <w:noProof/>
            <w:color w:val="auto"/>
            <w:szCs w:val="22"/>
            <w:u w:val="none"/>
          </w:rPr>
          <w:tab/>
        </w:r>
        <w:r w:rsidR="00A2140E" w:rsidRPr="003427CA">
          <w:rPr>
            <w:rStyle w:val="Lienhypertexte"/>
            <w:noProof/>
          </w:rPr>
          <w:t>Localisation des eaux claires parasites permanent par sectorisation nocturne</w:t>
        </w:r>
        <w:r w:rsidR="00A2140E">
          <w:rPr>
            <w:noProof/>
            <w:webHidden/>
          </w:rPr>
          <w:tab/>
        </w:r>
        <w:r w:rsidR="00A2140E">
          <w:rPr>
            <w:noProof/>
            <w:webHidden/>
          </w:rPr>
          <w:fldChar w:fldCharType="begin"/>
        </w:r>
        <w:r w:rsidR="00A2140E">
          <w:rPr>
            <w:noProof/>
            <w:webHidden/>
          </w:rPr>
          <w:instrText xml:space="preserve"> PAGEREF _Toc31804042 \h </w:instrText>
        </w:r>
        <w:r w:rsidR="00A2140E">
          <w:rPr>
            <w:noProof/>
            <w:webHidden/>
          </w:rPr>
        </w:r>
        <w:r w:rsidR="00A2140E">
          <w:rPr>
            <w:noProof/>
            <w:webHidden/>
          </w:rPr>
          <w:fldChar w:fldCharType="separate"/>
        </w:r>
        <w:r w:rsidR="00A2140E">
          <w:rPr>
            <w:noProof/>
            <w:webHidden/>
          </w:rPr>
          <w:t>- 25 -</w:t>
        </w:r>
        <w:r w:rsidR="00A2140E">
          <w:rPr>
            <w:noProof/>
            <w:webHidden/>
          </w:rPr>
          <w:fldChar w:fldCharType="end"/>
        </w:r>
      </w:hyperlink>
    </w:p>
    <w:p w14:paraId="5A295394" w14:textId="08EA67DC" w:rsidR="00A2140E" w:rsidRDefault="00065110">
      <w:pPr>
        <w:pStyle w:val="TM2"/>
        <w:rPr>
          <w:rFonts w:asciiTheme="minorHAnsi" w:eastAsiaTheme="minorEastAsia" w:hAnsiTheme="minorHAnsi" w:cstheme="minorBidi"/>
          <w:color w:val="auto"/>
          <w:szCs w:val="22"/>
        </w:rPr>
      </w:pPr>
      <w:hyperlink w:anchor="_Toc31804043" w:history="1">
        <w:r w:rsidR="00A2140E" w:rsidRPr="003427CA">
          <w:rPr>
            <w:rStyle w:val="Lienhypertexte"/>
          </w:rPr>
          <w:t>1.</w:t>
        </w:r>
        <w:r w:rsidR="00A2140E">
          <w:rPr>
            <w:rFonts w:asciiTheme="minorHAnsi" w:eastAsiaTheme="minorEastAsia" w:hAnsiTheme="minorHAnsi" w:cstheme="minorBidi"/>
            <w:color w:val="auto"/>
            <w:szCs w:val="22"/>
          </w:rPr>
          <w:tab/>
        </w:r>
        <w:r w:rsidR="00A2140E" w:rsidRPr="003427CA">
          <w:rPr>
            <w:rStyle w:val="Lienhypertexte"/>
          </w:rPr>
          <w:t>Déroulement des mesures de sectorisation nocturne</w:t>
        </w:r>
        <w:r w:rsidR="00A2140E">
          <w:rPr>
            <w:webHidden/>
          </w:rPr>
          <w:tab/>
        </w:r>
        <w:r w:rsidR="00A2140E">
          <w:rPr>
            <w:webHidden/>
          </w:rPr>
          <w:fldChar w:fldCharType="begin"/>
        </w:r>
        <w:r w:rsidR="00A2140E">
          <w:rPr>
            <w:webHidden/>
          </w:rPr>
          <w:instrText xml:space="preserve"> PAGEREF _Toc31804043 \h </w:instrText>
        </w:r>
        <w:r w:rsidR="00A2140E">
          <w:rPr>
            <w:webHidden/>
          </w:rPr>
        </w:r>
        <w:r w:rsidR="00A2140E">
          <w:rPr>
            <w:webHidden/>
          </w:rPr>
          <w:fldChar w:fldCharType="separate"/>
        </w:r>
        <w:r w:rsidR="00A2140E">
          <w:rPr>
            <w:webHidden/>
          </w:rPr>
          <w:t>- 25 -</w:t>
        </w:r>
        <w:r w:rsidR="00A2140E">
          <w:rPr>
            <w:webHidden/>
          </w:rPr>
          <w:fldChar w:fldCharType="end"/>
        </w:r>
      </w:hyperlink>
    </w:p>
    <w:p w14:paraId="7E784501" w14:textId="294217B2" w:rsidR="00A2140E" w:rsidRDefault="00065110">
      <w:pPr>
        <w:pStyle w:val="TM3"/>
        <w:rPr>
          <w:rFonts w:asciiTheme="minorHAnsi" w:eastAsiaTheme="minorEastAsia" w:hAnsiTheme="minorHAnsi" w:cstheme="minorBidi"/>
          <w:caps w:val="0"/>
          <w:color w:val="auto"/>
          <w:sz w:val="22"/>
        </w:rPr>
      </w:pPr>
      <w:hyperlink w:anchor="_Toc31804044" w:history="1">
        <w:r w:rsidR="00A2140E" w:rsidRPr="003427CA">
          <w:rPr>
            <w:rStyle w:val="Lienhypertexte"/>
          </w:rPr>
          <w:t>1.1.</w:t>
        </w:r>
        <w:r w:rsidR="00A2140E">
          <w:rPr>
            <w:rFonts w:asciiTheme="minorHAnsi" w:eastAsiaTheme="minorEastAsia" w:hAnsiTheme="minorHAnsi" w:cstheme="minorBidi"/>
            <w:caps w:val="0"/>
            <w:color w:val="auto"/>
            <w:sz w:val="22"/>
          </w:rPr>
          <w:tab/>
        </w:r>
        <w:r w:rsidR="00A2140E" w:rsidRPr="003427CA">
          <w:rPr>
            <w:rStyle w:val="Lienhypertexte"/>
          </w:rPr>
          <w:t>Principe et réalisation des mesures</w:t>
        </w:r>
        <w:r w:rsidR="00A2140E">
          <w:rPr>
            <w:webHidden/>
          </w:rPr>
          <w:tab/>
        </w:r>
        <w:r w:rsidR="00A2140E">
          <w:rPr>
            <w:webHidden/>
          </w:rPr>
          <w:fldChar w:fldCharType="begin"/>
        </w:r>
        <w:r w:rsidR="00A2140E">
          <w:rPr>
            <w:webHidden/>
          </w:rPr>
          <w:instrText xml:space="preserve"> PAGEREF _Toc31804044 \h </w:instrText>
        </w:r>
        <w:r w:rsidR="00A2140E">
          <w:rPr>
            <w:webHidden/>
          </w:rPr>
        </w:r>
        <w:r w:rsidR="00A2140E">
          <w:rPr>
            <w:webHidden/>
          </w:rPr>
          <w:fldChar w:fldCharType="separate"/>
        </w:r>
        <w:r w:rsidR="00A2140E">
          <w:rPr>
            <w:webHidden/>
          </w:rPr>
          <w:t>- 25 -</w:t>
        </w:r>
        <w:r w:rsidR="00A2140E">
          <w:rPr>
            <w:webHidden/>
          </w:rPr>
          <w:fldChar w:fldCharType="end"/>
        </w:r>
      </w:hyperlink>
    </w:p>
    <w:p w14:paraId="66FC3B4F" w14:textId="2A3CDD37" w:rsidR="00A2140E" w:rsidRDefault="00065110">
      <w:pPr>
        <w:pStyle w:val="TM3"/>
        <w:rPr>
          <w:rFonts w:asciiTheme="minorHAnsi" w:eastAsiaTheme="minorEastAsia" w:hAnsiTheme="minorHAnsi" w:cstheme="minorBidi"/>
          <w:caps w:val="0"/>
          <w:color w:val="auto"/>
          <w:sz w:val="22"/>
        </w:rPr>
      </w:pPr>
      <w:hyperlink w:anchor="_Toc31804045" w:history="1">
        <w:r w:rsidR="00A2140E" w:rsidRPr="003427CA">
          <w:rPr>
            <w:rStyle w:val="Lienhypertexte"/>
          </w:rPr>
          <w:t>1.2.</w:t>
        </w:r>
        <w:r w:rsidR="00A2140E">
          <w:rPr>
            <w:rFonts w:asciiTheme="minorHAnsi" w:eastAsiaTheme="minorEastAsia" w:hAnsiTheme="minorHAnsi" w:cstheme="minorBidi"/>
            <w:caps w:val="0"/>
            <w:color w:val="auto"/>
            <w:sz w:val="22"/>
          </w:rPr>
          <w:tab/>
        </w:r>
        <w:r w:rsidR="00A2140E" w:rsidRPr="003427CA">
          <w:rPr>
            <w:rStyle w:val="Lienhypertexte"/>
          </w:rPr>
          <w:t>mode opératoire</w:t>
        </w:r>
        <w:r w:rsidR="00A2140E">
          <w:rPr>
            <w:webHidden/>
          </w:rPr>
          <w:tab/>
        </w:r>
        <w:r w:rsidR="00A2140E">
          <w:rPr>
            <w:webHidden/>
          </w:rPr>
          <w:fldChar w:fldCharType="begin"/>
        </w:r>
        <w:r w:rsidR="00A2140E">
          <w:rPr>
            <w:webHidden/>
          </w:rPr>
          <w:instrText xml:space="preserve"> PAGEREF _Toc31804045 \h </w:instrText>
        </w:r>
        <w:r w:rsidR="00A2140E">
          <w:rPr>
            <w:webHidden/>
          </w:rPr>
        </w:r>
        <w:r w:rsidR="00A2140E">
          <w:rPr>
            <w:webHidden/>
          </w:rPr>
          <w:fldChar w:fldCharType="separate"/>
        </w:r>
        <w:r w:rsidR="00A2140E">
          <w:rPr>
            <w:webHidden/>
          </w:rPr>
          <w:t>- 25 -</w:t>
        </w:r>
        <w:r w:rsidR="00A2140E">
          <w:rPr>
            <w:webHidden/>
          </w:rPr>
          <w:fldChar w:fldCharType="end"/>
        </w:r>
      </w:hyperlink>
    </w:p>
    <w:p w14:paraId="757C40F4" w14:textId="0E9CB0B0" w:rsidR="00A2140E" w:rsidRDefault="00065110">
      <w:pPr>
        <w:pStyle w:val="TM2"/>
        <w:rPr>
          <w:rFonts w:asciiTheme="minorHAnsi" w:eastAsiaTheme="minorEastAsia" w:hAnsiTheme="minorHAnsi" w:cstheme="minorBidi"/>
          <w:color w:val="auto"/>
          <w:szCs w:val="22"/>
        </w:rPr>
      </w:pPr>
      <w:hyperlink w:anchor="_Toc31804046" w:history="1">
        <w:r w:rsidR="00A2140E" w:rsidRPr="003427CA">
          <w:rPr>
            <w:rStyle w:val="Lienhypertexte"/>
          </w:rPr>
          <w:t>2.</w:t>
        </w:r>
        <w:r w:rsidR="00A2140E">
          <w:rPr>
            <w:rFonts w:asciiTheme="minorHAnsi" w:eastAsiaTheme="minorEastAsia" w:hAnsiTheme="minorHAnsi" w:cstheme="minorBidi"/>
            <w:color w:val="auto"/>
            <w:szCs w:val="22"/>
          </w:rPr>
          <w:tab/>
        </w:r>
        <w:r w:rsidR="00A2140E" w:rsidRPr="003427CA">
          <w:rPr>
            <w:rStyle w:val="Lienhypertexte"/>
          </w:rPr>
          <w:t>Résultats des sectorisations nocturnes</w:t>
        </w:r>
        <w:r w:rsidR="00A2140E">
          <w:rPr>
            <w:webHidden/>
          </w:rPr>
          <w:tab/>
        </w:r>
        <w:r w:rsidR="00A2140E">
          <w:rPr>
            <w:webHidden/>
          </w:rPr>
          <w:fldChar w:fldCharType="begin"/>
        </w:r>
        <w:r w:rsidR="00A2140E">
          <w:rPr>
            <w:webHidden/>
          </w:rPr>
          <w:instrText xml:space="preserve"> PAGEREF _Toc31804046 \h </w:instrText>
        </w:r>
        <w:r w:rsidR="00A2140E">
          <w:rPr>
            <w:webHidden/>
          </w:rPr>
        </w:r>
        <w:r w:rsidR="00A2140E">
          <w:rPr>
            <w:webHidden/>
          </w:rPr>
          <w:fldChar w:fldCharType="separate"/>
        </w:r>
        <w:r w:rsidR="00A2140E">
          <w:rPr>
            <w:webHidden/>
          </w:rPr>
          <w:t>- 25 -</w:t>
        </w:r>
        <w:r w:rsidR="00A2140E">
          <w:rPr>
            <w:webHidden/>
          </w:rPr>
          <w:fldChar w:fldCharType="end"/>
        </w:r>
      </w:hyperlink>
    </w:p>
    <w:p w14:paraId="3AD4C920" w14:textId="66C7B0C4" w:rsidR="00A2140E" w:rsidRDefault="00065110">
      <w:pPr>
        <w:pStyle w:val="TM1"/>
        <w:rPr>
          <w:rFonts w:asciiTheme="minorHAnsi" w:eastAsiaTheme="minorEastAsia" w:hAnsiTheme="minorHAnsi" w:cstheme="minorBidi"/>
          <w:noProof/>
          <w:color w:val="auto"/>
          <w:szCs w:val="22"/>
          <w:u w:val="none"/>
        </w:rPr>
      </w:pPr>
      <w:hyperlink w:anchor="_Toc31804047" w:history="1">
        <w:r w:rsidR="00A2140E" w:rsidRPr="003427CA">
          <w:rPr>
            <w:rStyle w:val="Lienhypertexte"/>
            <w:noProof/>
          </w:rPr>
          <w:t>Section 4.</w:t>
        </w:r>
        <w:r w:rsidR="00A2140E">
          <w:rPr>
            <w:rFonts w:asciiTheme="minorHAnsi" w:eastAsiaTheme="minorEastAsia" w:hAnsiTheme="minorHAnsi" w:cstheme="minorBidi"/>
            <w:noProof/>
            <w:color w:val="auto"/>
            <w:szCs w:val="22"/>
            <w:u w:val="none"/>
          </w:rPr>
          <w:tab/>
        </w:r>
        <w:r w:rsidR="00A2140E" w:rsidRPr="003427CA">
          <w:rPr>
            <w:rStyle w:val="Lienhypertexte"/>
            <w:noProof/>
          </w:rPr>
          <w:t>Localisation des eaux claires parasites météoriques par tests à la fumée</w:t>
        </w:r>
        <w:r w:rsidR="00A2140E">
          <w:rPr>
            <w:noProof/>
            <w:webHidden/>
          </w:rPr>
          <w:tab/>
        </w:r>
        <w:r w:rsidR="005714BA">
          <w:rPr>
            <w:noProof/>
            <w:webHidden/>
          </w:rPr>
          <w:tab/>
        </w:r>
        <w:r w:rsidR="00A2140E">
          <w:rPr>
            <w:noProof/>
            <w:webHidden/>
          </w:rPr>
          <w:fldChar w:fldCharType="begin"/>
        </w:r>
        <w:r w:rsidR="00A2140E">
          <w:rPr>
            <w:noProof/>
            <w:webHidden/>
          </w:rPr>
          <w:instrText xml:space="preserve"> PAGEREF _Toc31804047 \h </w:instrText>
        </w:r>
        <w:r w:rsidR="00A2140E">
          <w:rPr>
            <w:noProof/>
            <w:webHidden/>
          </w:rPr>
        </w:r>
        <w:r w:rsidR="00A2140E">
          <w:rPr>
            <w:noProof/>
            <w:webHidden/>
          </w:rPr>
          <w:fldChar w:fldCharType="separate"/>
        </w:r>
        <w:r w:rsidR="00A2140E">
          <w:rPr>
            <w:noProof/>
            <w:webHidden/>
          </w:rPr>
          <w:t>- 27 -</w:t>
        </w:r>
        <w:r w:rsidR="00A2140E">
          <w:rPr>
            <w:noProof/>
            <w:webHidden/>
          </w:rPr>
          <w:fldChar w:fldCharType="end"/>
        </w:r>
      </w:hyperlink>
    </w:p>
    <w:p w14:paraId="1034AD77" w14:textId="2671D8B1" w:rsidR="00A2140E" w:rsidRDefault="00065110">
      <w:pPr>
        <w:pStyle w:val="TM2"/>
        <w:rPr>
          <w:rFonts w:asciiTheme="minorHAnsi" w:eastAsiaTheme="minorEastAsia" w:hAnsiTheme="minorHAnsi" w:cstheme="minorBidi"/>
          <w:color w:val="auto"/>
          <w:szCs w:val="22"/>
        </w:rPr>
      </w:pPr>
      <w:hyperlink w:anchor="_Toc31804048" w:history="1">
        <w:r w:rsidR="00A2140E" w:rsidRPr="003427CA">
          <w:rPr>
            <w:rStyle w:val="Lienhypertexte"/>
          </w:rPr>
          <w:t>1.</w:t>
        </w:r>
        <w:r w:rsidR="00A2140E">
          <w:rPr>
            <w:rFonts w:asciiTheme="minorHAnsi" w:eastAsiaTheme="minorEastAsia" w:hAnsiTheme="minorHAnsi" w:cstheme="minorBidi"/>
            <w:color w:val="auto"/>
            <w:szCs w:val="22"/>
          </w:rPr>
          <w:tab/>
        </w:r>
        <w:r w:rsidR="00A2140E" w:rsidRPr="003427CA">
          <w:rPr>
            <w:rStyle w:val="Lienhypertexte"/>
          </w:rPr>
          <w:t>Rappel sur la proposition de zones à investiguer</w:t>
        </w:r>
        <w:r w:rsidR="00A2140E">
          <w:rPr>
            <w:webHidden/>
          </w:rPr>
          <w:tab/>
        </w:r>
        <w:r w:rsidR="00A2140E">
          <w:rPr>
            <w:webHidden/>
          </w:rPr>
          <w:fldChar w:fldCharType="begin"/>
        </w:r>
        <w:r w:rsidR="00A2140E">
          <w:rPr>
            <w:webHidden/>
          </w:rPr>
          <w:instrText xml:space="preserve"> PAGEREF _Toc31804048 \h </w:instrText>
        </w:r>
        <w:r w:rsidR="00A2140E">
          <w:rPr>
            <w:webHidden/>
          </w:rPr>
        </w:r>
        <w:r w:rsidR="00A2140E">
          <w:rPr>
            <w:webHidden/>
          </w:rPr>
          <w:fldChar w:fldCharType="separate"/>
        </w:r>
        <w:r w:rsidR="00A2140E">
          <w:rPr>
            <w:webHidden/>
          </w:rPr>
          <w:t>- 27 -</w:t>
        </w:r>
        <w:r w:rsidR="00A2140E">
          <w:rPr>
            <w:webHidden/>
          </w:rPr>
          <w:fldChar w:fldCharType="end"/>
        </w:r>
      </w:hyperlink>
    </w:p>
    <w:p w14:paraId="4FEF63BB" w14:textId="31615272" w:rsidR="00A2140E" w:rsidRDefault="00065110">
      <w:pPr>
        <w:pStyle w:val="TM2"/>
        <w:rPr>
          <w:rFonts w:asciiTheme="minorHAnsi" w:eastAsiaTheme="minorEastAsia" w:hAnsiTheme="minorHAnsi" w:cstheme="minorBidi"/>
          <w:color w:val="auto"/>
          <w:szCs w:val="22"/>
        </w:rPr>
      </w:pPr>
      <w:hyperlink w:anchor="_Toc31804049" w:history="1">
        <w:r w:rsidR="00A2140E" w:rsidRPr="003427CA">
          <w:rPr>
            <w:rStyle w:val="Lienhypertexte"/>
          </w:rPr>
          <w:t>2.</w:t>
        </w:r>
        <w:r w:rsidR="00A2140E">
          <w:rPr>
            <w:rFonts w:asciiTheme="minorHAnsi" w:eastAsiaTheme="minorEastAsia" w:hAnsiTheme="minorHAnsi" w:cstheme="minorBidi"/>
            <w:color w:val="auto"/>
            <w:szCs w:val="22"/>
          </w:rPr>
          <w:tab/>
        </w:r>
        <w:r w:rsidR="00A2140E" w:rsidRPr="003427CA">
          <w:rPr>
            <w:rStyle w:val="Lienhypertexte"/>
          </w:rPr>
          <w:t>Déroulement et résultats de la campagne des tests à la fumée</w:t>
        </w:r>
        <w:r w:rsidR="00A2140E">
          <w:rPr>
            <w:webHidden/>
          </w:rPr>
          <w:tab/>
        </w:r>
        <w:r w:rsidR="00A2140E">
          <w:rPr>
            <w:webHidden/>
          </w:rPr>
          <w:fldChar w:fldCharType="begin"/>
        </w:r>
        <w:r w:rsidR="00A2140E">
          <w:rPr>
            <w:webHidden/>
          </w:rPr>
          <w:instrText xml:space="preserve"> PAGEREF _Toc31804049 \h </w:instrText>
        </w:r>
        <w:r w:rsidR="00A2140E">
          <w:rPr>
            <w:webHidden/>
          </w:rPr>
        </w:r>
        <w:r w:rsidR="00A2140E">
          <w:rPr>
            <w:webHidden/>
          </w:rPr>
          <w:fldChar w:fldCharType="separate"/>
        </w:r>
        <w:r w:rsidR="00A2140E">
          <w:rPr>
            <w:webHidden/>
          </w:rPr>
          <w:t>- 27 -</w:t>
        </w:r>
        <w:r w:rsidR="00A2140E">
          <w:rPr>
            <w:webHidden/>
          </w:rPr>
          <w:fldChar w:fldCharType="end"/>
        </w:r>
      </w:hyperlink>
    </w:p>
    <w:p w14:paraId="2DD1CAEF" w14:textId="3152DC15" w:rsidR="00A2140E" w:rsidRDefault="00065110">
      <w:pPr>
        <w:pStyle w:val="TM2"/>
        <w:rPr>
          <w:rFonts w:asciiTheme="minorHAnsi" w:eastAsiaTheme="minorEastAsia" w:hAnsiTheme="minorHAnsi" w:cstheme="minorBidi"/>
          <w:color w:val="auto"/>
          <w:szCs w:val="22"/>
        </w:rPr>
      </w:pPr>
      <w:hyperlink w:anchor="_Toc31804050" w:history="1">
        <w:r w:rsidR="00A2140E" w:rsidRPr="003427CA">
          <w:rPr>
            <w:rStyle w:val="Lienhypertexte"/>
          </w:rPr>
          <w:t>3.</w:t>
        </w:r>
        <w:r w:rsidR="00A2140E">
          <w:rPr>
            <w:rFonts w:asciiTheme="minorHAnsi" w:eastAsiaTheme="minorEastAsia" w:hAnsiTheme="minorHAnsi" w:cstheme="minorBidi"/>
            <w:color w:val="auto"/>
            <w:szCs w:val="22"/>
          </w:rPr>
          <w:tab/>
        </w:r>
        <w:r w:rsidR="00A2140E" w:rsidRPr="003427CA">
          <w:rPr>
            <w:rStyle w:val="Lienhypertexte"/>
          </w:rPr>
          <w:t>Conclusion sur la campagne de tests à la fumée</w:t>
        </w:r>
        <w:r w:rsidR="00A2140E">
          <w:rPr>
            <w:webHidden/>
          </w:rPr>
          <w:tab/>
        </w:r>
        <w:r w:rsidR="00A2140E">
          <w:rPr>
            <w:webHidden/>
          </w:rPr>
          <w:fldChar w:fldCharType="begin"/>
        </w:r>
        <w:r w:rsidR="00A2140E">
          <w:rPr>
            <w:webHidden/>
          </w:rPr>
          <w:instrText xml:space="preserve"> PAGEREF _Toc31804050 \h </w:instrText>
        </w:r>
        <w:r w:rsidR="00A2140E">
          <w:rPr>
            <w:webHidden/>
          </w:rPr>
        </w:r>
        <w:r w:rsidR="00A2140E">
          <w:rPr>
            <w:webHidden/>
          </w:rPr>
          <w:fldChar w:fldCharType="separate"/>
        </w:r>
        <w:r w:rsidR="00A2140E">
          <w:rPr>
            <w:webHidden/>
          </w:rPr>
          <w:t>- 29 -</w:t>
        </w:r>
        <w:r w:rsidR="00A2140E">
          <w:rPr>
            <w:webHidden/>
          </w:rPr>
          <w:fldChar w:fldCharType="end"/>
        </w:r>
      </w:hyperlink>
    </w:p>
    <w:p w14:paraId="64631008" w14:textId="58DEBC4D" w:rsidR="00A2140E" w:rsidRDefault="00065110">
      <w:pPr>
        <w:pStyle w:val="TM1"/>
        <w:rPr>
          <w:rFonts w:asciiTheme="minorHAnsi" w:eastAsiaTheme="minorEastAsia" w:hAnsiTheme="minorHAnsi" w:cstheme="minorBidi"/>
          <w:noProof/>
          <w:color w:val="auto"/>
          <w:szCs w:val="22"/>
          <w:u w:val="none"/>
        </w:rPr>
      </w:pPr>
      <w:hyperlink w:anchor="_Toc31804051" w:history="1">
        <w:r w:rsidR="00A2140E" w:rsidRPr="003427CA">
          <w:rPr>
            <w:rStyle w:val="Lienhypertexte"/>
            <w:noProof/>
          </w:rPr>
          <w:t>Section 5.</w:t>
        </w:r>
        <w:r w:rsidR="00A2140E">
          <w:rPr>
            <w:rFonts w:asciiTheme="minorHAnsi" w:eastAsiaTheme="minorEastAsia" w:hAnsiTheme="minorHAnsi" w:cstheme="minorBidi"/>
            <w:noProof/>
            <w:color w:val="auto"/>
            <w:szCs w:val="22"/>
            <w:u w:val="none"/>
          </w:rPr>
          <w:tab/>
        </w:r>
        <w:r w:rsidR="00A2140E" w:rsidRPr="003427CA">
          <w:rPr>
            <w:rStyle w:val="Lienhypertexte"/>
            <w:noProof/>
          </w:rPr>
          <w:t>Conformité des raccordements de branchement – tests au colorant</w:t>
        </w:r>
        <w:r w:rsidR="00A2140E">
          <w:rPr>
            <w:noProof/>
            <w:webHidden/>
          </w:rPr>
          <w:tab/>
        </w:r>
        <w:r w:rsidR="00A2140E">
          <w:rPr>
            <w:noProof/>
            <w:webHidden/>
          </w:rPr>
          <w:tab/>
        </w:r>
        <w:r w:rsidR="00A2140E">
          <w:rPr>
            <w:noProof/>
            <w:webHidden/>
          </w:rPr>
          <w:fldChar w:fldCharType="begin"/>
        </w:r>
        <w:r w:rsidR="00A2140E">
          <w:rPr>
            <w:noProof/>
            <w:webHidden/>
          </w:rPr>
          <w:instrText xml:space="preserve"> PAGEREF _Toc31804051 \h </w:instrText>
        </w:r>
        <w:r w:rsidR="00A2140E">
          <w:rPr>
            <w:noProof/>
            <w:webHidden/>
          </w:rPr>
        </w:r>
        <w:r w:rsidR="00A2140E">
          <w:rPr>
            <w:noProof/>
            <w:webHidden/>
          </w:rPr>
          <w:fldChar w:fldCharType="separate"/>
        </w:r>
        <w:r w:rsidR="00A2140E">
          <w:rPr>
            <w:noProof/>
            <w:webHidden/>
          </w:rPr>
          <w:t>- 30 -</w:t>
        </w:r>
        <w:r w:rsidR="00A2140E">
          <w:rPr>
            <w:noProof/>
            <w:webHidden/>
          </w:rPr>
          <w:fldChar w:fldCharType="end"/>
        </w:r>
      </w:hyperlink>
    </w:p>
    <w:p w14:paraId="476B019C" w14:textId="0F2DBBCE" w:rsidR="00A2140E" w:rsidRDefault="00065110">
      <w:pPr>
        <w:pStyle w:val="TM2"/>
        <w:rPr>
          <w:rFonts w:asciiTheme="minorHAnsi" w:eastAsiaTheme="minorEastAsia" w:hAnsiTheme="minorHAnsi" w:cstheme="minorBidi"/>
          <w:color w:val="auto"/>
          <w:szCs w:val="22"/>
        </w:rPr>
      </w:pPr>
      <w:hyperlink w:anchor="_Toc31804052" w:history="1">
        <w:r w:rsidR="00A2140E" w:rsidRPr="003427CA">
          <w:rPr>
            <w:rStyle w:val="Lienhypertexte"/>
          </w:rPr>
          <w:t>1.</w:t>
        </w:r>
        <w:r w:rsidR="00A2140E">
          <w:rPr>
            <w:rFonts w:asciiTheme="minorHAnsi" w:eastAsiaTheme="minorEastAsia" w:hAnsiTheme="minorHAnsi" w:cstheme="minorBidi"/>
            <w:color w:val="auto"/>
            <w:szCs w:val="22"/>
          </w:rPr>
          <w:tab/>
        </w:r>
        <w:r w:rsidR="00A2140E" w:rsidRPr="003427CA">
          <w:rPr>
            <w:rStyle w:val="Lienhypertexte"/>
          </w:rPr>
          <w:t>Rappel sur la proposition de zone à investiguer</w:t>
        </w:r>
        <w:r w:rsidR="00A2140E">
          <w:rPr>
            <w:webHidden/>
          </w:rPr>
          <w:tab/>
        </w:r>
        <w:r w:rsidR="00A2140E">
          <w:rPr>
            <w:webHidden/>
          </w:rPr>
          <w:fldChar w:fldCharType="begin"/>
        </w:r>
        <w:r w:rsidR="00A2140E">
          <w:rPr>
            <w:webHidden/>
          </w:rPr>
          <w:instrText xml:space="preserve"> PAGEREF _Toc31804052 \h </w:instrText>
        </w:r>
        <w:r w:rsidR="00A2140E">
          <w:rPr>
            <w:webHidden/>
          </w:rPr>
        </w:r>
        <w:r w:rsidR="00A2140E">
          <w:rPr>
            <w:webHidden/>
          </w:rPr>
          <w:fldChar w:fldCharType="separate"/>
        </w:r>
        <w:r w:rsidR="00A2140E">
          <w:rPr>
            <w:webHidden/>
          </w:rPr>
          <w:t>- 30 -</w:t>
        </w:r>
        <w:r w:rsidR="00A2140E">
          <w:rPr>
            <w:webHidden/>
          </w:rPr>
          <w:fldChar w:fldCharType="end"/>
        </w:r>
      </w:hyperlink>
    </w:p>
    <w:p w14:paraId="6F299D6D" w14:textId="24A6AAB4" w:rsidR="00A2140E" w:rsidRDefault="00065110">
      <w:pPr>
        <w:pStyle w:val="TM2"/>
        <w:rPr>
          <w:rFonts w:asciiTheme="minorHAnsi" w:eastAsiaTheme="minorEastAsia" w:hAnsiTheme="minorHAnsi" w:cstheme="minorBidi"/>
          <w:color w:val="auto"/>
          <w:szCs w:val="22"/>
        </w:rPr>
      </w:pPr>
      <w:hyperlink w:anchor="_Toc31804053" w:history="1">
        <w:r w:rsidR="00A2140E" w:rsidRPr="003427CA">
          <w:rPr>
            <w:rStyle w:val="Lienhypertexte"/>
          </w:rPr>
          <w:t>2.</w:t>
        </w:r>
        <w:r w:rsidR="00A2140E">
          <w:rPr>
            <w:rFonts w:asciiTheme="minorHAnsi" w:eastAsiaTheme="minorEastAsia" w:hAnsiTheme="minorHAnsi" w:cstheme="minorBidi"/>
            <w:color w:val="auto"/>
            <w:szCs w:val="22"/>
          </w:rPr>
          <w:tab/>
        </w:r>
        <w:r w:rsidR="00A2140E" w:rsidRPr="003427CA">
          <w:rPr>
            <w:rStyle w:val="Lienhypertexte"/>
          </w:rPr>
          <w:t>Déroulement et résultats des tests au colorant</w:t>
        </w:r>
        <w:r w:rsidR="00A2140E">
          <w:rPr>
            <w:webHidden/>
          </w:rPr>
          <w:tab/>
        </w:r>
        <w:r w:rsidR="00A2140E">
          <w:rPr>
            <w:webHidden/>
          </w:rPr>
          <w:fldChar w:fldCharType="begin"/>
        </w:r>
        <w:r w:rsidR="00A2140E">
          <w:rPr>
            <w:webHidden/>
          </w:rPr>
          <w:instrText xml:space="preserve"> PAGEREF _Toc31804053 \h </w:instrText>
        </w:r>
        <w:r w:rsidR="00A2140E">
          <w:rPr>
            <w:webHidden/>
          </w:rPr>
        </w:r>
        <w:r w:rsidR="00A2140E">
          <w:rPr>
            <w:webHidden/>
          </w:rPr>
          <w:fldChar w:fldCharType="separate"/>
        </w:r>
        <w:r w:rsidR="00A2140E">
          <w:rPr>
            <w:webHidden/>
          </w:rPr>
          <w:t>- 30 -</w:t>
        </w:r>
        <w:r w:rsidR="00A2140E">
          <w:rPr>
            <w:webHidden/>
          </w:rPr>
          <w:fldChar w:fldCharType="end"/>
        </w:r>
      </w:hyperlink>
    </w:p>
    <w:p w14:paraId="2A89640C" w14:textId="053AC3CA" w:rsidR="00A2140E" w:rsidRDefault="00065110">
      <w:pPr>
        <w:pStyle w:val="TM1"/>
        <w:rPr>
          <w:rFonts w:asciiTheme="minorHAnsi" w:eastAsiaTheme="minorEastAsia" w:hAnsiTheme="minorHAnsi" w:cstheme="minorBidi"/>
          <w:noProof/>
          <w:color w:val="auto"/>
          <w:szCs w:val="22"/>
          <w:u w:val="none"/>
        </w:rPr>
      </w:pPr>
      <w:hyperlink w:anchor="_Toc31804054" w:history="1">
        <w:r w:rsidR="00A2140E" w:rsidRPr="003427CA">
          <w:rPr>
            <w:rStyle w:val="Lienhypertexte"/>
            <w:noProof/>
          </w:rPr>
          <w:t>Section 6.</w:t>
        </w:r>
        <w:r w:rsidR="00A2140E">
          <w:rPr>
            <w:rFonts w:asciiTheme="minorHAnsi" w:eastAsiaTheme="minorEastAsia" w:hAnsiTheme="minorHAnsi" w:cstheme="minorBidi"/>
            <w:noProof/>
            <w:color w:val="auto"/>
            <w:szCs w:val="22"/>
            <w:u w:val="none"/>
          </w:rPr>
          <w:tab/>
        </w:r>
        <w:r w:rsidR="00A2140E" w:rsidRPr="003427CA">
          <w:rPr>
            <w:rStyle w:val="Lienhypertexte"/>
            <w:noProof/>
          </w:rPr>
          <w:t>Inspections caméra</w:t>
        </w:r>
        <w:r w:rsidR="00A2140E">
          <w:rPr>
            <w:noProof/>
            <w:webHidden/>
          </w:rPr>
          <w:tab/>
        </w:r>
        <w:r w:rsidR="00A2140E">
          <w:rPr>
            <w:noProof/>
            <w:webHidden/>
          </w:rPr>
          <w:fldChar w:fldCharType="begin"/>
        </w:r>
        <w:r w:rsidR="00A2140E">
          <w:rPr>
            <w:noProof/>
            <w:webHidden/>
          </w:rPr>
          <w:instrText xml:space="preserve"> PAGEREF _Toc31804054 \h </w:instrText>
        </w:r>
        <w:r w:rsidR="00A2140E">
          <w:rPr>
            <w:noProof/>
            <w:webHidden/>
          </w:rPr>
        </w:r>
        <w:r w:rsidR="00A2140E">
          <w:rPr>
            <w:noProof/>
            <w:webHidden/>
          </w:rPr>
          <w:fldChar w:fldCharType="separate"/>
        </w:r>
        <w:r w:rsidR="00A2140E">
          <w:rPr>
            <w:noProof/>
            <w:webHidden/>
          </w:rPr>
          <w:t>- 33 -</w:t>
        </w:r>
        <w:r w:rsidR="00A2140E">
          <w:rPr>
            <w:noProof/>
            <w:webHidden/>
          </w:rPr>
          <w:fldChar w:fldCharType="end"/>
        </w:r>
      </w:hyperlink>
    </w:p>
    <w:p w14:paraId="73CFE72A" w14:textId="541E8351" w:rsidR="00A2140E" w:rsidRDefault="00065110">
      <w:pPr>
        <w:pStyle w:val="TM2"/>
        <w:rPr>
          <w:rFonts w:asciiTheme="minorHAnsi" w:eastAsiaTheme="minorEastAsia" w:hAnsiTheme="minorHAnsi" w:cstheme="minorBidi"/>
          <w:color w:val="auto"/>
          <w:szCs w:val="22"/>
        </w:rPr>
      </w:pPr>
      <w:hyperlink w:anchor="_Toc31804055" w:history="1">
        <w:r w:rsidR="00A2140E" w:rsidRPr="003427CA">
          <w:rPr>
            <w:rStyle w:val="Lienhypertexte"/>
          </w:rPr>
          <w:t>1.</w:t>
        </w:r>
        <w:r w:rsidR="00A2140E">
          <w:rPr>
            <w:rFonts w:asciiTheme="minorHAnsi" w:eastAsiaTheme="minorEastAsia" w:hAnsiTheme="minorHAnsi" w:cstheme="minorBidi"/>
            <w:color w:val="auto"/>
            <w:szCs w:val="22"/>
          </w:rPr>
          <w:tab/>
        </w:r>
        <w:r w:rsidR="00A2140E" w:rsidRPr="003427CA">
          <w:rPr>
            <w:rStyle w:val="Lienhypertexte"/>
          </w:rPr>
          <w:t>Investigations réalisées</w:t>
        </w:r>
        <w:r w:rsidR="00A2140E">
          <w:rPr>
            <w:webHidden/>
          </w:rPr>
          <w:tab/>
        </w:r>
        <w:r w:rsidR="00A2140E">
          <w:rPr>
            <w:webHidden/>
          </w:rPr>
          <w:fldChar w:fldCharType="begin"/>
        </w:r>
        <w:r w:rsidR="00A2140E">
          <w:rPr>
            <w:webHidden/>
          </w:rPr>
          <w:instrText xml:space="preserve"> PAGEREF _Toc31804055 \h </w:instrText>
        </w:r>
        <w:r w:rsidR="00A2140E">
          <w:rPr>
            <w:webHidden/>
          </w:rPr>
        </w:r>
        <w:r w:rsidR="00A2140E">
          <w:rPr>
            <w:webHidden/>
          </w:rPr>
          <w:fldChar w:fldCharType="separate"/>
        </w:r>
        <w:r w:rsidR="00A2140E">
          <w:rPr>
            <w:webHidden/>
          </w:rPr>
          <w:t>- 33 -</w:t>
        </w:r>
        <w:r w:rsidR="00A2140E">
          <w:rPr>
            <w:webHidden/>
          </w:rPr>
          <w:fldChar w:fldCharType="end"/>
        </w:r>
      </w:hyperlink>
    </w:p>
    <w:p w14:paraId="09E4290D" w14:textId="7BB1E05A" w:rsidR="00A2140E" w:rsidRDefault="00065110">
      <w:pPr>
        <w:pStyle w:val="TM2"/>
        <w:rPr>
          <w:rFonts w:asciiTheme="minorHAnsi" w:eastAsiaTheme="minorEastAsia" w:hAnsiTheme="minorHAnsi" w:cstheme="minorBidi"/>
          <w:color w:val="auto"/>
          <w:szCs w:val="22"/>
        </w:rPr>
      </w:pPr>
      <w:hyperlink w:anchor="_Toc31804056" w:history="1">
        <w:r w:rsidR="00A2140E" w:rsidRPr="003427CA">
          <w:rPr>
            <w:rStyle w:val="Lienhypertexte"/>
          </w:rPr>
          <w:t>2.</w:t>
        </w:r>
        <w:r w:rsidR="00A2140E">
          <w:rPr>
            <w:rFonts w:asciiTheme="minorHAnsi" w:eastAsiaTheme="minorEastAsia" w:hAnsiTheme="minorHAnsi" w:cstheme="minorBidi"/>
            <w:color w:val="auto"/>
            <w:szCs w:val="22"/>
          </w:rPr>
          <w:tab/>
        </w:r>
        <w:r w:rsidR="00A2140E" w:rsidRPr="003427CA">
          <w:rPr>
            <w:rStyle w:val="Lienhypertexte"/>
          </w:rPr>
          <w:t>Synthèse des désordres observées</w:t>
        </w:r>
        <w:r w:rsidR="00A2140E">
          <w:rPr>
            <w:webHidden/>
          </w:rPr>
          <w:tab/>
        </w:r>
        <w:r w:rsidR="00A2140E">
          <w:rPr>
            <w:webHidden/>
          </w:rPr>
          <w:fldChar w:fldCharType="begin"/>
        </w:r>
        <w:r w:rsidR="00A2140E">
          <w:rPr>
            <w:webHidden/>
          </w:rPr>
          <w:instrText xml:space="preserve"> PAGEREF _Toc31804056 \h </w:instrText>
        </w:r>
        <w:r w:rsidR="00A2140E">
          <w:rPr>
            <w:webHidden/>
          </w:rPr>
        </w:r>
        <w:r w:rsidR="00A2140E">
          <w:rPr>
            <w:webHidden/>
          </w:rPr>
          <w:fldChar w:fldCharType="separate"/>
        </w:r>
        <w:r w:rsidR="00A2140E">
          <w:rPr>
            <w:webHidden/>
          </w:rPr>
          <w:t>- 34 -</w:t>
        </w:r>
        <w:r w:rsidR="00A2140E">
          <w:rPr>
            <w:webHidden/>
          </w:rPr>
          <w:fldChar w:fldCharType="end"/>
        </w:r>
      </w:hyperlink>
    </w:p>
    <w:p w14:paraId="110795B1" w14:textId="6FD55C9D" w:rsidR="00A2140E" w:rsidRDefault="00065110">
      <w:pPr>
        <w:pStyle w:val="TM3"/>
        <w:rPr>
          <w:rFonts w:asciiTheme="minorHAnsi" w:eastAsiaTheme="minorEastAsia" w:hAnsiTheme="minorHAnsi" w:cstheme="minorBidi"/>
          <w:caps w:val="0"/>
          <w:color w:val="auto"/>
          <w:sz w:val="22"/>
        </w:rPr>
      </w:pPr>
      <w:hyperlink w:anchor="_Toc31804057" w:history="1">
        <w:r w:rsidR="00A2140E" w:rsidRPr="003427CA">
          <w:rPr>
            <w:rStyle w:val="Lienhypertexte"/>
          </w:rPr>
          <w:t>2.1.</w:t>
        </w:r>
        <w:r w:rsidR="00A2140E">
          <w:rPr>
            <w:rFonts w:asciiTheme="minorHAnsi" w:eastAsiaTheme="minorEastAsia" w:hAnsiTheme="minorHAnsi" w:cstheme="minorBidi"/>
            <w:caps w:val="0"/>
            <w:color w:val="auto"/>
            <w:sz w:val="22"/>
          </w:rPr>
          <w:tab/>
        </w:r>
        <w:r w:rsidR="00A2140E" w:rsidRPr="003427CA">
          <w:rPr>
            <w:rStyle w:val="Lienhypertexte"/>
          </w:rPr>
          <w:t>Echelle d’urgence et de gravité</w:t>
        </w:r>
        <w:r w:rsidR="00A2140E">
          <w:rPr>
            <w:webHidden/>
          </w:rPr>
          <w:tab/>
        </w:r>
        <w:r w:rsidR="00A2140E">
          <w:rPr>
            <w:webHidden/>
          </w:rPr>
          <w:fldChar w:fldCharType="begin"/>
        </w:r>
        <w:r w:rsidR="00A2140E">
          <w:rPr>
            <w:webHidden/>
          </w:rPr>
          <w:instrText xml:space="preserve"> PAGEREF _Toc31804057 \h </w:instrText>
        </w:r>
        <w:r w:rsidR="00A2140E">
          <w:rPr>
            <w:webHidden/>
          </w:rPr>
        </w:r>
        <w:r w:rsidR="00A2140E">
          <w:rPr>
            <w:webHidden/>
          </w:rPr>
          <w:fldChar w:fldCharType="separate"/>
        </w:r>
        <w:r w:rsidR="00A2140E">
          <w:rPr>
            <w:webHidden/>
          </w:rPr>
          <w:t>- 34 -</w:t>
        </w:r>
        <w:r w:rsidR="00A2140E">
          <w:rPr>
            <w:webHidden/>
          </w:rPr>
          <w:fldChar w:fldCharType="end"/>
        </w:r>
      </w:hyperlink>
    </w:p>
    <w:p w14:paraId="6B066317" w14:textId="59D94849" w:rsidR="00A2140E" w:rsidRDefault="00065110">
      <w:pPr>
        <w:pStyle w:val="TM3"/>
        <w:rPr>
          <w:rFonts w:asciiTheme="minorHAnsi" w:eastAsiaTheme="minorEastAsia" w:hAnsiTheme="minorHAnsi" w:cstheme="minorBidi"/>
          <w:caps w:val="0"/>
          <w:color w:val="auto"/>
          <w:sz w:val="22"/>
        </w:rPr>
      </w:pPr>
      <w:hyperlink w:anchor="_Toc31804058" w:history="1">
        <w:r w:rsidR="00A2140E" w:rsidRPr="003427CA">
          <w:rPr>
            <w:rStyle w:val="Lienhypertexte"/>
          </w:rPr>
          <w:t>2.2.</w:t>
        </w:r>
        <w:r w:rsidR="00A2140E">
          <w:rPr>
            <w:rFonts w:asciiTheme="minorHAnsi" w:eastAsiaTheme="minorEastAsia" w:hAnsiTheme="minorHAnsi" w:cstheme="minorBidi"/>
            <w:caps w:val="0"/>
            <w:color w:val="auto"/>
            <w:sz w:val="22"/>
          </w:rPr>
          <w:tab/>
        </w:r>
        <w:r w:rsidR="00A2140E" w:rsidRPr="003427CA">
          <w:rPr>
            <w:rStyle w:val="Lienhypertexte"/>
          </w:rPr>
          <w:t>Synthèse des désordres observés sur le réseau d’assainissement</w:t>
        </w:r>
        <w:r w:rsidR="00A2140E">
          <w:rPr>
            <w:webHidden/>
          </w:rPr>
          <w:tab/>
        </w:r>
        <w:r w:rsidR="00A2140E">
          <w:rPr>
            <w:webHidden/>
          </w:rPr>
          <w:fldChar w:fldCharType="begin"/>
        </w:r>
        <w:r w:rsidR="00A2140E">
          <w:rPr>
            <w:webHidden/>
          </w:rPr>
          <w:instrText xml:space="preserve"> PAGEREF _Toc31804058 \h </w:instrText>
        </w:r>
        <w:r w:rsidR="00A2140E">
          <w:rPr>
            <w:webHidden/>
          </w:rPr>
        </w:r>
        <w:r w:rsidR="00A2140E">
          <w:rPr>
            <w:webHidden/>
          </w:rPr>
          <w:fldChar w:fldCharType="separate"/>
        </w:r>
        <w:r w:rsidR="00A2140E">
          <w:rPr>
            <w:webHidden/>
          </w:rPr>
          <w:t>- 35 -</w:t>
        </w:r>
        <w:r w:rsidR="00A2140E">
          <w:rPr>
            <w:webHidden/>
          </w:rPr>
          <w:fldChar w:fldCharType="end"/>
        </w:r>
      </w:hyperlink>
    </w:p>
    <w:p w14:paraId="6F14679B" w14:textId="2C117BD7" w:rsidR="00A2140E" w:rsidRDefault="00065110">
      <w:pPr>
        <w:pStyle w:val="TM1"/>
        <w:rPr>
          <w:rFonts w:asciiTheme="minorHAnsi" w:eastAsiaTheme="minorEastAsia" w:hAnsiTheme="minorHAnsi" w:cstheme="minorBidi"/>
          <w:noProof/>
          <w:color w:val="auto"/>
          <w:szCs w:val="22"/>
          <w:u w:val="none"/>
        </w:rPr>
      </w:pPr>
      <w:hyperlink w:anchor="_Toc31804059" w:history="1">
        <w:r w:rsidR="00A2140E" w:rsidRPr="003427CA">
          <w:rPr>
            <w:rStyle w:val="Lienhypertexte"/>
            <w:caps/>
            <w:noProof/>
          </w:rPr>
          <w:t>Annexe 1</w:t>
        </w:r>
        <w:r w:rsidR="00A2140E">
          <w:rPr>
            <w:rFonts w:asciiTheme="minorHAnsi" w:eastAsiaTheme="minorEastAsia" w:hAnsiTheme="minorHAnsi" w:cstheme="minorBidi"/>
            <w:noProof/>
            <w:color w:val="auto"/>
            <w:szCs w:val="22"/>
            <w:u w:val="none"/>
          </w:rPr>
          <w:tab/>
        </w:r>
        <w:r w:rsidR="00A2140E" w:rsidRPr="003427CA">
          <w:rPr>
            <w:rStyle w:val="Lienhypertexte"/>
            <w:noProof/>
          </w:rPr>
          <w:t>Fiches mesure de débit</w:t>
        </w:r>
        <w:r w:rsidR="00A2140E">
          <w:rPr>
            <w:noProof/>
            <w:webHidden/>
          </w:rPr>
          <w:tab/>
        </w:r>
        <w:r w:rsidR="00A2140E">
          <w:rPr>
            <w:noProof/>
            <w:webHidden/>
          </w:rPr>
          <w:fldChar w:fldCharType="begin"/>
        </w:r>
        <w:r w:rsidR="00A2140E">
          <w:rPr>
            <w:noProof/>
            <w:webHidden/>
          </w:rPr>
          <w:instrText xml:space="preserve"> PAGEREF _Toc31804059 \h </w:instrText>
        </w:r>
        <w:r w:rsidR="00A2140E">
          <w:rPr>
            <w:noProof/>
            <w:webHidden/>
          </w:rPr>
        </w:r>
        <w:r w:rsidR="00A2140E">
          <w:rPr>
            <w:noProof/>
            <w:webHidden/>
          </w:rPr>
          <w:fldChar w:fldCharType="separate"/>
        </w:r>
        <w:r w:rsidR="00A2140E">
          <w:rPr>
            <w:noProof/>
            <w:webHidden/>
          </w:rPr>
          <w:t>- 36 -</w:t>
        </w:r>
        <w:r w:rsidR="00A2140E">
          <w:rPr>
            <w:noProof/>
            <w:webHidden/>
          </w:rPr>
          <w:fldChar w:fldCharType="end"/>
        </w:r>
      </w:hyperlink>
    </w:p>
    <w:p w14:paraId="7CD7A80E" w14:textId="7006A7F3" w:rsidR="00A2140E" w:rsidRDefault="00065110">
      <w:pPr>
        <w:pStyle w:val="TM1"/>
        <w:rPr>
          <w:rFonts w:asciiTheme="minorHAnsi" w:eastAsiaTheme="minorEastAsia" w:hAnsiTheme="minorHAnsi" w:cstheme="minorBidi"/>
          <w:noProof/>
          <w:color w:val="auto"/>
          <w:szCs w:val="22"/>
          <w:u w:val="none"/>
        </w:rPr>
      </w:pPr>
      <w:hyperlink w:anchor="_Toc31804060" w:history="1">
        <w:r w:rsidR="00A2140E" w:rsidRPr="003427CA">
          <w:rPr>
            <w:rStyle w:val="Lienhypertexte"/>
            <w:caps/>
            <w:noProof/>
          </w:rPr>
          <w:t>Annexe 2</w:t>
        </w:r>
        <w:r w:rsidR="00A2140E">
          <w:rPr>
            <w:rFonts w:asciiTheme="minorHAnsi" w:eastAsiaTheme="minorEastAsia" w:hAnsiTheme="minorHAnsi" w:cstheme="minorBidi"/>
            <w:noProof/>
            <w:color w:val="auto"/>
            <w:szCs w:val="22"/>
            <w:u w:val="none"/>
          </w:rPr>
          <w:tab/>
        </w:r>
        <w:r w:rsidR="00A2140E" w:rsidRPr="003427CA">
          <w:rPr>
            <w:rStyle w:val="Lienhypertexte"/>
            <w:noProof/>
          </w:rPr>
          <w:t>Autorisation de rejets de la coopérative laitière</w:t>
        </w:r>
        <w:r w:rsidR="00A2140E">
          <w:rPr>
            <w:noProof/>
            <w:webHidden/>
          </w:rPr>
          <w:tab/>
        </w:r>
        <w:r w:rsidR="00A2140E">
          <w:rPr>
            <w:noProof/>
            <w:webHidden/>
          </w:rPr>
          <w:fldChar w:fldCharType="begin"/>
        </w:r>
        <w:r w:rsidR="00A2140E">
          <w:rPr>
            <w:noProof/>
            <w:webHidden/>
          </w:rPr>
          <w:instrText xml:space="preserve"> PAGEREF _Toc31804060 \h </w:instrText>
        </w:r>
        <w:r w:rsidR="00A2140E">
          <w:rPr>
            <w:noProof/>
            <w:webHidden/>
          </w:rPr>
        </w:r>
        <w:r w:rsidR="00A2140E">
          <w:rPr>
            <w:noProof/>
            <w:webHidden/>
          </w:rPr>
          <w:fldChar w:fldCharType="separate"/>
        </w:r>
        <w:r w:rsidR="00A2140E">
          <w:rPr>
            <w:noProof/>
            <w:webHidden/>
          </w:rPr>
          <w:t>- 37 -</w:t>
        </w:r>
        <w:r w:rsidR="00A2140E">
          <w:rPr>
            <w:noProof/>
            <w:webHidden/>
          </w:rPr>
          <w:fldChar w:fldCharType="end"/>
        </w:r>
      </w:hyperlink>
    </w:p>
    <w:p w14:paraId="78571FF0" w14:textId="44F7939C" w:rsidR="00A2140E" w:rsidRDefault="00065110">
      <w:pPr>
        <w:pStyle w:val="TM1"/>
        <w:rPr>
          <w:rFonts w:asciiTheme="minorHAnsi" w:eastAsiaTheme="minorEastAsia" w:hAnsiTheme="minorHAnsi" w:cstheme="minorBidi"/>
          <w:noProof/>
          <w:color w:val="auto"/>
          <w:szCs w:val="22"/>
          <w:u w:val="none"/>
        </w:rPr>
      </w:pPr>
      <w:hyperlink w:anchor="_Toc31804061" w:history="1">
        <w:r w:rsidR="00A2140E" w:rsidRPr="003427CA">
          <w:rPr>
            <w:rStyle w:val="Lienhypertexte"/>
            <w:caps/>
            <w:noProof/>
          </w:rPr>
          <w:t>Annexe 3</w:t>
        </w:r>
        <w:r w:rsidR="00A2140E">
          <w:rPr>
            <w:rFonts w:asciiTheme="minorHAnsi" w:eastAsiaTheme="minorEastAsia" w:hAnsiTheme="minorHAnsi" w:cstheme="minorBidi"/>
            <w:noProof/>
            <w:color w:val="auto"/>
            <w:szCs w:val="22"/>
            <w:u w:val="none"/>
          </w:rPr>
          <w:tab/>
        </w:r>
        <w:r w:rsidR="00A2140E" w:rsidRPr="003427CA">
          <w:rPr>
            <w:rStyle w:val="Lienhypertexte"/>
            <w:noProof/>
          </w:rPr>
          <w:t>Rapport de mesures sur le milieu naturel réalisé dans le cadre de l’étude diagnostique du système d’assainissement d’Oussières</w:t>
        </w:r>
        <w:r w:rsidR="00A2140E">
          <w:rPr>
            <w:noProof/>
            <w:webHidden/>
          </w:rPr>
          <w:tab/>
        </w:r>
        <w:r w:rsidR="00A2140E">
          <w:rPr>
            <w:noProof/>
            <w:webHidden/>
          </w:rPr>
          <w:fldChar w:fldCharType="begin"/>
        </w:r>
        <w:r w:rsidR="00A2140E">
          <w:rPr>
            <w:noProof/>
            <w:webHidden/>
          </w:rPr>
          <w:instrText xml:space="preserve"> PAGEREF _Toc31804061 \h </w:instrText>
        </w:r>
        <w:r w:rsidR="00A2140E">
          <w:rPr>
            <w:noProof/>
            <w:webHidden/>
          </w:rPr>
        </w:r>
        <w:r w:rsidR="00A2140E">
          <w:rPr>
            <w:noProof/>
            <w:webHidden/>
          </w:rPr>
          <w:fldChar w:fldCharType="separate"/>
        </w:r>
        <w:r w:rsidR="00A2140E">
          <w:rPr>
            <w:noProof/>
            <w:webHidden/>
          </w:rPr>
          <w:t>- 38 -</w:t>
        </w:r>
        <w:r w:rsidR="00A2140E">
          <w:rPr>
            <w:noProof/>
            <w:webHidden/>
          </w:rPr>
          <w:fldChar w:fldCharType="end"/>
        </w:r>
      </w:hyperlink>
    </w:p>
    <w:p w14:paraId="417127F5" w14:textId="71F19A38" w:rsidR="00A2140E" w:rsidRDefault="00065110">
      <w:pPr>
        <w:pStyle w:val="TM1"/>
        <w:rPr>
          <w:rFonts w:asciiTheme="minorHAnsi" w:eastAsiaTheme="minorEastAsia" w:hAnsiTheme="minorHAnsi" w:cstheme="minorBidi"/>
          <w:noProof/>
          <w:color w:val="auto"/>
          <w:szCs w:val="22"/>
          <w:u w:val="none"/>
        </w:rPr>
      </w:pPr>
      <w:hyperlink w:anchor="_Toc31804062" w:history="1">
        <w:r w:rsidR="00A2140E" w:rsidRPr="003427CA">
          <w:rPr>
            <w:rStyle w:val="Lienhypertexte"/>
            <w:caps/>
            <w:noProof/>
          </w:rPr>
          <w:t>Annexe 4</w:t>
        </w:r>
        <w:r w:rsidR="00A2140E">
          <w:rPr>
            <w:rFonts w:asciiTheme="minorHAnsi" w:eastAsiaTheme="minorEastAsia" w:hAnsiTheme="minorHAnsi" w:cstheme="minorBidi"/>
            <w:noProof/>
            <w:color w:val="auto"/>
            <w:szCs w:val="22"/>
            <w:u w:val="none"/>
          </w:rPr>
          <w:tab/>
        </w:r>
        <w:r w:rsidR="00A2140E" w:rsidRPr="003427CA">
          <w:rPr>
            <w:rStyle w:val="Lienhypertexte"/>
            <w:noProof/>
          </w:rPr>
          <w:t>Localisation des apports d’eau claire parasite</w:t>
        </w:r>
        <w:r w:rsidR="00A2140E">
          <w:rPr>
            <w:noProof/>
            <w:webHidden/>
          </w:rPr>
          <w:tab/>
        </w:r>
        <w:r w:rsidR="00A2140E">
          <w:rPr>
            <w:noProof/>
            <w:webHidden/>
          </w:rPr>
          <w:fldChar w:fldCharType="begin"/>
        </w:r>
        <w:r w:rsidR="00A2140E">
          <w:rPr>
            <w:noProof/>
            <w:webHidden/>
          </w:rPr>
          <w:instrText xml:space="preserve"> PAGEREF _Toc31804062 \h </w:instrText>
        </w:r>
        <w:r w:rsidR="00A2140E">
          <w:rPr>
            <w:noProof/>
            <w:webHidden/>
          </w:rPr>
        </w:r>
        <w:r w:rsidR="00A2140E">
          <w:rPr>
            <w:noProof/>
            <w:webHidden/>
          </w:rPr>
          <w:fldChar w:fldCharType="separate"/>
        </w:r>
        <w:r w:rsidR="00A2140E">
          <w:rPr>
            <w:noProof/>
            <w:webHidden/>
          </w:rPr>
          <w:t>- 39 -</w:t>
        </w:r>
        <w:r w:rsidR="00A2140E">
          <w:rPr>
            <w:noProof/>
            <w:webHidden/>
          </w:rPr>
          <w:fldChar w:fldCharType="end"/>
        </w:r>
      </w:hyperlink>
    </w:p>
    <w:p w14:paraId="2D16BFE4" w14:textId="55E19B8B" w:rsidR="00A2140E" w:rsidRDefault="00065110">
      <w:pPr>
        <w:pStyle w:val="TM1"/>
        <w:rPr>
          <w:rFonts w:asciiTheme="minorHAnsi" w:eastAsiaTheme="minorEastAsia" w:hAnsiTheme="minorHAnsi" w:cstheme="minorBidi"/>
          <w:noProof/>
          <w:color w:val="auto"/>
          <w:szCs w:val="22"/>
          <w:u w:val="none"/>
        </w:rPr>
      </w:pPr>
      <w:hyperlink w:anchor="_Toc31804063" w:history="1">
        <w:r w:rsidR="00A2140E" w:rsidRPr="003427CA">
          <w:rPr>
            <w:rStyle w:val="Lienhypertexte"/>
            <w:caps/>
            <w:noProof/>
          </w:rPr>
          <w:t>Annexe 5</w:t>
        </w:r>
        <w:r w:rsidR="00A2140E">
          <w:rPr>
            <w:rFonts w:asciiTheme="minorHAnsi" w:eastAsiaTheme="minorEastAsia" w:hAnsiTheme="minorHAnsi" w:cstheme="minorBidi"/>
            <w:noProof/>
            <w:color w:val="auto"/>
            <w:szCs w:val="22"/>
            <w:u w:val="none"/>
          </w:rPr>
          <w:tab/>
        </w:r>
        <w:r w:rsidR="00A2140E" w:rsidRPr="003427CA">
          <w:rPr>
            <w:rStyle w:val="Lienhypertexte"/>
            <w:noProof/>
          </w:rPr>
          <w:t>Proposition d’investigations télévisées</w:t>
        </w:r>
        <w:r w:rsidR="00A2140E">
          <w:rPr>
            <w:noProof/>
            <w:webHidden/>
          </w:rPr>
          <w:tab/>
        </w:r>
        <w:r w:rsidR="00A2140E">
          <w:rPr>
            <w:noProof/>
            <w:webHidden/>
          </w:rPr>
          <w:fldChar w:fldCharType="begin"/>
        </w:r>
        <w:r w:rsidR="00A2140E">
          <w:rPr>
            <w:noProof/>
            <w:webHidden/>
          </w:rPr>
          <w:instrText xml:space="preserve"> PAGEREF _Toc31804063 \h </w:instrText>
        </w:r>
        <w:r w:rsidR="00A2140E">
          <w:rPr>
            <w:noProof/>
            <w:webHidden/>
          </w:rPr>
        </w:r>
        <w:r w:rsidR="00A2140E">
          <w:rPr>
            <w:noProof/>
            <w:webHidden/>
          </w:rPr>
          <w:fldChar w:fldCharType="separate"/>
        </w:r>
        <w:r w:rsidR="00A2140E">
          <w:rPr>
            <w:noProof/>
            <w:webHidden/>
          </w:rPr>
          <w:t>- 40 -</w:t>
        </w:r>
        <w:r w:rsidR="00A2140E">
          <w:rPr>
            <w:noProof/>
            <w:webHidden/>
          </w:rPr>
          <w:fldChar w:fldCharType="end"/>
        </w:r>
      </w:hyperlink>
    </w:p>
    <w:p w14:paraId="5CCC5828" w14:textId="1CC38F7D" w:rsidR="00A2140E" w:rsidRDefault="00065110">
      <w:pPr>
        <w:pStyle w:val="TM1"/>
        <w:rPr>
          <w:rFonts w:asciiTheme="minorHAnsi" w:eastAsiaTheme="minorEastAsia" w:hAnsiTheme="minorHAnsi" w:cstheme="minorBidi"/>
          <w:noProof/>
          <w:color w:val="auto"/>
          <w:szCs w:val="22"/>
          <w:u w:val="none"/>
        </w:rPr>
      </w:pPr>
      <w:hyperlink w:anchor="_Toc31804064" w:history="1">
        <w:r w:rsidR="00A2140E" w:rsidRPr="003427CA">
          <w:rPr>
            <w:rStyle w:val="Lienhypertexte"/>
            <w:caps/>
            <w:noProof/>
          </w:rPr>
          <w:t>Annexe 6</w:t>
        </w:r>
        <w:r w:rsidR="00A2140E">
          <w:rPr>
            <w:rFonts w:asciiTheme="minorHAnsi" w:eastAsiaTheme="minorEastAsia" w:hAnsiTheme="minorHAnsi" w:cstheme="minorBidi"/>
            <w:noProof/>
            <w:color w:val="auto"/>
            <w:szCs w:val="22"/>
            <w:u w:val="none"/>
          </w:rPr>
          <w:tab/>
        </w:r>
        <w:r w:rsidR="00A2140E" w:rsidRPr="003427CA">
          <w:rPr>
            <w:rStyle w:val="Lienhypertexte"/>
            <w:noProof/>
          </w:rPr>
          <w:t>Localisation des tests à la fumée</w:t>
        </w:r>
        <w:r w:rsidR="00A2140E">
          <w:rPr>
            <w:noProof/>
            <w:webHidden/>
          </w:rPr>
          <w:tab/>
        </w:r>
        <w:r w:rsidR="00A2140E">
          <w:rPr>
            <w:noProof/>
            <w:webHidden/>
          </w:rPr>
          <w:fldChar w:fldCharType="begin"/>
        </w:r>
        <w:r w:rsidR="00A2140E">
          <w:rPr>
            <w:noProof/>
            <w:webHidden/>
          </w:rPr>
          <w:instrText xml:space="preserve"> PAGEREF _Toc31804064 \h </w:instrText>
        </w:r>
        <w:r w:rsidR="00A2140E">
          <w:rPr>
            <w:noProof/>
            <w:webHidden/>
          </w:rPr>
        </w:r>
        <w:r w:rsidR="00A2140E">
          <w:rPr>
            <w:noProof/>
            <w:webHidden/>
          </w:rPr>
          <w:fldChar w:fldCharType="separate"/>
        </w:r>
        <w:r w:rsidR="00A2140E">
          <w:rPr>
            <w:noProof/>
            <w:webHidden/>
          </w:rPr>
          <w:t>- 41 -</w:t>
        </w:r>
        <w:r w:rsidR="00A2140E">
          <w:rPr>
            <w:noProof/>
            <w:webHidden/>
          </w:rPr>
          <w:fldChar w:fldCharType="end"/>
        </w:r>
      </w:hyperlink>
    </w:p>
    <w:p w14:paraId="265ED791" w14:textId="497BD713" w:rsidR="00A2140E" w:rsidRDefault="00065110">
      <w:pPr>
        <w:pStyle w:val="TM1"/>
        <w:rPr>
          <w:rFonts w:asciiTheme="minorHAnsi" w:eastAsiaTheme="minorEastAsia" w:hAnsiTheme="minorHAnsi" w:cstheme="minorBidi"/>
          <w:noProof/>
          <w:color w:val="auto"/>
          <w:szCs w:val="22"/>
          <w:u w:val="none"/>
        </w:rPr>
      </w:pPr>
      <w:hyperlink w:anchor="_Toc31804065" w:history="1">
        <w:r w:rsidR="00A2140E" w:rsidRPr="003427CA">
          <w:rPr>
            <w:rStyle w:val="Lienhypertexte"/>
            <w:caps/>
            <w:noProof/>
          </w:rPr>
          <w:t>Annexe 7</w:t>
        </w:r>
        <w:r w:rsidR="00A2140E">
          <w:rPr>
            <w:rFonts w:asciiTheme="minorHAnsi" w:eastAsiaTheme="minorEastAsia" w:hAnsiTheme="minorHAnsi" w:cstheme="minorBidi"/>
            <w:noProof/>
            <w:color w:val="auto"/>
            <w:szCs w:val="22"/>
            <w:u w:val="none"/>
          </w:rPr>
          <w:tab/>
        </w:r>
        <w:r w:rsidR="00A2140E" w:rsidRPr="003427CA">
          <w:rPr>
            <w:rStyle w:val="Lienhypertexte"/>
            <w:noProof/>
          </w:rPr>
          <w:t>Fiche de synthèse des désordres observés lors de la campagne de test à la fumée</w:t>
        </w:r>
        <w:r w:rsidR="00A2140E">
          <w:rPr>
            <w:noProof/>
            <w:webHidden/>
          </w:rPr>
          <w:tab/>
        </w:r>
        <w:r w:rsidR="00A2140E">
          <w:rPr>
            <w:noProof/>
            <w:webHidden/>
          </w:rPr>
          <w:fldChar w:fldCharType="begin"/>
        </w:r>
        <w:r w:rsidR="00A2140E">
          <w:rPr>
            <w:noProof/>
            <w:webHidden/>
          </w:rPr>
          <w:instrText xml:space="preserve"> PAGEREF _Toc31804065 \h </w:instrText>
        </w:r>
        <w:r w:rsidR="00A2140E">
          <w:rPr>
            <w:noProof/>
            <w:webHidden/>
          </w:rPr>
        </w:r>
        <w:r w:rsidR="00A2140E">
          <w:rPr>
            <w:noProof/>
            <w:webHidden/>
          </w:rPr>
          <w:fldChar w:fldCharType="separate"/>
        </w:r>
        <w:r w:rsidR="00A2140E">
          <w:rPr>
            <w:noProof/>
            <w:webHidden/>
          </w:rPr>
          <w:t>- 42 -</w:t>
        </w:r>
        <w:r w:rsidR="00A2140E">
          <w:rPr>
            <w:noProof/>
            <w:webHidden/>
          </w:rPr>
          <w:fldChar w:fldCharType="end"/>
        </w:r>
      </w:hyperlink>
    </w:p>
    <w:p w14:paraId="1F8091C5" w14:textId="4B657909" w:rsidR="00A2140E" w:rsidRDefault="00065110">
      <w:pPr>
        <w:pStyle w:val="TM1"/>
        <w:rPr>
          <w:rFonts w:asciiTheme="minorHAnsi" w:eastAsiaTheme="minorEastAsia" w:hAnsiTheme="minorHAnsi" w:cstheme="minorBidi"/>
          <w:noProof/>
          <w:color w:val="auto"/>
          <w:szCs w:val="22"/>
          <w:u w:val="none"/>
        </w:rPr>
      </w:pPr>
      <w:hyperlink w:anchor="_Toc31804066" w:history="1">
        <w:r w:rsidR="00A2140E" w:rsidRPr="003427CA">
          <w:rPr>
            <w:rStyle w:val="Lienhypertexte"/>
            <w:caps/>
            <w:noProof/>
          </w:rPr>
          <w:t>Annexe 8</w:t>
        </w:r>
        <w:r w:rsidR="00A2140E">
          <w:rPr>
            <w:rFonts w:asciiTheme="minorHAnsi" w:eastAsiaTheme="minorEastAsia" w:hAnsiTheme="minorHAnsi" w:cstheme="minorBidi"/>
            <w:noProof/>
            <w:color w:val="auto"/>
            <w:szCs w:val="22"/>
            <w:u w:val="none"/>
          </w:rPr>
          <w:tab/>
        </w:r>
        <w:r w:rsidR="00A2140E" w:rsidRPr="003427CA">
          <w:rPr>
            <w:rStyle w:val="Lienhypertexte"/>
            <w:noProof/>
          </w:rPr>
          <w:t>Fiches détaillées des non conformités relevées lors des enquêtes de branchement</w:t>
        </w:r>
        <w:r w:rsidR="00A2140E">
          <w:rPr>
            <w:noProof/>
            <w:webHidden/>
          </w:rPr>
          <w:tab/>
        </w:r>
        <w:r w:rsidR="00A2140E">
          <w:rPr>
            <w:noProof/>
            <w:webHidden/>
          </w:rPr>
          <w:fldChar w:fldCharType="begin"/>
        </w:r>
        <w:r w:rsidR="00A2140E">
          <w:rPr>
            <w:noProof/>
            <w:webHidden/>
          </w:rPr>
          <w:instrText xml:space="preserve"> PAGEREF _Toc31804066 \h </w:instrText>
        </w:r>
        <w:r w:rsidR="00A2140E">
          <w:rPr>
            <w:noProof/>
            <w:webHidden/>
          </w:rPr>
        </w:r>
        <w:r w:rsidR="00A2140E">
          <w:rPr>
            <w:noProof/>
            <w:webHidden/>
          </w:rPr>
          <w:fldChar w:fldCharType="separate"/>
        </w:r>
        <w:r w:rsidR="00A2140E">
          <w:rPr>
            <w:noProof/>
            <w:webHidden/>
          </w:rPr>
          <w:t>- 43 -</w:t>
        </w:r>
        <w:r w:rsidR="00A2140E">
          <w:rPr>
            <w:noProof/>
            <w:webHidden/>
          </w:rPr>
          <w:fldChar w:fldCharType="end"/>
        </w:r>
      </w:hyperlink>
    </w:p>
    <w:p w14:paraId="2264FFF8" w14:textId="6D25FEDA" w:rsidR="00A2140E" w:rsidRDefault="00065110">
      <w:pPr>
        <w:pStyle w:val="TM1"/>
        <w:rPr>
          <w:rFonts w:asciiTheme="minorHAnsi" w:eastAsiaTheme="minorEastAsia" w:hAnsiTheme="minorHAnsi" w:cstheme="minorBidi"/>
          <w:noProof/>
          <w:color w:val="auto"/>
          <w:szCs w:val="22"/>
          <w:u w:val="none"/>
        </w:rPr>
      </w:pPr>
      <w:hyperlink w:anchor="_Toc31804067" w:history="1">
        <w:r w:rsidR="00A2140E" w:rsidRPr="003427CA">
          <w:rPr>
            <w:rStyle w:val="Lienhypertexte"/>
            <w:caps/>
            <w:noProof/>
          </w:rPr>
          <w:t>Annexe 9</w:t>
        </w:r>
        <w:r w:rsidR="00A2140E">
          <w:rPr>
            <w:rFonts w:asciiTheme="minorHAnsi" w:eastAsiaTheme="minorEastAsia" w:hAnsiTheme="minorHAnsi" w:cstheme="minorBidi"/>
            <w:noProof/>
            <w:color w:val="auto"/>
            <w:szCs w:val="22"/>
            <w:u w:val="none"/>
          </w:rPr>
          <w:tab/>
        </w:r>
        <w:r w:rsidR="00A2140E" w:rsidRPr="003427CA">
          <w:rPr>
            <w:rStyle w:val="Lienhypertexte"/>
            <w:noProof/>
          </w:rPr>
          <w:t>Carte de localisation et de résultat des inspections télévisées</w:t>
        </w:r>
        <w:r w:rsidR="00A2140E">
          <w:rPr>
            <w:noProof/>
            <w:webHidden/>
          </w:rPr>
          <w:tab/>
        </w:r>
        <w:r w:rsidR="00A2140E">
          <w:rPr>
            <w:noProof/>
            <w:webHidden/>
          </w:rPr>
          <w:fldChar w:fldCharType="begin"/>
        </w:r>
        <w:r w:rsidR="00A2140E">
          <w:rPr>
            <w:noProof/>
            <w:webHidden/>
          </w:rPr>
          <w:instrText xml:space="preserve"> PAGEREF _Toc31804067 \h </w:instrText>
        </w:r>
        <w:r w:rsidR="00A2140E">
          <w:rPr>
            <w:noProof/>
            <w:webHidden/>
          </w:rPr>
        </w:r>
        <w:r w:rsidR="00A2140E">
          <w:rPr>
            <w:noProof/>
            <w:webHidden/>
          </w:rPr>
          <w:fldChar w:fldCharType="separate"/>
        </w:r>
        <w:r w:rsidR="00A2140E">
          <w:rPr>
            <w:noProof/>
            <w:webHidden/>
          </w:rPr>
          <w:t>- 44 -</w:t>
        </w:r>
        <w:r w:rsidR="00A2140E">
          <w:rPr>
            <w:noProof/>
            <w:webHidden/>
          </w:rPr>
          <w:fldChar w:fldCharType="end"/>
        </w:r>
      </w:hyperlink>
    </w:p>
    <w:p w14:paraId="20BB1CA5" w14:textId="70EADF43" w:rsidR="004531A9" w:rsidRDefault="00FA67CA" w:rsidP="00927F8A">
      <w:r>
        <w:rPr>
          <w:rFonts w:ascii="Arial Black" w:hAnsi="Arial Black"/>
          <w:caps/>
          <w:noProof/>
          <w:color w:val="6EAA00"/>
          <w:sz w:val="22"/>
          <w:szCs w:val="26"/>
          <w:u w:val="single"/>
        </w:rPr>
        <w:fldChar w:fldCharType="end"/>
      </w:r>
    </w:p>
    <w:p w14:paraId="4546978B" w14:textId="77777777" w:rsidR="009A1798" w:rsidRDefault="009A1798">
      <w:pPr>
        <w:jc w:val="left"/>
        <w:rPr>
          <w:rFonts w:ascii="Arial Black" w:hAnsi="Arial Black"/>
          <w:bCs/>
          <w:caps/>
          <w:color w:val="6EAA00"/>
          <w:sz w:val="34"/>
          <w:szCs w:val="36"/>
        </w:rPr>
      </w:pPr>
      <w:r>
        <w:br w:type="page"/>
      </w:r>
    </w:p>
    <w:p w14:paraId="403092C7" w14:textId="77777777" w:rsidR="004531A9" w:rsidRDefault="004531A9" w:rsidP="004531A9">
      <w:pPr>
        <w:pStyle w:val="TSOM"/>
      </w:pPr>
      <w:r>
        <w:lastRenderedPageBreak/>
        <w:t>TABLEAUX</w:t>
      </w:r>
    </w:p>
    <w:p w14:paraId="227BA99F" w14:textId="77777777" w:rsidR="004531A9" w:rsidRDefault="004531A9" w:rsidP="004531A9"/>
    <w:p w14:paraId="2689D6DB" w14:textId="1C0487FC" w:rsidR="005714BA" w:rsidRDefault="004531A9">
      <w:pPr>
        <w:pStyle w:val="TM6"/>
        <w:rPr>
          <w:rFonts w:asciiTheme="minorHAnsi" w:eastAsiaTheme="minorEastAsia" w:hAnsiTheme="minorHAnsi" w:cstheme="minorBidi"/>
          <w:caps w:val="0"/>
          <w:sz w:val="22"/>
          <w:szCs w:val="22"/>
        </w:rPr>
      </w:pPr>
      <w:r>
        <w:rPr>
          <w:caps w:val="0"/>
        </w:rPr>
        <w:fldChar w:fldCharType="begin"/>
      </w:r>
      <w:r>
        <w:rPr>
          <w:caps w:val="0"/>
        </w:rPr>
        <w:instrText xml:space="preserve"> TOC \h \z \t "TTAB;6" </w:instrText>
      </w:r>
      <w:r>
        <w:rPr>
          <w:caps w:val="0"/>
        </w:rPr>
        <w:fldChar w:fldCharType="separate"/>
      </w:r>
      <w:hyperlink w:anchor="_Toc37149603" w:history="1">
        <w:r w:rsidR="005714BA" w:rsidRPr="00D67182">
          <w:rPr>
            <w:rStyle w:val="Lienhypertexte"/>
          </w:rPr>
          <w:t>Tabl. 1 -</w:t>
        </w:r>
        <w:r w:rsidR="005714BA">
          <w:rPr>
            <w:rFonts w:asciiTheme="minorHAnsi" w:eastAsiaTheme="minorEastAsia" w:hAnsiTheme="minorHAnsi" w:cstheme="minorBidi"/>
            <w:caps w:val="0"/>
            <w:sz w:val="22"/>
            <w:szCs w:val="22"/>
          </w:rPr>
          <w:tab/>
        </w:r>
        <w:r w:rsidR="005714BA" w:rsidRPr="00D67182">
          <w:rPr>
            <w:rStyle w:val="Lienhypertexte"/>
          </w:rPr>
          <w:t>Inventaire des points de mesure du débit</w:t>
        </w:r>
        <w:r w:rsidR="005714BA">
          <w:rPr>
            <w:webHidden/>
          </w:rPr>
          <w:tab/>
        </w:r>
        <w:r w:rsidR="005714BA">
          <w:rPr>
            <w:webHidden/>
          </w:rPr>
          <w:fldChar w:fldCharType="begin"/>
        </w:r>
        <w:r w:rsidR="005714BA">
          <w:rPr>
            <w:webHidden/>
          </w:rPr>
          <w:instrText xml:space="preserve"> PAGEREF _Toc37149603 \h </w:instrText>
        </w:r>
        <w:r w:rsidR="005714BA">
          <w:rPr>
            <w:webHidden/>
          </w:rPr>
        </w:r>
        <w:r w:rsidR="005714BA">
          <w:rPr>
            <w:webHidden/>
          </w:rPr>
          <w:fldChar w:fldCharType="separate"/>
        </w:r>
        <w:r w:rsidR="005714BA">
          <w:rPr>
            <w:webHidden/>
          </w:rPr>
          <w:t>- 4 -</w:t>
        </w:r>
        <w:r w:rsidR="005714BA">
          <w:rPr>
            <w:webHidden/>
          </w:rPr>
          <w:fldChar w:fldCharType="end"/>
        </w:r>
      </w:hyperlink>
    </w:p>
    <w:p w14:paraId="11045A7D" w14:textId="3918CCE3" w:rsidR="005714BA" w:rsidRDefault="00065110">
      <w:pPr>
        <w:pStyle w:val="TM6"/>
        <w:rPr>
          <w:rFonts w:asciiTheme="minorHAnsi" w:eastAsiaTheme="minorEastAsia" w:hAnsiTheme="minorHAnsi" w:cstheme="minorBidi"/>
          <w:caps w:val="0"/>
          <w:sz w:val="22"/>
          <w:szCs w:val="22"/>
        </w:rPr>
      </w:pPr>
      <w:hyperlink w:anchor="_Toc37149604" w:history="1">
        <w:r w:rsidR="005714BA" w:rsidRPr="00D67182">
          <w:rPr>
            <w:rStyle w:val="Lienhypertexte"/>
          </w:rPr>
          <w:t>Tabl. 2 -</w:t>
        </w:r>
        <w:r w:rsidR="005714BA">
          <w:rPr>
            <w:rFonts w:asciiTheme="minorHAnsi" w:eastAsiaTheme="minorEastAsia" w:hAnsiTheme="minorHAnsi" w:cstheme="minorBidi"/>
            <w:caps w:val="0"/>
            <w:sz w:val="22"/>
            <w:szCs w:val="22"/>
          </w:rPr>
          <w:tab/>
        </w:r>
        <w:r w:rsidR="005714BA" w:rsidRPr="00D67182">
          <w:rPr>
            <w:rStyle w:val="Lienhypertexte"/>
          </w:rPr>
          <w:t>Inventaire des points de mesure des déversements</w:t>
        </w:r>
        <w:r w:rsidR="005714BA">
          <w:rPr>
            <w:webHidden/>
          </w:rPr>
          <w:tab/>
        </w:r>
        <w:r w:rsidR="005714BA">
          <w:rPr>
            <w:webHidden/>
          </w:rPr>
          <w:fldChar w:fldCharType="begin"/>
        </w:r>
        <w:r w:rsidR="005714BA">
          <w:rPr>
            <w:webHidden/>
          </w:rPr>
          <w:instrText xml:space="preserve"> PAGEREF _Toc37149604 \h </w:instrText>
        </w:r>
        <w:r w:rsidR="005714BA">
          <w:rPr>
            <w:webHidden/>
          </w:rPr>
        </w:r>
        <w:r w:rsidR="005714BA">
          <w:rPr>
            <w:webHidden/>
          </w:rPr>
          <w:fldChar w:fldCharType="separate"/>
        </w:r>
        <w:r w:rsidR="005714BA">
          <w:rPr>
            <w:webHidden/>
          </w:rPr>
          <w:t>- 3 -</w:t>
        </w:r>
        <w:r w:rsidR="005714BA">
          <w:rPr>
            <w:webHidden/>
          </w:rPr>
          <w:fldChar w:fldCharType="end"/>
        </w:r>
      </w:hyperlink>
    </w:p>
    <w:p w14:paraId="6F103976" w14:textId="0435DC87" w:rsidR="005714BA" w:rsidRDefault="00065110">
      <w:pPr>
        <w:pStyle w:val="TM6"/>
        <w:rPr>
          <w:rFonts w:asciiTheme="minorHAnsi" w:eastAsiaTheme="minorEastAsia" w:hAnsiTheme="minorHAnsi" w:cstheme="minorBidi"/>
          <w:caps w:val="0"/>
          <w:sz w:val="22"/>
          <w:szCs w:val="22"/>
        </w:rPr>
      </w:pPr>
      <w:hyperlink w:anchor="_Toc37149605" w:history="1">
        <w:r w:rsidR="005714BA" w:rsidRPr="00D67182">
          <w:rPr>
            <w:rStyle w:val="Lienhypertexte"/>
          </w:rPr>
          <w:t>Tabl. 1 -</w:t>
        </w:r>
        <w:r w:rsidR="005714BA">
          <w:rPr>
            <w:rFonts w:asciiTheme="minorHAnsi" w:eastAsiaTheme="minorEastAsia" w:hAnsiTheme="minorHAnsi" w:cstheme="minorBidi"/>
            <w:caps w:val="0"/>
            <w:sz w:val="22"/>
            <w:szCs w:val="22"/>
          </w:rPr>
          <w:tab/>
        </w:r>
        <w:r w:rsidR="005714BA" w:rsidRPr="00D67182">
          <w:rPr>
            <w:rStyle w:val="Lienhypertexte"/>
          </w:rPr>
          <w:t>Détermination des apports théoriques pour chaque point de mesure</w:t>
        </w:r>
        <w:r w:rsidR="005714BA">
          <w:rPr>
            <w:webHidden/>
          </w:rPr>
          <w:tab/>
        </w:r>
        <w:r w:rsidR="005714BA">
          <w:rPr>
            <w:webHidden/>
          </w:rPr>
          <w:fldChar w:fldCharType="begin"/>
        </w:r>
        <w:r w:rsidR="005714BA">
          <w:rPr>
            <w:webHidden/>
          </w:rPr>
          <w:instrText xml:space="preserve"> PAGEREF _Toc37149605 \h </w:instrText>
        </w:r>
        <w:r w:rsidR="005714BA">
          <w:rPr>
            <w:webHidden/>
          </w:rPr>
        </w:r>
        <w:r w:rsidR="005714BA">
          <w:rPr>
            <w:webHidden/>
          </w:rPr>
          <w:fldChar w:fldCharType="separate"/>
        </w:r>
        <w:r w:rsidR="005714BA">
          <w:rPr>
            <w:webHidden/>
          </w:rPr>
          <w:t>- 5 -</w:t>
        </w:r>
        <w:r w:rsidR="005714BA">
          <w:rPr>
            <w:webHidden/>
          </w:rPr>
          <w:fldChar w:fldCharType="end"/>
        </w:r>
      </w:hyperlink>
    </w:p>
    <w:p w14:paraId="5C794BB7" w14:textId="30603C84" w:rsidR="005714BA" w:rsidRDefault="00065110">
      <w:pPr>
        <w:pStyle w:val="TM6"/>
        <w:rPr>
          <w:rFonts w:asciiTheme="minorHAnsi" w:eastAsiaTheme="minorEastAsia" w:hAnsiTheme="minorHAnsi" w:cstheme="minorBidi"/>
          <w:caps w:val="0"/>
          <w:sz w:val="22"/>
          <w:szCs w:val="22"/>
        </w:rPr>
      </w:pPr>
      <w:hyperlink w:anchor="_Toc37149606" w:history="1">
        <w:r w:rsidR="005714BA" w:rsidRPr="00D67182">
          <w:rPr>
            <w:rStyle w:val="Lienhypertexte"/>
          </w:rPr>
          <w:t>Tabl. 2 -</w:t>
        </w:r>
        <w:r w:rsidR="005714BA">
          <w:rPr>
            <w:rFonts w:asciiTheme="minorHAnsi" w:eastAsiaTheme="minorEastAsia" w:hAnsiTheme="minorHAnsi" w:cstheme="minorBidi"/>
            <w:caps w:val="0"/>
            <w:sz w:val="22"/>
            <w:szCs w:val="22"/>
          </w:rPr>
          <w:tab/>
        </w:r>
        <w:r w:rsidR="005714BA" w:rsidRPr="00D67182">
          <w:rPr>
            <w:rStyle w:val="Lienhypertexte"/>
          </w:rPr>
          <w:t>Ratio utilisés pour déterminer le nombre d’EH</w:t>
        </w:r>
        <w:r w:rsidR="005714BA">
          <w:rPr>
            <w:webHidden/>
          </w:rPr>
          <w:tab/>
        </w:r>
        <w:r w:rsidR="005714BA">
          <w:rPr>
            <w:webHidden/>
          </w:rPr>
          <w:fldChar w:fldCharType="begin"/>
        </w:r>
        <w:r w:rsidR="005714BA">
          <w:rPr>
            <w:webHidden/>
          </w:rPr>
          <w:instrText xml:space="preserve"> PAGEREF _Toc37149606 \h </w:instrText>
        </w:r>
        <w:r w:rsidR="005714BA">
          <w:rPr>
            <w:webHidden/>
          </w:rPr>
        </w:r>
        <w:r w:rsidR="005714BA">
          <w:rPr>
            <w:webHidden/>
          </w:rPr>
          <w:fldChar w:fldCharType="separate"/>
        </w:r>
        <w:r w:rsidR="005714BA">
          <w:rPr>
            <w:webHidden/>
          </w:rPr>
          <w:t>- 18 -</w:t>
        </w:r>
        <w:r w:rsidR="005714BA">
          <w:rPr>
            <w:webHidden/>
          </w:rPr>
          <w:fldChar w:fldCharType="end"/>
        </w:r>
      </w:hyperlink>
    </w:p>
    <w:p w14:paraId="345AA265" w14:textId="4D418E6D" w:rsidR="005714BA" w:rsidRDefault="00065110">
      <w:pPr>
        <w:pStyle w:val="TM6"/>
        <w:rPr>
          <w:rFonts w:asciiTheme="minorHAnsi" w:eastAsiaTheme="minorEastAsia" w:hAnsiTheme="minorHAnsi" w:cstheme="minorBidi"/>
          <w:caps w:val="0"/>
          <w:sz w:val="22"/>
          <w:szCs w:val="22"/>
        </w:rPr>
      </w:pPr>
      <w:hyperlink w:anchor="_Toc37149607" w:history="1">
        <w:r w:rsidR="005714BA" w:rsidRPr="00D67182">
          <w:rPr>
            <w:rStyle w:val="Lienhypertexte"/>
          </w:rPr>
          <w:t>Tabl. 3 -</w:t>
        </w:r>
        <w:r w:rsidR="005714BA">
          <w:rPr>
            <w:rFonts w:asciiTheme="minorHAnsi" w:eastAsiaTheme="minorEastAsia" w:hAnsiTheme="minorHAnsi" w:cstheme="minorBidi"/>
            <w:caps w:val="0"/>
            <w:sz w:val="22"/>
            <w:szCs w:val="22"/>
          </w:rPr>
          <w:tab/>
        </w:r>
        <w:r w:rsidR="005714BA" w:rsidRPr="00D67182">
          <w:rPr>
            <w:rStyle w:val="Lienhypertexte"/>
          </w:rPr>
          <w:t>Synthèse des concentrations en pollution mesurées sur le réseau</w:t>
        </w:r>
        <w:r w:rsidR="005714BA">
          <w:rPr>
            <w:webHidden/>
          </w:rPr>
          <w:tab/>
        </w:r>
        <w:r w:rsidR="005714BA">
          <w:rPr>
            <w:webHidden/>
          </w:rPr>
          <w:fldChar w:fldCharType="begin"/>
        </w:r>
        <w:r w:rsidR="005714BA">
          <w:rPr>
            <w:webHidden/>
          </w:rPr>
          <w:instrText xml:space="preserve"> PAGEREF _Toc37149607 \h </w:instrText>
        </w:r>
        <w:r w:rsidR="005714BA">
          <w:rPr>
            <w:webHidden/>
          </w:rPr>
        </w:r>
        <w:r w:rsidR="005714BA">
          <w:rPr>
            <w:webHidden/>
          </w:rPr>
          <w:fldChar w:fldCharType="separate"/>
        </w:r>
        <w:r w:rsidR="005714BA">
          <w:rPr>
            <w:webHidden/>
          </w:rPr>
          <w:t>- 19 -</w:t>
        </w:r>
        <w:r w:rsidR="005714BA">
          <w:rPr>
            <w:webHidden/>
          </w:rPr>
          <w:fldChar w:fldCharType="end"/>
        </w:r>
      </w:hyperlink>
    </w:p>
    <w:p w14:paraId="1414BA49" w14:textId="59C76284" w:rsidR="005714BA" w:rsidRDefault="00065110">
      <w:pPr>
        <w:pStyle w:val="TM6"/>
        <w:rPr>
          <w:rFonts w:asciiTheme="minorHAnsi" w:eastAsiaTheme="minorEastAsia" w:hAnsiTheme="minorHAnsi" w:cstheme="minorBidi"/>
          <w:caps w:val="0"/>
          <w:sz w:val="22"/>
          <w:szCs w:val="22"/>
        </w:rPr>
      </w:pPr>
      <w:hyperlink w:anchor="_Toc37149608" w:history="1">
        <w:r w:rsidR="005714BA" w:rsidRPr="00D67182">
          <w:rPr>
            <w:rStyle w:val="Lienhypertexte"/>
          </w:rPr>
          <w:t>Tabl. 4 -</w:t>
        </w:r>
        <w:r w:rsidR="005714BA">
          <w:rPr>
            <w:rFonts w:asciiTheme="minorHAnsi" w:eastAsiaTheme="minorEastAsia" w:hAnsiTheme="minorHAnsi" w:cstheme="minorBidi"/>
            <w:caps w:val="0"/>
            <w:sz w:val="22"/>
            <w:szCs w:val="22"/>
          </w:rPr>
          <w:tab/>
        </w:r>
        <w:r w:rsidR="005714BA" w:rsidRPr="00D67182">
          <w:rPr>
            <w:rStyle w:val="Lienhypertexte"/>
          </w:rPr>
          <w:t>Charges de pollution calculées en EH à partir des flux de pollution de NTK mesurés</w:t>
        </w:r>
        <w:r w:rsidR="005714BA">
          <w:rPr>
            <w:webHidden/>
          </w:rPr>
          <w:tab/>
        </w:r>
        <w:r w:rsidR="005714BA">
          <w:rPr>
            <w:webHidden/>
          </w:rPr>
          <w:fldChar w:fldCharType="begin"/>
        </w:r>
        <w:r w:rsidR="005714BA">
          <w:rPr>
            <w:webHidden/>
          </w:rPr>
          <w:instrText xml:space="preserve"> PAGEREF _Toc37149608 \h </w:instrText>
        </w:r>
        <w:r w:rsidR="005714BA">
          <w:rPr>
            <w:webHidden/>
          </w:rPr>
        </w:r>
        <w:r w:rsidR="005714BA">
          <w:rPr>
            <w:webHidden/>
          </w:rPr>
          <w:fldChar w:fldCharType="separate"/>
        </w:r>
        <w:r w:rsidR="005714BA">
          <w:rPr>
            <w:webHidden/>
          </w:rPr>
          <w:t>- 20 -</w:t>
        </w:r>
        <w:r w:rsidR="005714BA">
          <w:rPr>
            <w:webHidden/>
          </w:rPr>
          <w:fldChar w:fldCharType="end"/>
        </w:r>
      </w:hyperlink>
    </w:p>
    <w:p w14:paraId="7A3B41D5" w14:textId="5AD30D3D" w:rsidR="005714BA" w:rsidRDefault="00065110">
      <w:pPr>
        <w:pStyle w:val="TM6"/>
        <w:rPr>
          <w:rFonts w:asciiTheme="minorHAnsi" w:eastAsiaTheme="minorEastAsia" w:hAnsiTheme="minorHAnsi" w:cstheme="minorBidi"/>
          <w:caps w:val="0"/>
          <w:sz w:val="22"/>
          <w:szCs w:val="22"/>
        </w:rPr>
      </w:pPr>
      <w:hyperlink w:anchor="_Toc37149609" w:history="1">
        <w:r w:rsidR="005714BA" w:rsidRPr="00D67182">
          <w:rPr>
            <w:rStyle w:val="Lienhypertexte"/>
          </w:rPr>
          <w:t>Tabl. 5 -</w:t>
        </w:r>
        <w:r w:rsidR="005714BA">
          <w:rPr>
            <w:rFonts w:asciiTheme="minorHAnsi" w:eastAsiaTheme="minorEastAsia" w:hAnsiTheme="minorHAnsi" w:cstheme="minorBidi"/>
            <w:caps w:val="0"/>
            <w:sz w:val="22"/>
            <w:szCs w:val="22"/>
          </w:rPr>
          <w:tab/>
        </w:r>
        <w:r w:rsidR="005714BA" w:rsidRPr="00D67182">
          <w:rPr>
            <w:rStyle w:val="Lienhypertexte"/>
          </w:rPr>
          <w:t>Bilan des désordres mesurés lors de la campagne</w:t>
        </w:r>
        <w:r w:rsidR="005714BA">
          <w:rPr>
            <w:webHidden/>
          </w:rPr>
          <w:tab/>
        </w:r>
        <w:r w:rsidR="005714BA">
          <w:rPr>
            <w:webHidden/>
          </w:rPr>
          <w:fldChar w:fldCharType="begin"/>
        </w:r>
        <w:r w:rsidR="005714BA">
          <w:rPr>
            <w:webHidden/>
          </w:rPr>
          <w:instrText xml:space="preserve"> PAGEREF _Toc37149609 \h </w:instrText>
        </w:r>
        <w:r w:rsidR="005714BA">
          <w:rPr>
            <w:webHidden/>
          </w:rPr>
        </w:r>
        <w:r w:rsidR="005714BA">
          <w:rPr>
            <w:webHidden/>
          </w:rPr>
          <w:fldChar w:fldCharType="separate"/>
        </w:r>
        <w:r w:rsidR="005714BA">
          <w:rPr>
            <w:webHidden/>
          </w:rPr>
          <w:t>- 21 -</w:t>
        </w:r>
        <w:r w:rsidR="005714BA">
          <w:rPr>
            <w:webHidden/>
          </w:rPr>
          <w:fldChar w:fldCharType="end"/>
        </w:r>
      </w:hyperlink>
    </w:p>
    <w:p w14:paraId="4E5974E0" w14:textId="3684EFF8" w:rsidR="005714BA" w:rsidRDefault="00065110">
      <w:pPr>
        <w:pStyle w:val="TM6"/>
        <w:rPr>
          <w:rFonts w:asciiTheme="minorHAnsi" w:eastAsiaTheme="minorEastAsia" w:hAnsiTheme="minorHAnsi" w:cstheme="minorBidi"/>
          <w:caps w:val="0"/>
          <w:sz w:val="22"/>
          <w:szCs w:val="22"/>
        </w:rPr>
      </w:pPr>
      <w:hyperlink w:anchor="_Toc37149610" w:history="1">
        <w:r w:rsidR="005714BA" w:rsidRPr="00D67182">
          <w:rPr>
            <w:rStyle w:val="Lienhypertexte"/>
          </w:rPr>
          <w:t>Tabl. 6 -</w:t>
        </w:r>
        <w:r w:rsidR="005714BA">
          <w:rPr>
            <w:rFonts w:asciiTheme="minorHAnsi" w:eastAsiaTheme="minorEastAsia" w:hAnsiTheme="minorHAnsi" w:cstheme="minorBidi"/>
            <w:caps w:val="0"/>
            <w:sz w:val="22"/>
            <w:szCs w:val="22"/>
          </w:rPr>
          <w:tab/>
        </w:r>
        <w:r w:rsidR="005714BA" w:rsidRPr="00D67182">
          <w:rPr>
            <w:rStyle w:val="Lienhypertexte"/>
          </w:rPr>
          <w:t>Synthèse des résultats de mesures sur les paramètres physico-chimiques et biologiques avec en bleu l’état « très bon », en vert « bon », en jaune « moyen » et en orange « médiocre », extrait du rapport de CD Eau Environnement</w:t>
        </w:r>
        <w:r w:rsidR="005714BA">
          <w:rPr>
            <w:webHidden/>
          </w:rPr>
          <w:tab/>
        </w:r>
        <w:r w:rsidR="005714BA">
          <w:rPr>
            <w:webHidden/>
          </w:rPr>
          <w:fldChar w:fldCharType="begin"/>
        </w:r>
        <w:r w:rsidR="005714BA">
          <w:rPr>
            <w:webHidden/>
          </w:rPr>
          <w:instrText xml:space="preserve"> PAGEREF _Toc37149610 \h </w:instrText>
        </w:r>
        <w:r w:rsidR="005714BA">
          <w:rPr>
            <w:webHidden/>
          </w:rPr>
        </w:r>
        <w:r w:rsidR="005714BA">
          <w:rPr>
            <w:webHidden/>
          </w:rPr>
          <w:fldChar w:fldCharType="separate"/>
        </w:r>
        <w:r w:rsidR="005714BA">
          <w:rPr>
            <w:webHidden/>
          </w:rPr>
          <w:t>- 23 -</w:t>
        </w:r>
        <w:r w:rsidR="005714BA">
          <w:rPr>
            <w:webHidden/>
          </w:rPr>
          <w:fldChar w:fldCharType="end"/>
        </w:r>
      </w:hyperlink>
    </w:p>
    <w:p w14:paraId="58E58FD0" w14:textId="3C7BCAF2" w:rsidR="005714BA" w:rsidRDefault="00065110">
      <w:pPr>
        <w:pStyle w:val="TM6"/>
        <w:rPr>
          <w:rFonts w:asciiTheme="minorHAnsi" w:eastAsiaTheme="minorEastAsia" w:hAnsiTheme="minorHAnsi" w:cstheme="minorBidi"/>
          <w:caps w:val="0"/>
          <w:sz w:val="22"/>
          <w:szCs w:val="22"/>
        </w:rPr>
      </w:pPr>
      <w:hyperlink w:anchor="_Toc37149611" w:history="1">
        <w:r w:rsidR="005714BA" w:rsidRPr="00D67182">
          <w:rPr>
            <w:rStyle w:val="Lienhypertexte"/>
          </w:rPr>
          <w:t>Tabl. 7 -</w:t>
        </w:r>
        <w:r w:rsidR="005714BA">
          <w:rPr>
            <w:rFonts w:asciiTheme="minorHAnsi" w:eastAsiaTheme="minorEastAsia" w:hAnsiTheme="minorHAnsi" w:cstheme="minorBidi"/>
            <w:caps w:val="0"/>
            <w:sz w:val="22"/>
            <w:szCs w:val="22"/>
          </w:rPr>
          <w:tab/>
        </w:r>
        <w:r w:rsidR="005714BA" w:rsidRPr="00D67182">
          <w:rPr>
            <w:rStyle w:val="Lienhypertexte"/>
          </w:rPr>
          <w:t>Synthèse des résultats de mesures sur les paramètres non intégrés au référentiel DCE avec en bleu l’état « très bon », en vert « bon », en jaune « moyen », extrait du rapport de CD Eau Environnement</w:t>
        </w:r>
        <w:r w:rsidR="005714BA">
          <w:rPr>
            <w:webHidden/>
          </w:rPr>
          <w:tab/>
        </w:r>
        <w:r w:rsidR="005714BA">
          <w:rPr>
            <w:webHidden/>
          </w:rPr>
          <w:fldChar w:fldCharType="begin"/>
        </w:r>
        <w:r w:rsidR="005714BA">
          <w:rPr>
            <w:webHidden/>
          </w:rPr>
          <w:instrText xml:space="preserve"> PAGEREF _Toc37149611 \h </w:instrText>
        </w:r>
        <w:r w:rsidR="005714BA">
          <w:rPr>
            <w:webHidden/>
          </w:rPr>
        </w:r>
        <w:r w:rsidR="005714BA">
          <w:rPr>
            <w:webHidden/>
          </w:rPr>
          <w:fldChar w:fldCharType="separate"/>
        </w:r>
        <w:r w:rsidR="005714BA">
          <w:rPr>
            <w:webHidden/>
          </w:rPr>
          <w:t>- 24 -</w:t>
        </w:r>
        <w:r w:rsidR="005714BA">
          <w:rPr>
            <w:webHidden/>
          </w:rPr>
          <w:fldChar w:fldCharType="end"/>
        </w:r>
      </w:hyperlink>
    </w:p>
    <w:p w14:paraId="79CB019D" w14:textId="35ADB795" w:rsidR="005714BA" w:rsidRDefault="00065110">
      <w:pPr>
        <w:pStyle w:val="TM6"/>
        <w:rPr>
          <w:rFonts w:asciiTheme="minorHAnsi" w:eastAsiaTheme="minorEastAsia" w:hAnsiTheme="minorHAnsi" w:cstheme="minorBidi"/>
          <w:caps w:val="0"/>
          <w:sz w:val="22"/>
          <w:szCs w:val="22"/>
        </w:rPr>
      </w:pPr>
      <w:hyperlink w:anchor="_Toc37149612" w:history="1">
        <w:r w:rsidR="005714BA" w:rsidRPr="00D67182">
          <w:rPr>
            <w:rStyle w:val="Lienhypertexte"/>
          </w:rPr>
          <w:t>Tabl. 8 -</w:t>
        </w:r>
        <w:r w:rsidR="005714BA">
          <w:rPr>
            <w:rFonts w:asciiTheme="minorHAnsi" w:eastAsiaTheme="minorEastAsia" w:hAnsiTheme="minorHAnsi" w:cstheme="minorBidi"/>
            <w:caps w:val="0"/>
            <w:sz w:val="22"/>
            <w:szCs w:val="22"/>
          </w:rPr>
          <w:tab/>
        </w:r>
        <w:r w:rsidR="005714BA" w:rsidRPr="00D67182">
          <w:rPr>
            <w:rStyle w:val="Lienhypertexte"/>
          </w:rPr>
          <w:t>Type de désordre et surface active correspondante</w:t>
        </w:r>
        <w:r w:rsidR="005714BA">
          <w:rPr>
            <w:webHidden/>
          </w:rPr>
          <w:tab/>
        </w:r>
        <w:r w:rsidR="005714BA">
          <w:rPr>
            <w:webHidden/>
          </w:rPr>
          <w:fldChar w:fldCharType="begin"/>
        </w:r>
        <w:r w:rsidR="005714BA">
          <w:rPr>
            <w:webHidden/>
          </w:rPr>
          <w:instrText xml:space="preserve"> PAGEREF _Toc37149612 \h </w:instrText>
        </w:r>
        <w:r w:rsidR="005714BA">
          <w:rPr>
            <w:webHidden/>
          </w:rPr>
        </w:r>
        <w:r w:rsidR="005714BA">
          <w:rPr>
            <w:webHidden/>
          </w:rPr>
          <w:fldChar w:fldCharType="separate"/>
        </w:r>
        <w:r w:rsidR="005714BA">
          <w:rPr>
            <w:webHidden/>
          </w:rPr>
          <w:t>- 28 -</w:t>
        </w:r>
        <w:r w:rsidR="005714BA">
          <w:rPr>
            <w:webHidden/>
          </w:rPr>
          <w:fldChar w:fldCharType="end"/>
        </w:r>
      </w:hyperlink>
    </w:p>
    <w:p w14:paraId="7C09E92E" w14:textId="3047056D" w:rsidR="005714BA" w:rsidRDefault="00065110">
      <w:pPr>
        <w:pStyle w:val="TM6"/>
        <w:rPr>
          <w:rFonts w:asciiTheme="minorHAnsi" w:eastAsiaTheme="minorEastAsia" w:hAnsiTheme="minorHAnsi" w:cstheme="minorBidi"/>
          <w:caps w:val="0"/>
          <w:sz w:val="22"/>
          <w:szCs w:val="22"/>
        </w:rPr>
      </w:pPr>
      <w:hyperlink w:anchor="_Toc37149613" w:history="1">
        <w:r w:rsidR="005714BA" w:rsidRPr="00D67182">
          <w:rPr>
            <w:rStyle w:val="Lienhypertexte"/>
          </w:rPr>
          <w:t>Tabl. 9 -</w:t>
        </w:r>
        <w:r w:rsidR="005714BA">
          <w:rPr>
            <w:rFonts w:asciiTheme="minorHAnsi" w:eastAsiaTheme="minorEastAsia" w:hAnsiTheme="minorHAnsi" w:cstheme="minorBidi"/>
            <w:caps w:val="0"/>
            <w:sz w:val="22"/>
            <w:szCs w:val="22"/>
          </w:rPr>
          <w:tab/>
        </w:r>
        <w:r w:rsidR="005714BA" w:rsidRPr="00D67182">
          <w:rPr>
            <w:rStyle w:val="Lienhypertexte"/>
          </w:rPr>
          <w:t>Type de désordre et surface active correspondante rue par rue</w:t>
        </w:r>
        <w:r w:rsidR="005714BA">
          <w:rPr>
            <w:webHidden/>
          </w:rPr>
          <w:tab/>
        </w:r>
        <w:r w:rsidR="005714BA">
          <w:rPr>
            <w:webHidden/>
          </w:rPr>
          <w:fldChar w:fldCharType="begin"/>
        </w:r>
        <w:r w:rsidR="005714BA">
          <w:rPr>
            <w:webHidden/>
          </w:rPr>
          <w:instrText xml:space="preserve"> PAGEREF _Toc37149613 \h </w:instrText>
        </w:r>
        <w:r w:rsidR="005714BA">
          <w:rPr>
            <w:webHidden/>
          </w:rPr>
        </w:r>
        <w:r w:rsidR="005714BA">
          <w:rPr>
            <w:webHidden/>
          </w:rPr>
          <w:fldChar w:fldCharType="separate"/>
        </w:r>
        <w:r w:rsidR="005714BA">
          <w:rPr>
            <w:webHidden/>
          </w:rPr>
          <w:t>- 28 -</w:t>
        </w:r>
        <w:r w:rsidR="005714BA">
          <w:rPr>
            <w:webHidden/>
          </w:rPr>
          <w:fldChar w:fldCharType="end"/>
        </w:r>
      </w:hyperlink>
    </w:p>
    <w:p w14:paraId="23438160" w14:textId="7F1FC300" w:rsidR="005714BA" w:rsidRDefault="00065110">
      <w:pPr>
        <w:pStyle w:val="TM6"/>
        <w:rPr>
          <w:rFonts w:asciiTheme="minorHAnsi" w:eastAsiaTheme="minorEastAsia" w:hAnsiTheme="minorHAnsi" w:cstheme="minorBidi"/>
          <w:caps w:val="0"/>
          <w:sz w:val="22"/>
          <w:szCs w:val="22"/>
        </w:rPr>
      </w:pPr>
      <w:hyperlink w:anchor="_Toc37149614" w:history="1">
        <w:r w:rsidR="005714BA" w:rsidRPr="00D67182">
          <w:rPr>
            <w:rStyle w:val="Lienhypertexte"/>
          </w:rPr>
          <w:t>Tabl. 10 -</w:t>
        </w:r>
        <w:r w:rsidR="005714BA">
          <w:rPr>
            <w:rFonts w:asciiTheme="minorHAnsi" w:eastAsiaTheme="minorEastAsia" w:hAnsiTheme="minorHAnsi" w:cstheme="minorBidi"/>
            <w:caps w:val="0"/>
            <w:sz w:val="22"/>
            <w:szCs w:val="22"/>
          </w:rPr>
          <w:tab/>
        </w:r>
        <w:r w:rsidR="005714BA" w:rsidRPr="00D67182">
          <w:rPr>
            <w:rStyle w:val="Lienhypertexte"/>
          </w:rPr>
          <w:t>Synthèse des résultats des enquêtes de branchements</w:t>
        </w:r>
        <w:r w:rsidR="005714BA">
          <w:rPr>
            <w:webHidden/>
          </w:rPr>
          <w:tab/>
        </w:r>
        <w:r w:rsidR="005714BA">
          <w:rPr>
            <w:webHidden/>
          </w:rPr>
          <w:fldChar w:fldCharType="begin"/>
        </w:r>
        <w:r w:rsidR="005714BA">
          <w:rPr>
            <w:webHidden/>
          </w:rPr>
          <w:instrText xml:space="preserve"> PAGEREF _Toc37149614 \h </w:instrText>
        </w:r>
        <w:r w:rsidR="005714BA">
          <w:rPr>
            <w:webHidden/>
          </w:rPr>
        </w:r>
        <w:r w:rsidR="005714BA">
          <w:rPr>
            <w:webHidden/>
          </w:rPr>
          <w:fldChar w:fldCharType="separate"/>
        </w:r>
        <w:r w:rsidR="005714BA">
          <w:rPr>
            <w:webHidden/>
          </w:rPr>
          <w:t>- 31 -</w:t>
        </w:r>
        <w:r w:rsidR="005714BA">
          <w:rPr>
            <w:webHidden/>
          </w:rPr>
          <w:fldChar w:fldCharType="end"/>
        </w:r>
      </w:hyperlink>
    </w:p>
    <w:p w14:paraId="6FC6F67F" w14:textId="3D382571" w:rsidR="005714BA" w:rsidRDefault="00065110">
      <w:pPr>
        <w:pStyle w:val="TM6"/>
        <w:rPr>
          <w:rFonts w:asciiTheme="minorHAnsi" w:eastAsiaTheme="minorEastAsia" w:hAnsiTheme="minorHAnsi" w:cstheme="minorBidi"/>
          <w:caps w:val="0"/>
          <w:sz w:val="22"/>
          <w:szCs w:val="22"/>
        </w:rPr>
      </w:pPr>
      <w:hyperlink w:anchor="_Toc37149615" w:history="1">
        <w:r w:rsidR="005714BA" w:rsidRPr="00D67182">
          <w:rPr>
            <w:rStyle w:val="Lienhypertexte"/>
          </w:rPr>
          <w:t>Tabl. 11 -</w:t>
        </w:r>
        <w:r w:rsidR="005714BA">
          <w:rPr>
            <w:rFonts w:asciiTheme="minorHAnsi" w:eastAsiaTheme="minorEastAsia" w:hAnsiTheme="minorHAnsi" w:cstheme="minorBidi"/>
            <w:caps w:val="0"/>
            <w:sz w:val="22"/>
            <w:szCs w:val="22"/>
          </w:rPr>
          <w:tab/>
        </w:r>
        <w:r w:rsidR="005714BA" w:rsidRPr="00D67182">
          <w:rPr>
            <w:rStyle w:val="Lienhypertexte"/>
          </w:rPr>
          <w:t>Tronçons à inspecter par caméra</w:t>
        </w:r>
        <w:r w:rsidR="005714BA">
          <w:rPr>
            <w:webHidden/>
          </w:rPr>
          <w:tab/>
        </w:r>
        <w:r w:rsidR="005714BA">
          <w:rPr>
            <w:webHidden/>
          </w:rPr>
          <w:fldChar w:fldCharType="begin"/>
        </w:r>
        <w:r w:rsidR="005714BA">
          <w:rPr>
            <w:webHidden/>
          </w:rPr>
          <w:instrText xml:space="preserve"> PAGEREF _Toc37149615 \h </w:instrText>
        </w:r>
        <w:r w:rsidR="005714BA">
          <w:rPr>
            <w:webHidden/>
          </w:rPr>
        </w:r>
        <w:r w:rsidR="005714BA">
          <w:rPr>
            <w:webHidden/>
          </w:rPr>
          <w:fldChar w:fldCharType="separate"/>
        </w:r>
        <w:r w:rsidR="005714BA">
          <w:rPr>
            <w:webHidden/>
          </w:rPr>
          <w:t>- 33 -</w:t>
        </w:r>
        <w:r w:rsidR="005714BA">
          <w:rPr>
            <w:webHidden/>
          </w:rPr>
          <w:fldChar w:fldCharType="end"/>
        </w:r>
      </w:hyperlink>
    </w:p>
    <w:p w14:paraId="3EEB4FF0" w14:textId="406F9065" w:rsidR="005714BA" w:rsidRDefault="00065110">
      <w:pPr>
        <w:pStyle w:val="TM6"/>
        <w:rPr>
          <w:rFonts w:asciiTheme="minorHAnsi" w:eastAsiaTheme="minorEastAsia" w:hAnsiTheme="minorHAnsi" w:cstheme="minorBidi"/>
          <w:caps w:val="0"/>
          <w:sz w:val="22"/>
          <w:szCs w:val="22"/>
        </w:rPr>
      </w:pPr>
      <w:hyperlink w:anchor="_Toc37149616" w:history="1">
        <w:r w:rsidR="005714BA" w:rsidRPr="00D67182">
          <w:rPr>
            <w:rStyle w:val="Lienhypertexte"/>
          </w:rPr>
          <w:t>Tabl. 12 -</w:t>
        </w:r>
        <w:r w:rsidR="005714BA">
          <w:rPr>
            <w:rFonts w:asciiTheme="minorHAnsi" w:eastAsiaTheme="minorEastAsia" w:hAnsiTheme="minorHAnsi" w:cstheme="minorBidi"/>
            <w:caps w:val="0"/>
            <w:sz w:val="22"/>
            <w:szCs w:val="22"/>
          </w:rPr>
          <w:tab/>
        </w:r>
        <w:r w:rsidR="005714BA" w:rsidRPr="00D67182">
          <w:rPr>
            <w:rStyle w:val="Lienhypertexte"/>
          </w:rPr>
          <w:t>Echelle d’urgence et de gravité</w:t>
        </w:r>
        <w:r w:rsidR="005714BA">
          <w:rPr>
            <w:webHidden/>
          </w:rPr>
          <w:tab/>
        </w:r>
        <w:r w:rsidR="005714BA">
          <w:rPr>
            <w:webHidden/>
          </w:rPr>
          <w:fldChar w:fldCharType="begin"/>
        </w:r>
        <w:r w:rsidR="005714BA">
          <w:rPr>
            <w:webHidden/>
          </w:rPr>
          <w:instrText xml:space="preserve"> PAGEREF _Toc37149616 \h </w:instrText>
        </w:r>
        <w:r w:rsidR="005714BA">
          <w:rPr>
            <w:webHidden/>
          </w:rPr>
        </w:r>
        <w:r w:rsidR="005714BA">
          <w:rPr>
            <w:webHidden/>
          </w:rPr>
          <w:fldChar w:fldCharType="separate"/>
        </w:r>
        <w:r w:rsidR="005714BA">
          <w:rPr>
            <w:webHidden/>
          </w:rPr>
          <w:t>- 34 -</w:t>
        </w:r>
        <w:r w:rsidR="005714BA">
          <w:rPr>
            <w:webHidden/>
          </w:rPr>
          <w:fldChar w:fldCharType="end"/>
        </w:r>
      </w:hyperlink>
    </w:p>
    <w:p w14:paraId="64666FF2" w14:textId="346474CE" w:rsidR="005714BA" w:rsidRDefault="00065110">
      <w:pPr>
        <w:pStyle w:val="TM6"/>
        <w:rPr>
          <w:rFonts w:asciiTheme="minorHAnsi" w:eastAsiaTheme="minorEastAsia" w:hAnsiTheme="minorHAnsi" w:cstheme="minorBidi"/>
          <w:caps w:val="0"/>
          <w:sz w:val="22"/>
          <w:szCs w:val="22"/>
        </w:rPr>
      </w:pPr>
      <w:hyperlink w:anchor="_Toc37149617" w:history="1">
        <w:r w:rsidR="005714BA" w:rsidRPr="00D67182">
          <w:rPr>
            <w:rStyle w:val="Lienhypertexte"/>
          </w:rPr>
          <w:t>Tabl. 13 -</w:t>
        </w:r>
        <w:r w:rsidR="005714BA">
          <w:rPr>
            <w:rFonts w:asciiTheme="minorHAnsi" w:eastAsiaTheme="minorEastAsia" w:hAnsiTheme="minorHAnsi" w:cstheme="minorBidi"/>
            <w:caps w:val="0"/>
            <w:sz w:val="22"/>
            <w:szCs w:val="22"/>
          </w:rPr>
          <w:tab/>
        </w:r>
        <w:r w:rsidR="005714BA" w:rsidRPr="00D67182">
          <w:rPr>
            <w:rStyle w:val="Lienhypertexte"/>
          </w:rPr>
          <w:t>Nombre de désordres observés par tronçon en fonction du risque</w:t>
        </w:r>
        <w:r w:rsidR="005714BA">
          <w:rPr>
            <w:webHidden/>
          </w:rPr>
          <w:tab/>
        </w:r>
        <w:r w:rsidR="005714BA">
          <w:rPr>
            <w:webHidden/>
          </w:rPr>
          <w:fldChar w:fldCharType="begin"/>
        </w:r>
        <w:r w:rsidR="005714BA">
          <w:rPr>
            <w:webHidden/>
          </w:rPr>
          <w:instrText xml:space="preserve"> PAGEREF _Toc37149617 \h </w:instrText>
        </w:r>
        <w:r w:rsidR="005714BA">
          <w:rPr>
            <w:webHidden/>
          </w:rPr>
        </w:r>
        <w:r w:rsidR="005714BA">
          <w:rPr>
            <w:webHidden/>
          </w:rPr>
          <w:fldChar w:fldCharType="separate"/>
        </w:r>
        <w:r w:rsidR="005714BA">
          <w:rPr>
            <w:webHidden/>
          </w:rPr>
          <w:t>- 35 -</w:t>
        </w:r>
        <w:r w:rsidR="005714BA">
          <w:rPr>
            <w:webHidden/>
          </w:rPr>
          <w:fldChar w:fldCharType="end"/>
        </w:r>
      </w:hyperlink>
    </w:p>
    <w:p w14:paraId="3297B8E3" w14:textId="34CFE4D0" w:rsidR="004531A9" w:rsidRDefault="004531A9" w:rsidP="004531A9">
      <w:pPr>
        <w:pStyle w:val="TSOM"/>
      </w:pPr>
      <w:r>
        <w:fldChar w:fldCharType="end"/>
      </w:r>
      <w:r>
        <w:t>FIGURES</w:t>
      </w:r>
    </w:p>
    <w:p w14:paraId="019CB82E" w14:textId="77777777" w:rsidR="004531A9" w:rsidRDefault="004531A9" w:rsidP="004531A9"/>
    <w:p w14:paraId="4A490D60" w14:textId="7169240F" w:rsidR="00A947CD" w:rsidRDefault="004531A9">
      <w:pPr>
        <w:pStyle w:val="TM6"/>
        <w:rPr>
          <w:rFonts w:asciiTheme="minorHAnsi" w:eastAsiaTheme="minorEastAsia" w:hAnsiTheme="minorHAnsi" w:cstheme="minorBidi"/>
          <w:caps w:val="0"/>
          <w:sz w:val="22"/>
          <w:szCs w:val="22"/>
        </w:rPr>
      </w:pPr>
      <w:r>
        <w:rPr>
          <w:caps w:val="0"/>
        </w:rPr>
        <w:fldChar w:fldCharType="begin"/>
      </w:r>
      <w:r>
        <w:rPr>
          <w:caps w:val="0"/>
        </w:rPr>
        <w:instrText xml:space="preserve"> TOC \h \z \t "TFIG;6" </w:instrText>
      </w:r>
      <w:r>
        <w:rPr>
          <w:caps w:val="0"/>
        </w:rPr>
        <w:fldChar w:fldCharType="separate"/>
      </w:r>
      <w:hyperlink w:anchor="_Toc31803276" w:history="1">
        <w:r w:rsidR="00A947CD" w:rsidRPr="00D157FA">
          <w:rPr>
            <w:rStyle w:val="Lienhypertexte"/>
          </w:rPr>
          <w:t>Fig. 1.</w:t>
        </w:r>
        <w:r w:rsidR="00A947CD">
          <w:rPr>
            <w:rFonts w:asciiTheme="minorHAnsi" w:eastAsiaTheme="minorEastAsia" w:hAnsiTheme="minorHAnsi" w:cstheme="minorBidi"/>
            <w:caps w:val="0"/>
            <w:sz w:val="22"/>
            <w:szCs w:val="22"/>
          </w:rPr>
          <w:tab/>
        </w:r>
        <w:r w:rsidR="00A947CD" w:rsidRPr="00D157FA">
          <w:rPr>
            <w:rStyle w:val="Lienhypertexte"/>
          </w:rPr>
          <w:t>Localisation des points de mesure du débit</w:t>
        </w:r>
        <w:r w:rsidR="00A947CD">
          <w:rPr>
            <w:webHidden/>
          </w:rPr>
          <w:tab/>
        </w:r>
        <w:r w:rsidR="00A947CD">
          <w:rPr>
            <w:webHidden/>
          </w:rPr>
          <w:fldChar w:fldCharType="begin"/>
        </w:r>
        <w:r w:rsidR="00A947CD">
          <w:rPr>
            <w:webHidden/>
          </w:rPr>
          <w:instrText xml:space="preserve"> PAGEREF _Toc31803276 \h </w:instrText>
        </w:r>
        <w:r w:rsidR="00A947CD">
          <w:rPr>
            <w:webHidden/>
          </w:rPr>
        </w:r>
        <w:r w:rsidR="00A947CD">
          <w:rPr>
            <w:webHidden/>
          </w:rPr>
          <w:fldChar w:fldCharType="separate"/>
        </w:r>
        <w:r w:rsidR="00A2140E">
          <w:rPr>
            <w:webHidden/>
          </w:rPr>
          <w:t>- 5 -</w:t>
        </w:r>
        <w:r w:rsidR="00A947CD">
          <w:rPr>
            <w:webHidden/>
          </w:rPr>
          <w:fldChar w:fldCharType="end"/>
        </w:r>
      </w:hyperlink>
    </w:p>
    <w:p w14:paraId="6F92EAFF" w14:textId="39114C17" w:rsidR="00A947CD" w:rsidRDefault="00065110">
      <w:pPr>
        <w:pStyle w:val="TM6"/>
        <w:rPr>
          <w:rFonts w:asciiTheme="minorHAnsi" w:eastAsiaTheme="minorEastAsia" w:hAnsiTheme="minorHAnsi" w:cstheme="minorBidi"/>
          <w:caps w:val="0"/>
          <w:sz w:val="22"/>
          <w:szCs w:val="22"/>
        </w:rPr>
      </w:pPr>
      <w:hyperlink w:anchor="_Toc31803277" w:history="1">
        <w:r w:rsidR="00A947CD" w:rsidRPr="00D157FA">
          <w:rPr>
            <w:rStyle w:val="Lienhypertexte"/>
          </w:rPr>
          <w:t>Fig. 2.</w:t>
        </w:r>
        <w:r w:rsidR="00A947CD">
          <w:rPr>
            <w:rFonts w:asciiTheme="minorHAnsi" w:eastAsiaTheme="minorEastAsia" w:hAnsiTheme="minorHAnsi" w:cstheme="minorBidi"/>
            <w:caps w:val="0"/>
            <w:sz w:val="22"/>
            <w:szCs w:val="22"/>
          </w:rPr>
          <w:tab/>
        </w:r>
        <w:r w:rsidR="00A947CD" w:rsidRPr="00D157FA">
          <w:rPr>
            <w:rStyle w:val="Lienhypertexte"/>
          </w:rPr>
          <w:t>Localisation des points de mesure des déversements</w:t>
        </w:r>
        <w:r w:rsidR="00A947CD">
          <w:rPr>
            <w:webHidden/>
          </w:rPr>
          <w:tab/>
        </w:r>
        <w:r w:rsidR="00A947CD">
          <w:rPr>
            <w:webHidden/>
          </w:rPr>
          <w:fldChar w:fldCharType="begin"/>
        </w:r>
        <w:r w:rsidR="00A947CD">
          <w:rPr>
            <w:webHidden/>
          </w:rPr>
          <w:instrText xml:space="preserve"> PAGEREF _Toc31803277 \h </w:instrText>
        </w:r>
        <w:r w:rsidR="00A947CD">
          <w:rPr>
            <w:webHidden/>
          </w:rPr>
        </w:r>
        <w:r w:rsidR="00A947CD">
          <w:rPr>
            <w:webHidden/>
          </w:rPr>
          <w:fldChar w:fldCharType="separate"/>
        </w:r>
        <w:r w:rsidR="00A2140E">
          <w:rPr>
            <w:webHidden/>
          </w:rPr>
          <w:t>- 3 -</w:t>
        </w:r>
        <w:r w:rsidR="00A947CD">
          <w:rPr>
            <w:webHidden/>
          </w:rPr>
          <w:fldChar w:fldCharType="end"/>
        </w:r>
      </w:hyperlink>
    </w:p>
    <w:p w14:paraId="724E31A5" w14:textId="213B0BE2" w:rsidR="00A947CD" w:rsidRDefault="00065110">
      <w:pPr>
        <w:pStyle w:val="TM6"/>
        <w:rPr>
          <w:rFonts w:asciiTheme="minorHAnsi" w:eastAsiaTheme="minorEastAsia" w:hAnsiTheme="minorHAnsi" w:cstheme="minorBidi"/>
          <w:caps w:val="0"/>
          <w:sz w:val="22"/>
          <w:szCs w:val="22"/>
        </w:rPr>
      </w:pPr>
      <w:hyperlink w:anchor="_Toc31803278" w:history="1">
        <w:r w:rsidR="00A947CD" w:rsidRPr="00D157FA">
          <w:rPr>
            <w:rStyle w:val="Lienhypertexte"/>
          </w:rPr>
          <w:t>Fig. 3.</w:t>
        </w:r>
        <w:r w:rsidR="00A947CD">
          <w:rPr>
            <w:rFonts w:asciiTheme="minorHAnsi" w:eastAsiaTheme="minorEastAsia" w:hAnsiTheme="minorHAnsi" w:cstheme="minorBidi"/>
            <w:caps w:val="0"/>
            <w:sz w:val="22"/>
            <w:szCs w:val="22"/>
          </w:rPr>
          <w:tab/>
        </w:r>
        <w:r w:rsidR="00A947CD" w:rsidRPr="00D157FA">
          <w:rPr>
            <w:rStyle w:val="Lienhypertexte"/>
          </w:rPr>
          <w:t>Localisation des points de mesures de qualité</w:t>
        </w:r>
        <w:r w:rsidR="00A947CD">
          <w:rPr>
            <w:webHidden/>
          </w:rPr>
          <w:tab/>
        </w:r>
        <w:r w:rsidR="00A947CD">
          <w:rPr>
            <w:webHidden/>
          </w:rPr>
          <w:fldChar w:fldCharType="begin"/>
        </w:r>
        <w:r w:rsidR="00A947CD">
          <w:rPr>
            <w:webHidden/>
          </w:rPr>
          <w:instrText xml:space="preserve"> PAGEREF _Toc31803278 \h </w:instrText>
        </w:r>
        <w:r w:rsidR="00A947CD">
          <w:rPr>
            <w:webHidden/>
          </w:rPr>
        </w:r>
        <w:r w:rsidR="00A947CD">
          <w:rPr>
            <w:webHidden/>
          </w:rPr>
          <w:fldChar w:fldCharType="separate"/>
        </w:r>
        <w:r w:rsidR="00A2140E">
          <w:rPr>
            <w:webHidden/>
          </w:rPr>
          <w:t>- 4 -</w:t>
        </w:r>
        <w:r w:rsidR="00A947CD">
          <w:rPr>
            <w:webHidden/>
          </w:rPr>
          <w:fldChar w:fldCharType="end"/>
        </w:r>
      </w:hyperlink>
    </w:p>
    <w:p w14:paraId="3CD36E45" w14:textId="4BBA4526" w:rsidR="00A947CD" w:rsidRDefault="00065110">
      <w:pPr>
        <w:pStyle w:val="TM6"/>
        <w:rPr>
          <w:rFonts w:asciiTheme="minorHAnsi" w:eastAsiaTheme="minorEastAsia" w:hAnsiTheme="minorHAnsi" w:cstheme="minorBidi"/>
          <w:caps w:val="0"/>
          <w:sz w:val="22"/>
          <w:szCs w:val="22"/>
        </w:rPr>
      </w:pPr>
      <w:hyperlink w:anchor="_Toc31803279" w:history="1">
        <w:r w:rsidR="00A947CD" w:rsidRPr="00D157FA">
          <w:rPr>
            <w:rStyle w:val="Lienhypertexte"/>
          </w:rPr>
          <w:t>Fig. 4.</w:t>
        </w:r>
        <w:r w:rsidR="00A947CD">
          <w:rPr>
            <w:rFonts w:asciiTheme="minorHAnsi" w:eastAsiaTheme="minorEastAsia" w:hAnsiTheme="minorHAnsi" w:cstheme="minorBidi"/>
            <w:caps w:val="0"/>
            <w:sz w:val="22"/>
            <w:szCs w:val="22"/>
          </w:rPr>
          <w:tab/>
        </w:r>
        <w:r w:rsidR="00A947CD" w:rsidRPr="00D157FA">
          <w:rPr>
            <w:rStyle w:val="Lienhypertexte"/>
          </w:rPr>
          <w:t>Cartographie des apports théoriques à Oussières</w:t>
        </w:r>
        <w:r w:rsidR="00A947CD">
          <w:rPr>
            <w:webHidden/>
          </w:rPr>
          <w:tab/>
        </w:r>
        <w:r w:rsidR="00A947CD">
          <w:rPr>
            <w:webHidden/>
          </w:rPr>
          <w:fldChar w:fldCharType="begin"/>
        </w:r>
        <w:r w:rsidR="00A947CD">
          <w:rPr>
            <w:webHidden/>
          </w:rPr>
          <w:instrText xml:space="preserve"> PAGEREF _Toc31803279 \h </w:instrText>
        </w:r>
        <w:r w:rsidR="00A947CD">
          <w:rPr>
            <w:webHidden/>
          </w:rPr>
        </w:r>
        <w:r w:rsidR="00A947CD">
          <w:rPr>
            <w:webHidden/>
          </w:rPr>
          <w:fldChar w:fldCharType="separate"/>
        </w:r>
        <w:r w:rsidR="00A2140E">
          <w:rPr>
            <w:webHidden/>
          </w:rPr>
          <w:t>- 6 -</w:t>
        </w:r>
        <w:r w:rsidR="00A947CD">
          <w:rPr>
            <w:webHidden/>
          </w:rPr>
          <w:fldChar w:fldCharType="end"/>
        </w:r>
      </w:hyperlink>
    </w:p>
    <w:p w14:paraId="163A1321" w14:textId="25EC00AB" w:rsidR="00A947CD" w:rsidRDefault="00065110">
      <w:pPr>
        <w:pStyle w:val="TM6"/>
        <w:rPr>
          <w:rFonts w:asciiTheme="minorHAnsi" w:eastAsiaTheme="minorEastAsia" w:hAnsiTheme="minorHAnsi" w:cstheme="minorBidi"/>
          <w:caps w:val="0"/>
          <w:sz w:val="22"/>
          <w:szCs w:val="22"/>
        </w:rPr>
      </w:pPr>
      <w:hyperlink w:anchor="_Toc31803280" w:history="1">
        <w:r w:rsidR="00A947CD" w:rsidRPr="00D157FA">
          <w:rPr>
            <w:rStyle w:val="Lienhypertexte"/>
          </w:rPr>
          <w:t>Fig. 5.</w:t>
        </w:r>
        <w:r w:rsidR="00A947CD">
          <w:rPr>
            <w:rFonts w:asciiTheme="minorHAnsi" w:eastAsiaTheme="minorEastAsia" w:hAnsiTheme="minorHAnsi" w:cstheme="minorBidi"/>
            <w:caps w:val="0"/>
            <w:sz w:val="22"/>
            <w:szCs w:val="22"/>
          </w:rPr>
          <w:tab/>
        </w:r>
        <w:r w:rsidR="00A947CD" w:rsidRPr="00D157FA">
          <w:rPr>
            <w:rStyle w:val="Lienhypertexte"/>
          </w:rPr>
          <w:t>Pluviométrie enregistrée durant la campagne de mesures</w:t>
        </w:r>
        <w:r w:rsidR="00A947CD">
          <w:rPr>
            <w:webHidden/>
          </w:rPr>
          <w:tab/>
        </w:r>
        <w:r w:rsidR="00A947CD">
          <w:rPr>
            <w:webHidden/>
          </w:rPr>
          <w:fldChar w:fldCharType="begin"/>
        </w:r>
        <w:r w:rsidR="00A947CD">
          <w:rPr>
            <w:webHidden/>
          </w:rPr>
          <w:instrText xml:space="preserve"> PAGEREF _Toc31803280 \h </w:instrText>
        </w:r>
        <w:r w:rsidR="00A947CD">
          <w:rPr>
            <w:webHidden/>
          </w:rPr>
        </w:r>
        <w:r w:rsidR="00A947CD">
          <w:rPr>
            <w:webHidden/>
          </w:rPr>
          <w:fldChar w:fldCharType="separate"/>
        </w:r>
        <w:r w:rsidR="00A2140E">
          <w:rPr>
            <w:webHidden/>
          </w:rPr>
          <w:t>- 7 -</w:t>
        </w:r>
        <w:r w:rsidR="00A947CD">
          <w:rPr>
            <w:webHidden/>
          </w:rPr>
          <w:fldChar w:fldCharType="end"/>
        </w:r>
      </w:hyperlink>
    </w:p>
    <w:p w14:paraId="4CFC8618" w14:textId="2D9944A1" w:rsidR="00A947CD" w:rsidRDefault="00065110">
      <w:pPr>
        <w:pStyle w:val="TM6"/>
        <w:rPr>
          <w:rFonts w:asciiTheme="minorHAnsi" w:eastAsiaTheme="minorEastAsia" w:hAnsiTheme="minorHAnsi" w:cstheme="minorBidi"/>
          <w:caps w:val="0"/>
          <w:sz w:val="22"/>
          <w:szCs w:val="22"/>
        </w:rPr>
      </w:pPr>
      <w:hyperlink w:anchor="_Toc31803281" w:history="1">
        <w:r w:rsidR="00A947CD" w:rsidRPr="00D157FA">
          <w:rPr>
            <w:rStyle w:val="Lienhypertexte"/>
          </w:rPr>
          <w:t>Fig. 6.</w:t>
        </w:r>
        <w:r w:rsidR="00A947CD">
          <w:rPr>
            <w:rFonts w:asciiTheme="minorHAnsi" w:eastAsiaTheme="minorEastAsia" w:hAnsiTheme="minorHAnsi" w:cstheme="minorBidi"/>
            <w:caps w:val="0"/>
            <w:sz w:val="22"/>
            <w:szCs w:val="22"/>
          </w:rPr>
          <w:tab/>
        </w:r>
        <w:r w:rsidR="00A947CD" w:rsidRPr="00D157FA">
          <w:rPr>
            <w:rStyle w:val="Lienhypertexte"/>
          </w:rPr>
          <w:t>Bassin de collecte 2</w:t>
        </w:r>
        <w:r w:rsidR="00A947CD">
          <w:rPr>
            <w:webHidden/>
          </w:rPr>
          <w:tab/>
        </w:r>
        <w:r w:rsidR="00A947CD">
          <w:rPr>
            <w:webHidden/>
          </w:rPr>
          <w:fldChar w:fldCharType="begin"/>
        </w:r>
        <w:r w:rsidR="00A947CD">
          <w:rPr>
            <w:webHidden/>
          </w:rPr>
          <w:instrText xml:space="preserve"> PAGEREF _Toc31803281 \h </w:instrText>
        </w:r>
        <w:r w:rsidR="00A947CD">
          <w:rPr>
            <w:webHidden/>
          </w:rPr>
        </w:r>
        <w:r w:rsidR="00A947CD">
          <w:rPr>
            <w:webHidden/>
          </w:rPr>
          <w:fldChar w:fldCharType="separate"/>
        </w:r>
        <w:r w:rsidR="00A2140E">
          <w:rPr>
            <w:webHidden/>
          </w:rPr>
          <w:t>- 8 -</w:t>
        </w:r>
        <w:r w:rsidR="00A947CD">
          <w:rPr>
            <w:webHidden/>
          </w:rPr>
          <w:fldChar w:fldCharType="end"/>
        </w:r>
      </w:hyperlink>
    </w:p>
    <w:p w14:paraId="0EB12DE6" w14:textId="2584DA4F" w:rsidR="00A947CD" w:rsidRDefault="00065110">
      <w:pPr>
        <w:pStyle w:val="TM6"/>
        <w:rPr>
          <w:rFonts w:asciiTheme="minorHAnsi" w:eastAsiaTheme="minorEastAsia" w:hAnsiTheme="minorHAnsi" w:cstheme="minorBidi"/>
          <w:caps w:val="0"/>
          <w:sz w:val="22"/>
          <w:szCs w:val="22"/>
        </w:rPr>
      </w:pPr>
      <w:hyperlink w:anchor="_Toc31803282" w:history="1">
        <w:r w:rsidR="00A947CD" w:rsidRPr="00D157FA">
          <w:rPr>
            <w:rStyle w:val="Lienhypertexte"/>
          </w:rPr>
          <w:t>Fig. 7.</w:t>
        </w:r>
        <w:r w:rsidR="00A947CD">
          <w:rPr>
            <w:rFonts w:asciiTheme="minorHAnsi" w:eastAsiaTheme="minorEastAsia" w:hAnsiTheme="minorHAnsi" w:cstheme="minorBidi"/>
            <w:caps w:val="0"/>
            <w:sz w:val="22"/>
            <w:szCs w:val="22"/>
          </w:rPr>
          <w:tab/>
        </w:r>
        <w:r w:rsidR="00A947CD" w:rsidRPr="00D157FA">
          <w:rPr>
            <w:rStyle w:val="Lienhypertexte"/>
          </w:rPr>
          <w:t>Profil moyen de temps sec sur le point n°2</w:t>
        </w:r>
        <w:r w:rsidR="00A947CD">
          <w:rPr>
            <w:webHidden/>
          </w:rPr>
          <w:tab/>
        </w:r>
        <w:r w:rsidR="00A947CD">
          <w:rPr>
            <w:webHidden/>
          </w:rPr>
          <w:fldChar w:fldCharType="begin"/>
        </w:r>
        <w:r w:rsidR="00A947CD">
          <w:rPr>
            <w:webHidden/>
          </w:rPr>
          <w:instrText xml:space="preserve"> PAGEREF _Toc31803282 \h </w:instrText>
        </w:r>
        <w:r w:rsidR="00A947CD">
          <w:rPr>
            <w:webHidden/>
          </w:rPr>
        </w:r>
        <w:r w:rsidR="00A947CD">
          <w:rPr>
            <w:webHidden/>
          </w:rPr>
          <w:fldChar w:fldCharType="separate"/>
        </w:r>
        <w:r w:rsidR="00A2140E">
          <w:rPr>
            <w:webHidden/>
          </w:rPr>
          <w:t>- 9 -</w:t>
        </w:r>
        <w:r w:rsidR="00A947CD">
          <w:rPr>
            <w:webHidden/>
          </w:rPr>
          <w:fldChar w:fldCharType="end"/>
        </w:r>
      </w:hyperlink>
    </w:p>
    <w:p w14:paraId="3E3A889A" w14:textId="4C21A953" w:rsidR="00A947CD" w:rsidRDefault="00065110">
      <w:pPr>
        <w:pStyle w:val="TM6"/>
        <w:rPr>
          <w:rFonts w:asciiTheme="minorHAnsi" w:eastAsiaTheme="minorEastAsia" w:hAnsiTheme="minorHAnsi" w:cstheme="minorBidi"/>
          <w:caps w:val="0"/>
          <w:sz w:val="22"/>
          <w:szCs w:val="22"/>
        </w:rPr>
      </w:pPr>
      <w:hyperlink w:anchor="_Toc31803283" w:history="1">
        <w:r w:rsidR="00A947CD" w:rsidRPr="00D157FA">
          <w:rPr>
            <w:rStyle w:val="Lienhypertexte"/>
          </w:rPr>
          <w:t>Fig. 8.</w:t>
        </w:r>
        <w:r w:rsidR="00A947CD">
          <w:rPr>
            <w:rFonts w:asciiTheme="minorHAnsi" w:eastAsiaTheme="minorEastAsia" w:hAnsiTheme="minorHAnsi" w:cstheme="minorBidi"/>
            <w:caps w:val="0"/>
            <w:sz w:val="22"/>
            <w:szCs w:val="22"/>
          </w:rPr>
          <w:tab/>
        </w:r>
        <w:r w:rsidR="00A947CD" w:rsidRPr="00D157FA">
          <w:rPr>
            <w:rStyle w:val="Lienhypertexte"/>
          </w:rPr>
          <w:t>Débits mesurés sur l’antenne Nord-Ouest d’Oussières</w:t>
        </w:r>
        <w:r w:rsidR="00A947CD">
          <w:rPr>
            <w:webHidden/>
          </w:rPr>
          <w:tab/>
        </w:r>
        <w:r w:rsidR="00A947CD">
          <w:rPr>
            <w:webHidden/>
          </w:rPr>
          <w:fldChar w:fldCharType="begin"/>
        </w:r>
        <w:r w:rsidR="00A947CD">
          <w:rPr>
            <w:webHidden/>
          </w:rPr>
          <w:instrText xml:space="preserve"> PAGEREF _Toc31803283 \h </w:instrText>
        </w:r>
        <w:r w:rsidR="00A947CD">
          <w:rPr>
            <w:webHidden/>
          </w:rPr>
        </w:r>
        <w:r w:rsidR="00A947CD">
          <w:rPr>
            <w:webHidden/>
          </w:rPr>
          <w:fldChar w:fldCharType="separate"/>
        </w:r>
        <w:r w:rsidR="00A2140E">
          <w:rPr>
            <w:webHidden/>
          </w:rPr>
          <w:t>- 9 -</w:t>
        </w:r>
        <w:r w:rsidR="00A947CD">
          <w:rPr>
            <w:webHidden/>
          </w:rPr>
          <w:fldChar w:fldCharType="end"/>
        </w:r>
      </w:hyperlink>
    </w:p>
    <w:p w14:paraId="669750B0" w14:textId="6ABE9FB4" w:rsidR="00A947CD" w:rsidRDefault="00065110">
      <w:pPr>
        <w:pStyle w:val="TM6"/>
        <w:rPr>
          <w:rFonts w:asciiTheme="minorHAnsi" w:eastAsiaTheme="minorEastAsia" w:hAnsiTheme="minorHAnsi" w:cstheme="minorBidi"/>
          <w:caps w:val="0"/>
          <w:sz w:val="22"/>
          <w:szCs w:val="22"/>
        </w:rPr>
      </w:pPr>
      <w:hyperlink w:anchor="_Toc31803284" w:history="1">
        <w:r w:rsidR="00A947CD" w:rsidRPr="00D157FA">
          <w:rPr>
            <w:rStyle w:val="Lienhypertexte"/>
          </w:rPr>
          <w:t>Fig. 9.</w:t>
        </w:r>
        <w:r w:rsidR="00A947CD">
          <w:rPr>
            <w:rFonts w:asciiTheme="minorHAnsi" w:eastAsiaTheme="minorEastAsia" w:hAnsiTheme="minorHAnsi" w:cstheme="minorBidi"/>
            <w:caps w:val="0"/>
            <w:sz w:val="22"/>
            <w:szCs w:val="22"/>
          </w:rPr>
          <w:tab/>
        </w:r>
        <w:r w:rsidR="00A947CD" w:rsidRPr="00D157FA">
          <w:rPr>
            <w:rStyle w:val="Lienhypertexte"/>
          </w:rPr>
          <w:t>Bassin de collecte 3</w:t>
        </w:r>
        <w:r w:rsidR="00A947CD">
          <w:rPr>
            <w:webHidden/>
          </w:rPr>
          <w:tab/>
        </w:r>
        <w:r w:rsidR="00A947CD">
          <w:rPr>
            <w:webHidden/>
          </w:rPr>
          <w:fldChar w:fldCharType="begin"/>
        </w:r>
        <w:r w:rsidR="00A947CD">
          <w:rPr>
            <w:webHidden/>
          </w:rPr>
          <w:instrText xml:space="preserve"> PAGEREF _Toc31803284 \h </w:instrText>
        </w:r>
        <w:r w:rsidR="00A947CD">
          <w:rPr>
            <w:webHidden/>
          </w:rPr>
        </w:r>
        <w:r w:rsidR="00A947CD">
          <w:rPr>
            <w:webHidden/>
          </w:rPr>
          <w:fldChar w:fldCharType="separate"/>
        </w:r>
        <w:r w:rsidR="00A2140E">
          <w:rPr>
            <w:webHidden/>
          </w:rPr>
          <w:t>- 10 -</w:t>
        </w:r>
        <w:r w:rsidR="00A947CD">
          <w:rPr>
            <w:webHidden/>
          </w:rPr>
          <w:fldChar w:fldCharType="end"/>
        </w:r>
      </w:hyperlink>
    </w:p>
    <w:p w14:paraId="55FF5A7C" w14:textId="106B4A66" w:rsidR="00A947CD" w:rsidRDefault="00065110">
      <w:pPr>
        <w:pStyle w:val="TM6"/>
        <w:rPr>
          <w:rFonts w:asciiTheme="minorHAnsi" w:eastAsiaTheme="minorEastAsia" w:hAnsiTheme="minorHAnsi" w:cstheme="minorBidi"/>
          <w:caps w:val="0"/>
          <w:sz w:val="22"/>
          <w:szCs w:val="22"/>
        </w:rPr>
      </w:pPr>
      <w:hyperlink w:anchor="_Toc31803285" w:history="1">
        <w:r w:rsidR="00A947CD" w:rsidRPr="00D157FA">
          <w:rPr>
            <w:rStyle w:val="Lienhypertexte"/>
          </w:rPr>
          <w:t>Fig. 10.</w:t>
        </w:r>
        <w:r w:rsidR="00A947CD">
          <w:rPr>
            <w:rFonts w:asciiTheme="minorHAnsi" w:eastAsiaTheme="minorEastAsia" w:hAnsiTheme="minorHAnsi" w:cstheme="minorBidi"/>
            <w:caps w:val="0"/>
            <w:sz w:val="22"/>
            <w:szCs w:val="22"/>
          </w:rPr>
          <w:tab/>
        </w:r>
        <w:r w:rsidR="00A947CD" w:rsidRPr="00D157FA">
          <w:rPr>
            <w:rStyle w:val="Lienhypertexte"/>
          </w:rPr>
          <w:t>Profil moyen de temps sec sur le point n°3</w:t>
        </w:r>
        <w:r w:rsidR="00A947CD">
          <w:rPr>
            <w:webHidden/>
          </w:rPr>
          <w:tab/>
        </w:r>
        <w:r w:rsidR="00A947CD">
          <w:rPr>
            <w:webHidden/>
          </w:rPr>
          <w:fldChar w:fldCharType="begin"/>
        </w:r>
        <w:r w:rsidR="00A947CD">
          <w:rPr>
            <w:webHidden/>
          </w:rPr>
          <w:instrText xml:space="preserve"> PAGEREF _Toc31803285 \h </w:instrText>
        </w:r>
        <w:r w:rsidR="00A947CD">
          <w:rPr>
            <w:webHidden/>
          </w:rPr>
        </w:r>
        <w:r w:rsidR="00A947CD">
          <w:rPr>
            <w:webHidden/>
          </w:rPr>
          <w:fldChar w:fldCharType="separate"/>
        </w:r>
        <w:r w:rsidR="00A2140E">
          <w:rPr>
            <w:webHidden/>
          </w:rPr>
          <w:t>- 11 -</w:t>
        </w:r>
        <w:r w:rsidR="00A947CD">
          <w:rPr>
            <w:webHidden/>
          </w:rPr>
          <w:fldChar w:fldCharType="end"/>
        </w:r>
      </w:hyperlink>
    </w:p>
    <w:p w14:paraId="403F2C20" w14:textId="6C61CFC4" w:rsidR="00A947CD" w:rsidRDefault="00065110">
      <w:pPr>
        <w:pStyle w:val="TM6"/>
        <w:rPr>
          <w:rFonts w:asciiTheme="minorHAnsi" w:eastAsiaTheme="minorEastAsia" w:hAnsiTheme="minorHAnsi" w:cstheme="minorBidi"/>
          <w:caps w:val="0"/>
          <w:sz w:val="22"/>
          <w:szCs w:val="22"/>
        </w:rPr>
      </w:pPr>
      <w:hyperlink w:anchor="_Toc31803286" w:history="1">
        <w:r w:rsidR="00A947CD" w:rsidRPr="00D157FA">
          <w:rPr>
            <w:rStyle w:val="Lienhypertexte"/>
          </w:rPr>
          <w:t>Fig. 11.</w:t>
        </w:r>
        <w:r w:rsidR="00A947CD">
          <w:rPr>
            <w:rFonts w:asciiTheme="minorHAnsi" w:eastAsiaTheme="minorEastAsia" w:hAnsiTheme="minorHAnsi" w:cstheme="minorBidi"/>
            <w:caps w:val="0"/>
            <w:sz w:val="22"/>
            <w:szCs w:val="22"/>
          </w:rPr>
          <w:tab/>
        </w:r>
        <w:r w:rsidR="00A947CD" w:rsidRPr="00D157FA">
          <w:rPr>
            <w:rStyle w:val="Lienhypertexte"/>
          </w:rPr>
          <w:t>Débits mesurés sur l’antenne « Fromagerie »</w:t>
        </w:r>
        <w:r w:rsidR="00A947CD">
          <w:rPr>
            <w:webHidden/>
          </w:rPr>
          <w:tab/>
        </w:r>
        <w:r w:rsidR="00A947CD">
          <w:rPr>
            <w:webHidden/>
          </w:rPr>
          <w:fldChar w:fldCharType="begin"/>
        </w:r>
        <w:r w:rsidR="00A947CD">
          <w:rPr>
            <w:webHidden/>
          </w:rPr>
          <w:instrText xml:space="preserve"> PAGEREF _Toc31803286 \h </w:instrText>
        </w:r>
        <w:r w:rsidR="00A947CD">
          <w:rPr>
            <w:webHidden/>
          </w:rPr>
        </w:r>
        <w:r w:rsidR="00A947CD">
          <w:rPr>
            <w:webHidden/>
          </w:rPr>
          <w:fldChar w:fldCharType="separate"/>
        </w:r>
        <w:r w:rsidR="00A2140E">
          <w:rPr>
            <w:webHidden/>
          </w:rPr>
          <w:t>- 11 -</w:t>
        </w:r>
        <w:r w:rsidR="00A947CD">
          <w:rPr>
            <w:webHidden/>
          </w:rPr>
          <w:fldChar w:fldCharType="end"/>
        </w:r>
      </w:hyperlink>
    </w:p>
    <w:p w14:paraId="528CA2BD" w14:textId="7EF522AB" w:rsidR="00A947CD" w:rsidRDefault="00065110">
      <w:pPr>
        <w:pStyle w:val="TM6"/>
        <w:rPr>
          <w:rFonts w:asciiTheme="minorHAnsi" w:eastAsiaTheme="minorEastAsia" w:hAnsiTheme="minorHAnsi" w:cstheme="minorBidi"/>
          <w:caps w:val="0"/>
          <w:sz w:val="22"/>
          <w:szCs w:val="22"/>
        </w:rPr>
      </w:pPr>
      <w:hyperlink w:anchor="_Toc31803287" w:history="1">
        <w:r w:rsidR="00A947CD" w:rsidRPr="00D157FA">
          <w:rPr>
            <w:rStyle w:val="Lienhypertexte"/>
          </w:rPr>
          <w:t>Fig. 12.</w:t>
        </w:r>
        <w:r w:rsidR="00A947CD">
          <w:rPr>
            <w:rFonts w:asciiTheme="minorHAnsi" w:eastAsiaTheme="minorEastAsia" w:hAnsiTheme="minorHAnsi" w:cstheme="minorBidi"/>
            <w:caps w:val="0"/>
            <w:sz w:val="22"/>
            <w:szCs w:val="22"/>
          </w:rPr>
          <w:tab/>
        </w:r>
        <w:r w:rsidR="00A947CD" w:rsidRPr="00D157FA">
          <w:rPr>
            <w:rStyle w:val="Lienhypertexte"/>
          </w:rPr>
          <w:t>Bassin de collecte du point 1</w:t>
        </w:r>
        <w:r w:rsidR="00A947CD">
          <w:rPr>
            <w:webHidden/>
          </w:rPr>
          <w:tab/>
        </w:r>
        <w:r w:rsidR="00A947CD">
          <w:rPr>
            <w:webHidden/>
          </w:rPr>
          <w:fldChar w:fldCharType="begin"/>
        </w:r>
        <w:r w:rsidR="00A947CD">
          <w:rPr>
            <w:webHidden/>
          </w:rPr>
          <w:instrText xml:space="preserve"> PAGEREF _Toc31803287 \h </w:instrText>
        </w:r>
        <w:r w:rsidR="00A947CD">
          <w:rPr>
            <w:webHidden/>
          </w:rPr>
        </w:r>
        <w:r w:rsidR="00A947CD">
          <w:rPr>
            <w:webHidden/>
          </w:rPr>
          <w:fldChar w:fldCharType="separate"/>
        </w:r>
        <w:r w:rsidR="00A2140E">
          <w:rPr>
            <w:webHidden/>
          </w:rPr>
          <w:t>- 12 -</w:t>
        </w:r>
        <w:r w:rsidR="00A947CD">
          <w:rPr>
            <w:webHidden/>
          </w:rPr>
          <w:fldChar w:fldCharType="end"/>
        </w:r>
      </w:hyperlink>
    </w:p>
    <w:p w14:paraId="784C01B3" w14:textId="3A67946B" w:rsidR="00A947CD" w:rsidRDefault="00065110">
      <w:pPr>
        <w:pStyle w:val="TM6"/>
        <w:rPr>
          <w:rFonts w:asciiTheme="minorHAnsi" w:eastAsiaTheme="minorEastAsia" w:hAnsiTheme="minorHAnsi" w:cstheme="minorBidi"/>
          <w:caps w:val="0"/>
          <w:sz w:val="22"/>
          <w:szCs w:val="22"/>
        </w:rPr>
      </w:pPr>
      <w:hyperlink w:anchor="_Toc31803288" w:history="1">
        <w:r w:rsidR="00A947CD" w:rsidRPr="00D157FA">
          <w:rPr>
            <w:rStyle w:val="Lienhypertexte"/>
          </w:rPr>
          <w:t>Fig. 13.</w:t>
        </w:r>
        <w:r w:rsidR="00A947CD">
          <w:rPr>
            <w:rFonts w:asciiTheme="minorHAnsi" w:eastAsiaTheme="minorEastAsia" w:hAnsiTheme="minorHAnsi" w:cstheme="minorBidi"/>
            <w:caps w:val="0"/>
            <w:sz w:val="22"/>
            <w:szCs w:val="22"/>
          </w:rPr>
          <w:tab/>
        </w:r>
        <w:r w:rsidR="00A947CD" w:rsidRPr="00D157FA">
          <w:rPr>
            <w:rStyle w:val="Lienhypertexte"/>
          </w:rPr>
          <w:t>Profil moyen de temps sec au niveau du point n°1</w:t>
        </w:r>
        <w:r w:rsidR="00A947CD">
          <w:rPr>
            <w:webHidden/>
          </w:rPr>
          <w:tab/>
        </w:r>
        <w:r w:rsidR="00A947CD">
          <w:rPr>
            <w:webHidden/>
          </w:rPr>
          <w:fldChar w:fldCharType="begin"/>
        </w:r>
        <w:r w:rsidR="00A947CD">
          <w:rPr>
            <w:webHidden/>
          </w:rPr>
          <w:instrText xml:space="preserve"> PAGEREF _Toc31803288 \h </w:instrText>
        </w:r>
        <w:r w:rsidR="00A947CD">
          <w:rPr>
            <w:webHidden/>
          </w:rPr>
        </w:r>
        <w:r w:rsidR="00A947CD">
          <w:rPr>
            <w:webHidden/>
          </w:rPr>
          <w:fldChar w:fldCharType="separate"/>
        </w:r>
        <w:r w:rsidR="00A2140E">
          <w:rPr>
            <w:webHidden/>
          </w:rPr>
          <w:t>- 13 -</w:t>
        </w:r>
        <w:r w:rsidR="00A947CD">
          <w:rPr>
            <w:webHidden/>
          </w:rPr>
          <w:fldChar w:fldCharType="end"/>
        </w:r>
      </w:hyperlink>
    </w:p>
    <w:p w14:paraId="16EA3674" w14:textId="7B7C204C" w:rsidR="00A947CD" w:rsidRDefault="00065110">
      <w:pPr>
        <w:pStyle w:val="TM6"/>
        <w:rPr>
          <w:rFonts w:asciiTheme="minorHAnsi" w:eastAsiaTheme="minorEastAsia" w:hAnsiTheme="minorHAnsi" w:cstheme="minorBidi"/>
          <w:caps w:val="0"/>
          <w:sz w:val="22"/>
          <w:szCs w:val="22"/>
        </w:rPr>
      </w:pPr>
      <w:hyperlink w:anchor="_Toc31803289" w:history="1">
        <w:r w:rsidR="00A947CD" w:rsidRPr="00D157FA">
          <w:rPr>
            <w:rStyle w:val="Lienhypertexte"/>
          </w:rPr>
          <w:t>Fig. 14.</w:t>
        </w:r>
        <w:r w:rsidR="00A947CD">
          <w:rPr>
            <w:rFonts w:asciiTheme="minorHAnsi" w:eastAsiaTheme="minorEastAsia" w:hAnsiTheme="minorHAnsi" w:cstheme="minorBidi"/>
            <w:caps w:val="0"/>
            <w:sz w:val="22"/>
            <w:szCs w:val="22"/>
          </w:rPr>
          <w:tab/>
        </w:r>
        <w:r w:rsidR="00A947CD" w:rsidRPr="00D157FA">
          <w:rPr>
            <w:rStyle w:val="Lienhypertexte"/>
          </w:rPr>
          <w:t>Débits mesurés au PR de la STEP d’Oussières</w:t>
        </w:r>
        <w:r w:rsidR="00A947CD">
          <w:rPr>
            <w:webHidden/>
          </w:rPr>
          <w:tab/>
        </w:r>
        <w:r w:rsidR="00A947CD">
          <w:rPr>
            <w:webHidden/>
          </w:rPr>
          <w:fldChar w:fldCharType="begin"/>
        </w:r>
        <w:r w:rsidR="00A947CD">
          <w:rPr>
            <w:webHidden/>
          </w:rPr>
          <w:instrText xml:space="preserve"> PAGEREF _Toc31803289 \h </w:instrText>
        </w:r>
        <w:r w:rsidR="00A947CD">
          <w:rPr>
            <w:webHidden/>
          </w:rPr>
        </w:r>
        <w:r w:rsidR="00A947CD">
          <w:rPr>
            <w:webHidden/>
          </w:rPr>
          <w:fldChar w:fldCharType="separate"/>
        </w:r>
        <w:r w:rsidR="00A2140E">
          <w:rPr>
            <w:webHidden/>
          </w:rPr>
          <w:t>- 13 -</w:t>
        </w:r>
        <w:r w:rsidR="00A947CD">
          <w:rPr>
            <w:webHidden/>
          </w:rPr>
          <w:fldChar w:fldCharType="end"/>
        </w:r>
      </w:hyperlink>
    </w:p>
    <w:p w14:paraId="3237AE86" w14:textId="09DD7397" w:rsidR="00A947CD" w:rsidRDefault="00065110">
      <w:pPr>
        <w:pStyle w:val="TM6"/>
        <w:rPr>
          <w:rFonts w:asciiTheme="minorHAnsi" w:eastAsiaTheme="minorEastAsia" w:hAnsiTheme="minorHAnsi" w:cstheme="minorBidi"/>
          <w:caps w:val="0"/>
          <w:sz w:val="22"/>
          <w:szCs w:val="22"/>
        </w:rPr>
      </w:pPr>
      <w:hyperlink w:anchor="_Toc31803290" w:history="1">
        <w:r w:rsidR="00A947CD" w:rsidRPr="00D157FA">
          <w:rPr>
            <w:rStyle w:val="Lienhypertexte"/>
          </w:rPr>
          <w:t>Fig. 15.</w:t>
        </w:r>
        <w:r w:rsidR="00A947CD">
          <w:rPr>
            <w:rFonts w:asciiTheme="minorHAnsi" w:eastAsiaTheme="minorEastAsia" w:hAnsiTheme="minorHAnsi" w:cstheme="minorBidi"/>
            <w:caps w:val="0"/>
            <w:sz w:val="22"/>
            <w:szCs w:val="22"/>
          </w:rPr>
          <w:tab/>
        </w:r>
        <w:r w:rsidR="00A947CD" w:rsidRPr="00D157FA">
          <w:rPr>
            <w:rStyle w:val="Lienhypertexte"/>
          </w:rPr>
          <w:t>Bassin de collecte du point 1</w:t>
        </w:r>
        <w:r w:rsidR="00A947CD">
          <w:rPr>
            <w:webHidden/>
          </w:rPr>
          <w:tab/>
        </w:r>
        <w:r w:rsidR="00A947CD">
          <w:rPr>
            <w:webHidden/>
          </w:rPr>
          <w:fldChar w:fldCharType="begin"/>
        </w:r>
        <w:r w:rsidR="00A947CD">
          <w:rPr>
            <w:webHidden/>
          </w:rPr>
          <w:instrText xml:space="preserve"> PAGEREF _Toc31803290 \h </w:instrText>
        </w:r>
        <w:r w:rsidR="00A947CD">
          <w:rPr>
            <w:webHidden/>
          </w:rPr>
        </w:r>
        <w:r w:rsidR="00A947CD">
          <w:rPr>
            <w:webHidden/>
          </w:rPr>
          <w:fldChar w:fldCharType="separate"/>
        </w:r>
        <w:r w:rsidR="00A2140E">
          <w:rPr>
            <w:webHidden/>
          </w:rPr>
          <w:t>- 14 -</w:t>
        </w:r>
        <w:r w:rsidR="00A947CD">
          <w:rPr>
            <w:webHidden/>
          </w:rPr>
          <w:fldChar w:fldCharType="end"/>
        </w:r>
      </w:hyperlink>
    </w:p>
    <w:p w14:paraId="1D2F0EDE" w14:textId="41C55FAD" w:rsidR="00A947CD" w:rsidRDefault="00065110">
      <w:pPr>
        <w:pStyle w:val="TM6"/>
        <w:rPr>
          <w:rFonts w:asciiTheme="minorHAnsi" w:eastAsiaTheme="minorEastAsia" w:hAnsiTheme="minorHAnsi" w:cstheme="minorBidi"/>
          <w:caps w:val="0"/>
          <w:sz w:val="22"/>
          <w:szCs w:val="22"/>
        </w:rPr>
      </w:pPr>
      <w:hyperlink w:anchor="_Toc31803291" w:history="1">
        <w:r w:rsidR="00A947CD" w:rsidRPr="00D157FA">
          <w:rPr>
            <w:rStyle w:val="Lienhypertexte"/>
          </w:rPr>
          <w:t>Fig. 16.</w:t>
        </w:r>
        <w:r w:rsidR="00A947CD">
          <w:rPr>
            <w:rFonts w:asciiTheme="minorHAnsi" w:eastAsiaTheme="minorEastAsia" w:hAnsiTheme="minorHAnsi" w:cstheme="minorBidi"/>
            <w:caps w:val="0"/>
            <w:sz w:val="22"/>
            <w:szCs w:val="22"/>
          </w:rPr>
          <w:tab/>
        </w:r>
        <w:r w:rsidR="00A947CD" w:rsidRPr="00D157FA">
          <w:rPr>
            <w:rStyle w:val="Lienhypertexte"/>
          </w:rPr>
          <w:t>Profil moyen de temps sec au niveau du bassin de collecte n°1</w:t>
        </w:r>
        <w:r w:rsidR="00A947CD">
          <w:rPr>
            <w:webHidden/>
          </w:rPr>
          <w:tab/>
        </w:r>
        <w:r w:rsidR="00A947CD">
          <w:rPr>
            <w:webHidden/>
          </w:rPr>
          <w:fldChar w:fldCharType="begin"/>
        </w:r>
        <w:r w:rsidR="00A947CD">
          <w:rPr>
            <w:webHidden/>
          </w:rPr>
          <w:instrText xml:space="preserve"> PAGEREF _Toc31803291 \h </w:instrText>
        </w:r>
        <w:r w:rsidR="00A947CD">
          <w:rPr>
            <w:webHidden/>
          </w:rPr>
        </w:r>
        <w:r w:rsidR="00A947CD">
          <w:rPr>
            <w:webHidden/>
          </w:rPr>
          <w:fldChar w:fldCharType="separate"/>
        </w:r>
        <w:r w:rsidR="00A2140E">
          <w:rPr>
            <w:webHidden/>
          </w:rPr>
          <w:t>- 15 -</w:t>
        </w:r>
        <w:r w:rsidR="00A947CD">
          <w:rPr>
            <w:webHidden/>
          </w:rPr>
          <w:fldChar w:fldCharType="end"/>
        </w:r>
      </w:hyperlink>
    </w:p>
    <w:p w14:paraId="315A195D" w14:textId="76BB8B19" w:rsidR="00A947CD" w:rsidRDefault="00065110">
      <w:pPr>
        <w:pStyle w:val="TM6"/>
        <w:rPr>
          <w:rFonts w:asciiTheme="minorHAnsi" w:eastAsiaTheme="minorEastAsia" w:hAnsiTheme="minorHAnsi" w:cstheme="minorBidi"/>
          <w:caps w:val="0"/>
          <w:sz w:val="22"/>
          <w:szCs w:val="22"/>
        </w:rPr>
      </w:pPr>
      <w:hyperlink w:anchor="_Toc31803292" w:history="1">
        <w:r w:rsidR="00A947CD" w:rsidRPr="00D157FA">
          <w:rPr>
            <w:rStyle w:val="Lienhypertexte"/>
          </w:rPr>
          <w:t>Fig. 17.</w:t>
        </w:r>
        <w:r w:rsidR="00A947CD">
          <w:rPr>
            <w:rFonts w:asciiTheme="minorHAnsi" w:eastAsiaTheme="minorEastAsia" w:hAnsiTheme="minorHAnsi" w:cstheme="minorBidi"/>
            <w:caps w:val="0"/>
            <w:sz w:val="22"/>
            <w:szCs w:val="22"/>
          </w:rPr>
          <w:tab/>
        </w:r>
        <w:r w:rsidR="00A947CD" w:rsidRPr="00D157FA">
          <w:rPr>
            <w:rStyle w:val="Lienhypertexte"/>
          </w:rPr>
          <w:t>Débits mesurés sur le bassin de collecte n°1</w:t>
        </w:r>
        <w:r w:rsidR="00A947CD">
          <w:rPr>
            <w:webHidden/>
          </w:rPr>
          <w:tab/>
        </w:r>
        <w:r w:rsidR="00A947CD">
          <w:rPr>
            <w:webHidden/>
          </w:rPr>
          <w:fldChar w:fldCharType="begin"/>
        </w:r>
        <w:r w:rsidR="00A947CD">
          <w:rPr>
            <w:webHidden/>
          </w:rPr>
          <w:instrText xml:space="preserve"> PAGEREF _Toc31803292 \h </w:instrText>
        </w:r>
        <w:r w:rsidR="00A947CD">
          <w:rPr>
            <w:webHidden/>
          </w:rPr>
        </w:r>
        <w:r w:rsidR="00A947CD">
          <w:rPr>
            <w:webHidden/>
          </w:rPr>
          <w:fldChar w:fldCharType="separate"/>
        </w:r>
        <w:r w:rsidR="00A2140E">
          <w:rPr>
            <w:webHidden/>
          </w:rPr>
          <w:t>- 15 -</w:t>
        </w:r>
        <w:r w:rsidR="00A947CD">
          <w:rPr>
            <w:webHidden/>
          </w:rPr>
          <w:fldChar w:fldCharType="end"/>
        </w:r>
      </w:hyperlink>
    </w:p>
    <w:p w14:paraId="688BDFE5" w14:textId="4D1C0E3C" w:rsidR="00A947CD" w:rsidRDefault="00065110">
      <w:pPr>
        <w:pStyle w:val="TM6"/>
        <w:rPr>
          <w:rFonts w:asciiTheme="minorHAnsi" w:eastAsiaTheme="minorEastAsia" w:hAnsiTheme="minorHAnsi" w:cstheme="minorBidi"/>
          <w:caps w:val="0"/>
          <w:sz w:val="22"/>
          <w:szCs w:val="22"/>
        </w:rPr>
      </w:pPr>
      <w:hyperlink w:anchor="_Toc31803293" w:history="1">
        <w:r w:rsidR="00A947CD" w:rsidRPr="00D157FA">
          <w:rPr>
            <w:rStyle w:val="Lienhypertexte"/>
          </w:rPr>
          <w:t>Fig. 18.</w:t>
        </w:r>
        <w:r w:rsidR="00A947CD">
          <w:rPr>
            <w:rFonts w:asciiTheme="minorHAnsi" w:eastAsiaTheme="minorEastAsia" w:hAnsiTheme="minorHAnsi" w:cstheme="minorBidi"/>
            <w:caps w:val="0"/>
            <w:sz w:val="22"/>
            <w:szCs w:val="22"/>
          </w:rPr>
          <w:tab/>
        </w:r>
        <w:r w:rsidR="00A947CD" w:rsidRPr="00D157FA">
          <w:rPr>
            <w:rStyle w:val="Lienhypertexte"/>
          </w:rPr>
          <w:t>Déversements mesurés durant la campagne</w:t>
        </w:r>
        <w:r w:rsidR="00A947CD">
          <w:rPr>
            <w:webHidden/>
          </w:rPr>
          <w:tab/>
        </w:r>
        <w:r w:rsidR="00A947CD">
          <w:rPr>
            <w:webHidden/>
          </w:rPr>
          <w:fldChar w:fldCharType="begin"/>
        </w:r>
        <w:r w:rsidR="00A947CD">
          <w:rPr>
            <w:webHidden/>
          </w:rPr>
          <w:instrText xml:space="preserve"> PAGEREF _Toc31803293 \h </w:instrText>
        </w:r>
        <w:r w:rsidR="00A947CD">
          <w:rPr>
            <w:webHidden/>
          </w:rPr>
        </w:r>
        <w:r w:rsidR="00A947CD">
          <w:rPr>
            <w:webHidden/>
          </w:rPr>
          <w:fldChar w:fldCharType="separate"/>
        </w:r>
        <w:r w:rsidR="00A2140E">
          <w:rPr>
            <w:webHidden/>
          </w:rPr>
          <w:t>- 16 -</w:t>
        </w:r>
        <w:r w:rsidR="00A947CD">
          <w:rPr>
            <w:webHidden/>
          </w:rPr>
          <w:fldChar w:fldCharType="end"/>
        </w:r>
      </w:hyperlink>
    </w:p>
    <w:p w14:paraId="59194F99" w14:textId="625B8365" w:rsidR="00A947CD" w:rsidRDefault="00065110">
      <w:pPr>
        <w:pStyle w:val="TM6"/>
        <w:rPr>
          <w:rFonts w:asciiTheme="minorHAnsi" w:eastAsiaTheme="minorEastAsia" w:hAnsiTheme="minorHAnsi" w:cstheme="minorBidi"/>
          <w:caps w:val="0"/>
          <w:sz w:val="22"/>
          <w:szCs w:val="22"/>
        </w:rPr>
      </w:pPr>
      <w:hyperlink w:anchor="_Toc31803294" w:history="1">
        <w:r w:rsidR="00A947CD" w:rsidRPr="00D157FA">
          <w:rPr>
            <w:rStyle w:val="Lienhypertexte"/>
          </w:rPr>
          <w:t>Fig. 19.</w:t>
        </w:r>
        <w:r w:rsidR="00A947CD">
          <w:rPr>
            <w:rFonts w:asciiTheme="minorHAnsi" w:eastAsiaTheme="minorEastAsia" w:hAnsiTheme="minorHAnsi" w:cstheme="minorBidi"/>
            <w:caps w:val="0"/>
            <w:sz w:val="22"/>
            <w:szCs w:val="22"/>
          </w:rPr>
          <w:tab/>
        </w:r>
        <w:r w:rsidR="00A947CD" w:rsidRPr="00D157FA">
          <w:rPr>
            <w:rStyle w:val="Lienhypertexte"/>
          </w:rPr>
          <w:t>Schéma de la démarche mise en œuvre pour déterminer le taux de collecte en charge après des mesures de pollution en réseau</w:t>
        </w:r>
        <w:r w:rsidR="00A947CD">
          <w:rPr>
            <w:webHidden/>
          </w:rPr>
          <w:tab/>
        </w:r>
        <w:r w:rsidR="00A947CD">
          <w:rPr>
            <w:webHidden/>
          </w:rPr>
          <w:fldChar w:fldCharType="begin"/>
        </w:r>
        <w:r w:rsidR="00A947CD">
          <w:rPr>
            <w:webHidden/>
          </w:rPr>
          <w:instrText xml:space="preserve"> PAGEREF _Toc31803294 \h </w:instrText>
        </w:r>
        <w:r w:rsidR="00A947CD">
          <w:rPr>
            <w:webHidden/>
          </w:rPr>
        </w:r>
        <w:r w:rsidR="00A947CD">
          <w:rPr>
            <w:webHidden/>
          </w:rPr>
          <w:fldChar w:fldCharType="separate"/>
        </w:r>
        <w:r w:rsidR="00A2140E">
          <w:rPr>
            <w:webHidden/>
          </w:rPr>
          <w:t>- 18 -</w:t>
        </w:r>
        <w:r w:rsidR="00A947CD">
          <w:rPr>
            <w:webHidden/>
          </w:rPr>
          <w:fldChar w:fldCharType="end"/>
        </w:r>
      </w:hyperlink>
    </w:p>
    <w:p w14:paraId="3B0F80A4" w14:textId="256C55BD" w:rsidR="00A947CD" w:rsidRDefault="00065110">
      <w:pPr>
        <w:pStyle w:val="TM6"/>
        <w:rPr>
          <w:rFonts w:asciiTheme="minorHAnsi" w:eastAsiaTheme="minorEastAsia" w:hAnsiTheme="minorHAnsi" w:cstheme="minorBidi"/>
          <w:caps w:val="0"/>
          <w:sz w:val="22"/>
          <w:szCs w:val="22"/>
        </w:rPr>
      </w:pPr>
      <w:hyperlink w:anchor="_Toc31803295" w:history="1">
        <w:r w:rsidR="00A947CD" w:rsidRPr="00D157FA">
          <w:rPr>
            <w:rStyle w:val="Lienhypertexte"/>
          </w:rPr>
          <w:t>Fig. 20.</w:t>
        </w:r>
        <w:r w:rsidR="00A947CD">
          <w:rPr>
            <w:rFonts w:asciiTheme="minorHAnsi" w:eastAsiaTheme="minorEastAsia" w:hAnsiTheme="minorHAnsi" w:cstheme="minorBidi"/>
            <w:caps w:val="0"/>
            <w:sz w:val="22"/>
            <w:szCs w:val="22"/>
          </w:rPr>
          <w:tab/>
        </w:r>
        <w:r w:rsidR="00A947CD" w:rsidRPr="00D157FA">
          <w:rPr>
            <w:rStyle w:val="Lienhypertexte"/>
          </w:rPr>
          <w:t>Volumes annuels de lait travaillés par la coopérative laitière depuis 2015</w:t>
        </w:r>
        <w:r w:rsidR="00A947CD">
          <w:rPr>
            <w:webHidden/>
          </w:rPr>
          <w:tab/>
        </w:r>
        <w:r w:rsidR="00A947CD">
          <w:rPr>
            <w:webHidden/>
          </w:rPr>
          <w:fldChar w:fldCharType="begin"/>
        </w:r>
        <w:r w:rsidR="00A947CD">
          <w:rPr>
            <w:webHidden/>
          </w:rPr>
          <w:instrText xml:space="preserve"> PAGEREF _Toc31803295 \h </w:instrText>
        </w:r>
        <w:r w:rsidR="00A947CD">
          <w:rPr>
            <w:webHidden/>
          </w:rPr>
        </w:r>
        <w:r w:rsidR="00A947CD">
          <w:rPr>
            <w:webHidden/>
          </w:rPr>
          <w:fldChar w:fldCharType="separate"/>
        </w:r>
        <w:r w:rsidR="00A2140E">
          <w:rPr>
            <w:webHidden/>
          </w:rPr>
          <w:t>- 20 -</w:t>
        </w:r>
        <w:r w:rsidR="00A947CD">
          <w:rPr>
            <w:webHidden/>
          </w:rPr>
          <w:fldChar w:fldCharType="end"/>
        </w:r>
      </w:hyperlink>
    </w:p>
    <w:p w14:paraId="5CC6E82C" w14:textId="5C4D461A" w:rsidR="00A947CD" w:rsidRDefault="00065110">
      <w:pPr>
        <w:pStyle w:val="TM6"/>
        <w:rPr>
          <w:rFonts w:asciiTheme="minorHAnsi" w:eastAsiaTheme="minorEastAsia" w:hAnsiTheme="minorHAnsi" w:cstheme="minorBidi"/>
          <w:caps w:val="0"/>
          <w:sz w:val="22"/>
          <w:szCs w:val="22"/>
        </w:rPr>
      </w:pPr>
      <w:hyperlink w:anchor="_Toc31803296" w:history="1">
        <w:r w:rsidR="00A947CD" w:rsidRPr="00D157FA">
          <w:rPr>
            <w:rStyle w:val="Lienhypertexte"/>
          </w:rPr>
          <w:t>Fig. 21.</w:t>
        </w:r>
        <w:r w:rsidR="00A947CD">
          <w:rPr>
            <w:rFonts w:asciiTheme="minorHAnsi" w:eastAsiaTheme="minorEastAsia" w:hAnsiTheme="minorHAnsi" w:cstheme="minorBidi"/>
            <w:caps w:val="0"/>
            <w:sz w:val="22"/>
            <w:szCs w:val="22"/>
          </w:rPr>
          <w:tab/>
        </w:r>
        <w:r w:rsidR="00A947CD" w:rsidRPr="00D157FA">
          <w:rPr>
            <w:rStyle w:val="Lienhypertexte"/>
          </w:rPr>
          <w:t>Localisation générale des deux stations d’échantillonnage (bleu) en amont et en aval du rejet de la station d’épuration (rouge), extrait du rapport de CD Eau Environnement</w:t>
        </w:r>
        <w:r w:rsidR="00A947CD">
          <w:rPr>
            <w:webHidden/>
          </w:rPr>
          <w:tab/>
        </w:r>
        <w:r w:rsidR="00A947CD">
          <w:rPr>
            <w:webHidden/>
          </w:rPr>
          <w:fldChar w:fldCharType="begin"/>
        </w:r>
        <w:r w:rsidR="00A947CD">
          <w:rPr>
            <w:webHidden/>
          </w:rPr>
          <w:instrText xml:space="preserve"> PAGEREF _Toc31803296 \h </w:instrText>
        </w:r>
        <w:r w:rsidR="00A947CD">
          <w:rPr>
            <w:webHidden/>
          </w:rPr>
        </w:r>
        <w:r w:rsidR="00A947CD">
          <w:rPr>
            <w:webHidden/>
          </w:rPr>
          <w:fldChar w:fldCharType="separate"/>
        </w:r>
        <w:r w:rsidR="00A2140E">
          <w:rPr>
            <w:webHidden/>
          </w:rPr>
          <w:t>- 22 -</w:t>
        </w:r>
        <w:r w:rsidR="00A947CD">
          <w:rPr>
            <w:webHidden/>
          </w:rPr>
          <w:fldChar w:fldCharType="end"/>
        </w:r>
      </w:hyperlink>
    </w:p>
    <w:p w14:paraId="55C5BC98" w14:textId="30142AD3" w:rsidR="00A947CD" w:rsidRDefault="00065110">
      <w:pPr>
        <w:pStyle w:val="TM6"/>
        <w:rPr>
          <w:rFonts w:asciiTheme="minorHAnsi" w:eastAsiaTheme="minorEastAsia" w:hAnsiTheme="minorHAnsi" w:cstheme="minorBidi"/>
          <w:caps w:val="0"/>
          <w:sz w:val="22"/>
          <w:szCs w:val="22"/>
        </w:rPr>
      </w:pPr>
      <w:hyperlink w:anchor="_Toc31803297" w:history="1">
        <w:r w:rsidR="00A947CD" w:rsidRPr="00D157FA">
          <w:rPr>
            <w:rStyle w:val="Lienhypertexte"/>
          </w:rPr>
          <w:t>Fig. 22.</w:t>
        </w:r>
        <w:r w:rsidR="00A947CD">
          <w:rPr>
            <w:rFonts w:asciiTheme="minorHAnsi" w:eastAsiaTheme="minorEastAsia" w:hAnsiTheme="minorHAnsi" w:cstheme="minorBidi"/>
            <w:caps w:val="0"/>
            <w:sz w:val="22"/>
            <w:szCs w:val="22"/>
          </w:rPr>
          <w:tab/>
        </w:r>
        <w:r w:rsidR="00A947CD" w:rsidRPr="00D157FA">
          <w:rPr>
            <w:rStyle w:val="Lienhypertexte"/>
          </w:rPr>
          <w:t>Localisation détaillée des station d’échantillonnage (bleu) et du point de rejet (rouge), extrait du rapport du CD Eau Environnement</w:t>
        </w:r>
        <w:r w:rsidR="00A947CD">
          <w:rPr>
            <w:webHidden/>
          </w:rPr>
          <w:tab/>
        </w:r>
        <w:r w:rsidR="00A947CD">
          <w:rPr>
            <w:webHidden/>
          </w:rPr>
          <w:fldChar w:fldCharType="begin"/>
        </w:r>
        <w:r w:rsidR="00A947CD">
          <w:rPr>
            <w:webHidden/>
          </w:rPr>
          <w:instrText xml:space="preserve"> PAGEREF _Toc31803297 \h </w:instrText>
        </w:r>
        <w:r w:rsidR="00A947CD">
          <w:rPr>
            <w:webHidden/>
          </w:rPr>
        </w:r>
        <w:r w:rsidR="00A947CD">
          <w:rPr>
            <w:webHidden/>
          </w:rPr>
          <w:fldChar w:fldCharType="separate"/>
        </w:r>
        <w:r w:rsidR="00A2140E">
          <w:rPr>
            <w:webHidden/>
          </w:rPr>
          <w:t>- 23 -</w:t>
        </w:r>
        <w:r w:rsidR="00A947CD">
          <w:rPr>
            <w:webHidden/>
          </w:rPr>
          <w:fldChar w:fldCharType="end"/>
        </w:r>
      </w:hyperlink>
    </w:p>
    <w:p w14:paraId="59FF4290" w14:textId="37F19760" w:rsidR="004531A9" w:rsidRDefault="004531A9" w:rsidP="004531A9">
      <w:pPr>
        <w:pStyle w:val="Corpsdetexte"/>
        <w:rPr>
          <w:caps/>
          <w:sz w:val="16"/>
        </w:rPr>
      </w:pPr>
      <w:r>
        <w:rPr>
          <w:caps/>
        </w:rPr>
        <w:fldChar w:fldCharType="end"/>
      </w:r>
    </w:p>
    <w:p w14:paraId="30A9750A" w14:textId="77777777" w:rsidR="008B1807" w:rsidRDefault="008B1807" w:rsidP="004531A9">
      <w:pPr>
        <w:pStyle w:val="Corpsdetexte"/>
        <w:sectPr w:rsidR="008B1807" w:rsidSect="008B1807">
          <w:headerReference w:type="default" r:id="rId12"/>
          <w:pgSz w:w="11907" w:h="16840" w:code="9"/>
          <w:pgMar w:top="1814" w:right="1134" w:bottom="1418" w:left="1134" w:header="454" w:footer="454" w:gutter="0"/>
          <w:pgNumType w:fmt="lowerLetter" w:start="1"/>
          <w:cols w:space="720"/>
          <w:docGrid w:linePitch="272"/>
        </w:sectPr>
      </w:pPr>
    </w:p>
    <w:p w14:paraId="6FFBDB98" w14:textId="77777777" w:rsidR="008B1807" w:rsidRPr="008D7477" w:rsidRDefault="00906E09" w:rsidP="008D7477">
      <w:pPr>
        <w:pStyle w:val="TTI0"/>
      </w:pPr>
      <w:bookmarkStart w:id="3" w:name="_Toc31804011"/>
      <w:r w:rsidRPr="008D7477">
        <w:lastRenderedPageBreak/>
        <w:t>Campagne de mesure</w:t>
      </w:r>
      <w:r w:rsidR="00E01E0E" w:rsidRPr="008D7477">
        <w:t>s</w:t>
      </w:r>
      <w:r w:rsidRPr="008D7477">
        <w:t xml:space="preserve"> en réseau</w:t>
      </w:r>
      <w:bookmarkEnd w:id="3"/>
    </w:p>
    <w:p w14:paraId="2C2443B1" w14:textId="77777777" w:rsidR="008B1807" w:rsidRPr="003E3DB4" w:rsidRDefault="008B1807" w:rsidP="008B1807">
      <w:pPr>
        <w:pStyle w:val="Titre1"/>
        <w:tabs>
          <w:tab w:val="clear" w:pos="709"/>
        </w:tabs>
        <w:spacing w:before="720"/>
      </w:pPr>
      <w:bookmarkStart w:id="4" w:name="_Toc5183364"/>
      <w:bookmarkStart w:id="5" w:name="_Toc8042098"/>
      <w:bookmarkStart w:id="6" w:name="_Toc31804012"/>
      <w:r w:rsidRPr="003E3DB4">
        <w:t>Objectifs</w:t>
      </w:r>
      <w:bookmarkEnd w:id="4"/>
      <w:bookmarkEnd w:id="5"/>
      <w:bookmarkEnd w:id="6"/>
    </w:p>
    <w:p w14:paraId="06459F51" w14:textId="18442BC2" w:rsidR="008B1807" w:rsidRDefault="009D780A" w:rsidP="008B1807">
      <w:pPr>
        <w:pStyle w:val="Corpsdetexte"/>
      </w:pPr>
      <w:r>
        <w:t xml:space="preserve">Une </w:t>
      </w:r>
      <w:r w:rsidR="008B1807" w:rsidRPr="003E3DB4">
        <w:t xml:space="preserve">campagne </w:t>
      </w:r>
      <w:r>
        <w:t xml:space="preserve">de mesure permettant de suivre le débit </w:t>
      </w:r>
      <w:r w:rsidR="004D07C3">
        <w:t xml:space="preserve">transitant dans le réseau de la commune ainsi que le débit déversé vers le milieu naturel </w:t>
      </w:r>
      <w:r>
        <w:t>a</w:t>
      </w:r>
      <w:r w:rsidR="008B1807" w:rsidRPr="003E3DB4">
        <w:t xml:space="preserve"> </w:t>
      </w:r>
      <w:r w:rsidR="008B1807">
        <w:t xml:space="preserve">été </w:t>
      </w:r>
      <w:r>
        <w:t>mené</w:t>
      </w:r>
      <w:r w:rsidR="008B1807">
        <w:t xml:space="preserve"> sur </w:t>
      </w:r>
      <w:r w:rsidR="004D07C3">
        <w:t>la commune d’Oussières</w:t>
      </w:r>
      <w:r>
        <w:t xml:space="preserve">. A l’occasion de cette campagne, </w:t>
      </w:r>
      <w:r w:rsidR="004D07C3">
        <w:t>le débit a été suivi en</w:t>
      </w:r>
      <w:r>
        <w:t xml:space="preserve"> </w:t>
      </w:r>
      <w:r w:rsidR="004D07C3">
        <w:t>3 points</w:t>
      </w:r>
      <w:r>
        <w:t xml:space="preserve"> </w:t>
      </w:r>
      <w:r w:rsidR="006A170E">
        <w:t>du réseau de la commune</w:t>
      </w:r>
      <w:r>
        <w:t xml:space="preserve"> </w:t>
      </w:r>
      <w:r w:rsidR="004D07C3">
        <w:t xml:space="preserve">et les déversements en 4 points. Cette campagne s’est déroulée </w:t>
      </w:r>
      <w:r>
        <w:t xml:space="preserve">du </w:t>
      </w:r>
      <w:r w:rsidR="00D2630B">
        <w:t>5 m</w:t>
      </w:r>
      <w:r w:rsidR="004D07C3">
        <w:t>ars</w:t>
      </w:r>
      <w:r>
        <w:t xml:space="preserve"> au </w:t>
      </w:r>
      <w:r w:rsidR="00D2630B">
        <w:t>14 a</w:t>
      </w:r>
      <w:r w:rsidR="004D07C3">
        <w:t>vril</w:t>
      </w:r>
      <w:r>
        <w:t xml:space="preserve"> 2019 inclus, soit </w:t>
      </w:r>
      <w:r w:rsidR="00845A0A">
        <w:t xml:space="preserve">6 </w:t>
      </w:r>
      <w:r>
        <w:t>semaines</w:t>
      </w:r>
      <w:r w:rsidR="004D07C3">
        <w:t xml:space="preserve"> consécutives</w:t>
      </w:r>
      <w:r>
        <w:t xml:space="preserve">. Le suivi de la pluviométrie était assuré en parallèle afin que la réactivité </w:t>
      </w:r>
      <w:r w:rsidR="004D07C3">
        <w:t xml:space="preserve">du réseau </w:t>
      </w:r>
      <w:r>
        <w:t>aux pluies puisse être estimée.</w:t>
      </w:r>
    </w:p>
    <w:p w14:paraId="37FD9AE0" w14:textId="77777777" w:rsidR="00C57340" w:rsidRDefault="006A170E" w:rsidP="008B1807">
      <w:pPr>
        <w:pStyle w:val="Corpsdetexte"/>
      </w:pPr>
      <w:r>
        <w:t>L’objectif de cette campagne est de prélocaliser</w:t>
      </w:r>
      <w:r w:rsidR="00C57340">
        <w:t> :</w:t>
      </w:r>
    </w:p>
    <w:p w14:paraId="172B62E9" w14:textId="77777777" w:rsidR="00C57340" w:rsidRDefault="00C57340" w:rsidP="00C57340">
      <w:pPr>
        <w:pStyle w:val="P1"/>
      </w:pPr>
      <w:r>
        <w:t>Le</w:t>
      </w:r>
      <w:r w:rsidR="006A170E">
        <w:t>s entrées d’Eaux Claires Parasites Météo</w:t>
      </w:r>
      <w:r>
        <w:t>riques (ECPM) dans le réseau d’Oussières ;</w:t>
      </w:r>
    </w:p>
    <w:p w14:paraId="767E4ED2" w14:textId="77777777" w:rsidR="00C57340" w:rsidRDefault="00C57340" w:rsidP="00C57340">
      <w:pPr>
        <w:pStyle w:val="P1"/>
      </w:pPr>
      <w:r>
        <w:t>L</w:t>
      </w:r>
      <w:r w:rsidR="006A170E">
        <w:t>a perte d’EU strictes en ligne</w:t>
      </w:r>
      <w:r>
        <w:t> ;</w:t>
      </w:r>
    </w:p>
    <w:p w14:paraId="66A2C7BF" w14:textId="77777777" w:rsidR="006A170E" w:rsidRDefault="00C57340" w:rsidP="00C57340">
      <w:pPr>
        <w:pStyle w:val="P1"/>
      </w:pPr>
      <w:r>
        <w:t>L</w:t>
      </w:r>
      <w:r w:rsidR="006A170E">
        <w:t>’apport d’Eaux Claires Parasites Permanentes (ECPP).</w:t>
      </w:r>
    </w:p>
    <w:p w14:paraId="0DD5D52A" w14:textId="77777777" w:rsidR="006A170E" w:rsidRDefault="006A170E" w:rsidP="008B1807">
      <w:pPr>
        <w:pStyle w:val="Corpsdetexte"/>
      </w:pPr>
      <w:r>
        <w:t>Les résultats de cette campagne vont permettre d’orienter la recherche fine des désordres (</w:t>
      </w:r>
      <w:r w:rsidRPr="003E3DB4">
        <w:t xml:space="preserve">inspections télévisées des réseaux, recherches </w:t>
      </w:r>
      <w:r>
        <w:t xml:space="preserve">d’entrées </w:t>
      </w:r>
      <w:r w:rsidRPr="003E3DB4">
        <w:t>d’eaux claires parasites, enquêtes de branchements…</w:t>
      </w:r>
      <w:r>
        <w:t>).</w:t>
      </w:r>
    </w:p>
    <w:p w14:paraId="5F5F5983" w14:textId="2FABE7AD" w:rsidR="008B1807" w:rsidRDefault="008B1807" w:rsidP="006A170E">
      <w:pPr>
        <w:pStyle w:val="Corpsdetexte"/>
      </w:pPr>
      <w:r>
        <w:t>La mise en œuvre du matériel de mesures et le suivi de la campagne (</w:t>
      </w:r>
      <w:r w:rsidRPr="003E3DB4">
        <w:t>débits, temps de déversements</w:t>
      </w:r>
      <w:r>
        <w:t xml:space="preserve"> et</w:t>
      </w:r>
      <w:r w:rsidRPr="003E3DB4">
        <w:t xml:space="preserve"> pluviométrie</w:t>
      </w:r>
      <w:r>
        <w:t xml:space="preserve">) a été délégué </w:t>
      </w:r>
      <w:r w:rsidR="00845A0A">
        <w:t xml:space="preserve">à </w:t>
      </w:r>
      <w:r w:rsidRPr="003E3DB4">
        <w:t xml:space="preserve">la société </w:t>
      </w:r>
      <w:r w:rsidRPr="00F07778">
        <w:rPr>
          <w:b/>
        </w:rPr>
        <w:t>AMP Environnement</w:t>
      </w:r>
      <w:r>
        <w:t>. Artelia s’est chargé de récupérer, analyser et synthétiser la donnée.</w:t>
      </w:r>
    </w:p>
    <w:p w14:paraId="67F9EBB3" w14:textId="77777777" w:rsidR="008B1807" w:rsidRPr="00EC7EA1" w:rsidRDefault="008B1807" w:rsidP="006A170E">
      <w:pPr>
        <w:pStyle w:val="Titre1"/>
      </w:pPr>
      <w:bookmarkStart w:id="7" w:name="_Toc472079036"/>
      <w:bookmarkStart w:id="8" w:name="_Toc5183365"/>
      <w:bookmarkStart w:id="9" w:name="_Toc8042099"/>
      <w:bookmarkStart w:id="10" w:name="_Toc31804013"/>
      <w:r>
        <w:t>D</w:t>
      </w:r>
      <w:r w:rsidRPr="00EC7EA1">
        <w:t>éroulement des mesures</w:t>
      </w:r>
      <w:bookmarkEnd w:id="7"/>
      <w:bookmarkEnd w:id="8"/>
      <w:bookmarkEnd w:id="9"/>
      <w:bookmarkEnd w:id="10"/>
    </w:p>
    <w:p w14:paraId="79D42E8E" w14:textId="77777777" w:rsidR="008B1807" w:rsidRDefault="008B1807" w:rsidP="008B1807">
      <w:pPr>
        <w:pStyle w:val="Titre2"/>
        <w:tabs>
          <w:tab w:val="num" w:pos="1276"/>
        </w:tabs>
        <w:ind w:left="1276"/>
      </w:pPr>
      <w:bookmarkStart w:id="11" w:name="_Toc5183367"/>
      <w:bookmarkStart w:id="12" w:name="_Toc8042100"/>
      <w:bookmarkStart w:id="13" w:name="_Toc31804014"/>
      <w:bookmarkStart w:id="14" w:name="_Toc472079039"/>
      <w:bookmarkStart w:id="15" w:name="_Toc472079038"/>
      <w:bookmarkStart w:id="16" w:name="_Toc5183366"/>
      <w:r>
        <w:t>Suivi de la pluviométrie</w:t>
      </w:r>
      <w:bookmarkEnd w:id="11"/>
      <w:bookmarkEnd w:id="12"/>
      <w:bookmarkEnd w:id="13"/>
    </w:p>
    <w:p w14:paraId="5C0AF971" w14:textId="70D49ED3" w:rsidR="003F41F8" w:rsidRDefault="0091124B" w:rsidP="003F41F8">
      <w:pPr>
        <w:pStyle w:val="Corpsdetexte"/>
      </w:pPr>
      <w:r>
        <w:t>La pluviométrie a été suivie durant la totalité de la campagne à l’aide d’un pluviomètre à auget basculant de 0</w:t>
      </w:r>
      <w:r w:rsidR="00D2630B">
        <w:t>,</w:t>
      </w:r>
      <w:r>
        <w:t>2</w:t>
      </w:r>
      <w:r w:rsidR="00D2630B">
        <w:t> </w:t>
      </w:r>
      <w:r>
        <w:t>mm.</w:t>
      </w:r>
      <w:bookmarkStart w:id="17" w:name="_Toc5183368"/>
      <w:bookmarkStart w:id="18" w:name="_Toc8042101"/>
    </w:p>
    <w:p w14:paraId="502BCCFD" w14:textId="5587AA9B" w:rsidR="00845A0A" w:rsidRDefault="00930FB0" w:rsidP="003F41F8">
      <w:pPr>
        <w:pStyle w:val="Titre2"/>
      </w:pPr>
      <w:bookmarkStart w:id="19" w:name="_Toc31804015"/>
      <w:r>
        <w:rPr>
          <w:caps w:val="0"/>
        </w:rPr>
        <w:t>SUIVI DE LA NAPPE</w:t>
      </w:r>
      <w:bookmarkEnd w:id="19"/>
    </w:p>
    <w:p w14:paraId="0E6FE1BB" w14:textId="587DA6E7" w:rsidR="00845A0A" w:rsidRPr="00845A0A" w:rsidRDefault="00A717B1" w:rsidP="00930FB0">
      <w:pPr>
        <w:pStyle w:val="Corpsdetexte"/>
      </w:pPr>
      <w:r>
        <w:t xml:space="preserve">La campagne </w:t>
      </w:r>
      <w:r w:rsidR="00930FB0">
        <w:t xml:space="preserve">de mesures </w:t>
      </w:r>
      <w:r>
        <w:t>s’est déroulée en période de nappe haute</w:t>
      </w:r>
      <w:r w:rsidR="00930FB0">
        <w:t>.</w:t>
      </w:r>
    </w:p>
    <w:p w14:paraId="2C1047A2" w14:textId="3DB126D7" w:rsidR="008B1807" w:rsidRPr="00F62003" w:rsidRDefault="008B1807" w:rsidP="003F41F8">
      <w:pPr>
        <w:pStyle w:val="Titre2"/>
      </w:pPr>
      <w:bookmarkStart w:id="20" w:name="_Toc31804016"/>
      <w:r w:rsidRPr="00F62003">
        <w:t>Mesures de débit</w:t>
      </w:r>
      <w:bookmarkEnd w:id="14"/>
      <w:bookmarkEnd w:id="17"/>
      <w:bookmarkEnd w:id="18"/>
      <w:bookmarkEnd w:id="20"/>
    </w:p>
    <w:p w14:paraId="0798D4B1" w14:textId="77777777" w:rsidR="008B1807" w:rsidRPr="008D7477" w:rsidRDefault="008B1807" w:rsidP="008D7477">
      <w:pPr>
        <w:pStyle w:val="Titre3"/>
      </w:pPr>
      <w:bookmarkStart w:id="21" w:name="_Toc8042102"/>
      <w:bookmarkStart w:id="22" w:name="_Toc31804017"/>
      <w:r w:rsidRPr="008D7477">
        <w:t>Matériel de mesure utilisé</w:t>
      </w:r>
      <w:bookmarkEnd w:id="21"/>
      <w:bookmarkEnd w:id="22"/>
    </w:p>
    <w:p w14:paraId="0D243EAE" w14:textId="77777777" w:rsidR="008B1807" w:rsidRDefault="008B1807" w:rsidP="008B1807">
      <w:pPr>
        <w:pStyle w:val="Corpsdetexte"/>
      </w:pPr>
      <w:r>
        <w:t xml:space="preserve">Le débit a été suivi en </w:t>
      </w:r>
      <w:r w:rsidR="00C57340">
        <w:t xml:space="preserve">3 </w:t>
      </w:r>
      <w:r w:rsidR="009336F3">
        <w:t>points du réseau. Deux</w:t>
      </w:r>
      <w:r>
        <w:t xml:space="preserve"> techniques différentes de mesure de débit ont été utilisées en fonction des situations :</w:t>
      </w:r>
    </w:p>
    <w:p w14:paraId="51FF21F1" w14:textId="2CAD9FCF" w:rsidR="00FA67CA" w:rsidRPr="00F62003" w:rsidRDefault="00C57340" w:rsidP="00FA67CA">
      <w:pPr>
        <w:pStyle w:val="P11"/>
        <w:numPr>
          <w:ilvl w:val="0"/>
          <w:numId w:val="7"/>
        </w:numPr>
        <w:spacing w:before="180"/>
        <w:ind w:left="360"/>
      </w:pPr>
      <w:r>
        <w:lastRenderedPageBreak/>
        <w:t>La mesure</w:t>
      </w:r>
      <w:r w:rsidR="008B1807" w:rsidRPr="00F62003">
        <w:t xml:space="preserve"> de débit transitant dans le réseau </w:t>
      </w:r>
      <w:r>
        <w:t>a été réalisée par mise en place d’un</w:t>
      </w:r>
      <w:r w:rsidR="008B1807" w:rsidRPr="00F62003">
        <w:t xml:space="preserve"> </w:t>
      </w:r>
      <w:r>
        <w:rPr>
          <w:b/>
        </w:rPr>
        <w:t>seuil</w:t>
      </w:r>
      <w:r w:rsidR="008B1807">
        <w:t xml:space="preserve"> </w:t>
      </w:r>
      <w:r>
        <w:rPr>
          <w:b/>
        </w:rPr>
        <w:t>doté d’un</w:t>
      </w:r>
      <w:r w:rsidR="008B1807" w:rsidRPr="00D73C8E">
        <w:rPr>
          <w:b/>
        </w:rPr>
        <w:t xml:space="preserve"> piézomètre</w:t>
      </w:r>
      <w:r w:rsidR="008B1807">
        <w:t>.</w:t>
      </w:r>
    </w:p>
    <w:p w14:paraId="0EAAEFD0" w14:textId="77777777" w:rsidR="008B1807" w:rsidRPr="00F62003" w:rsidRDefault="008B1807" w:rsidP="00FA67CA">
      <w:pPr>
        <w:pStyle w:val="P11"/>
        <w:keepNext/>
        <w:numPr>
          <w:ilvl w:val="0"/>
          <w:numId w:val="7"/>
        </w:numPr>
        <w:spacing w:before="180"/>
        <w:ind w:left="357" w:hanging="357"/>
      </w:pPr>
      <w:r w:rsidRPr="00F62003">
        <w:t>Les mesures des débits pompés dans les postes de relevage ont été réalisées par la mi</w:t>
      </w:r>
      <w:r>
        <w:t xml:space="preserve">se en place de </w:t>
      </w:r>
      <w:r w:rsidRPr="00D73C8E">
        <w:rPr>
          <w:b/>
        </w:rPr>
        <w:t>pinces ampérométriques</w:t>
      </w:r>
      <w:r>
        <w:t xml:space="preserve"> dont le rôle est de détecter le fonctionnement des pompes. Ces pinces ampérométriques sont étalonnées en fonction de la capacité de chaque pompe.</w:t>
      </w:r>
    </w:p>
    <w:p w14:paraId="4EBEAAEB" w14:textId="759CD7DC" w:rsidR="008B1807" w:rsidRPr="0087311D" w:rsidRDefault="008B1807" w:rsidP="008D7477">
      <w:pPr>
        <w:pStyle w:val="Titre3"/>
      </w:pPr>
      <w:bookmarkStart w:id="23" w:name="_Toc8042103"/>
      <w:bookmarkStart w:id="24" w:name="_Toc31804018"/>
      <w:r>
        <w:t>Inventaire et l</w:t>
      </w:r>
      <w:r w:rsidRPr="0087311D">
        <w:t>ocalisation des points de mesure</w:t>
      </w:r>
      <w:bookmarkEnd w:id="15"/>
      <w:bookmarkEnd w:id="16"/>
      <w:bookmarkEnd w:id="23"/>
      <w:bookmarkEnd w:id="24"/>
    </w:p>
    <w:p w14:paraId="03AFE798" w14:textId="77777777" w:rsidR="008B1807" w:rsidRDefault="008B1807" w:rsidP="008B1807">
      <w:pPr>
        <w:pStyle w:val="Corpsdetexte"/>
        <w:spacing w:after="120"/>
      </w:pPr>
      <w:r w:rsidRPr="0087311D">
        <w:t xml:space="preserve">Les </w:t>
      </w:r>
      <w:r w:rsidR="00C57340">
        <w:t>3</w:t>
      </w:r>
      <w:r w:rsidRPr="0087311D">
        <w:t xml:space="preserve"> points </w:t>
      </w:r>
      <w:r>
        <w:t>qui ont été</w:t>
      </w:r>
      <w:r w:rsidRPr="0087311D">
        <w:t xml:space="preserve"> équipé</w:t>
      </w:r>
      <w:r>
        <w:t>s</w:t>
      </w:r>
      <w:r w:rsidRPr="0087311D">
        <w:t xml:space="preserve"> d’un </w:t>
      </w:r>
      <w:r w:rsidRPr="00603D21">
        <w:rPr>
          <w:u w:val="single"/>
        </w:rPr>
        <w:t>dispositif de mesure de débit</w:t>
      </w:r>
      <w:r w:rsidRPr="0087311D">
        <w:t xml:space="preserve"> sont répert</w:t>
      </w:r>
      <w:r>
        <w:t>oriés dans le tableau ci-après.</w:t>
      </w:r>
    </w:p>
    <w:p w14:paraId="0E546D1E" w14:textId="77777777" w:rsidR="008B1807" w:rsidRDefault="008B1807" w:rsidP="008B1807">
      <w:pPr>
        <w:pStyle w:val="TTAB"/>
      </w:pPr>
      <w:bookmarkStart w:id="25" w:name="_Toc531020492"/>
      <w:bookmarkStart w:id="26" w:name="_Toc8042151"/>
      <w:bookmarkStart w:id="27" w:name="_Toc37149603"/>
      <w:r>
        <w:t>Inventaire des points de mesure</w:t>
      </w:r>
      <w:bookmarkEnd w:id="25"/>
      <w:bookmarkEnd w:id="26"/>
      <w:r w:rsidR="006562F0">
        <w:t xml:space="preserve"> du débit</w:t>
      </w:r>
      <w:bookmarkEnd w:id="27"/>
    </w:p>
    <w:tbl>
      <w:tblPr>
        <w:tblW w:w="6760" w:type="dxa"/>
        <w:jc w:val="center"/>
        <w:tblCellMar>
          <w:left w:w="70" w:type="dxa"/>
          <w:right w:w="70" w:type="dxa"/>
        </w:tblCellMar>
        <w:tblLook w:val="04A0" w:firstRow="1" w:lastRow="0" w:firstColumn="1" w:lastColumn="0" w:noHBand="0" w:noVBand="1"/>
      </w:tblPr>
      <w:tblGrid>
        <w:gridCol w:w="960"/>
        <w:gridCol w:w="1380"/>
        <w:gridCol w:w="1480"/>
        <w:gridCol w:w="1240"/>
        <w:gridCol w:w="1700"/>
      </w:tblGrid>
      <w:tr w:rsidR="00C57340" w:rsidRPr="00C57340" w14:paraId="6B37A5A9" w14:textId="77777777" w:rsidTr="00C57340">
        <w:trPr>
          <w:trHeight w:val="432"/>
          <w:jc w:val="center"/>
        </w:trPr>
        <w:tc>
          <w:tcPr>
            <w:tcW w:w="960" w:type="dxa"/>
            <w:tcBorders>
              <w:top w:val="single" w:sz="4" w:space="0" w:color="auto"/>
              <w:left w:val="single" w:sz="4" w:space="0" w:color="auto"/>
              <w:bottom w:val="single" w:sz="4" w:space="0" w:color="auto"/>
              <w:right w:val="single" w:sz="4" w:space="0" w:color="auto"/>
            </w:tcBorders>
            <w:shd w:val="clear" w:color="000000" w:fill="1F497D"/>
            <w:vAlign w:val="center"/>
            <w:hideMark/>
          </w:tcPr>
          <w:p w14:paraId="57EAC288" w14:textId="77777777" w:rsidR="00C57340" w:rsidRPr="00C57340" w:rsidRDefault="00C57340" w:rsidP="00C57340">
            <w:pPr>
              <w:jc w:val="center"/>
              <w:rPr>
                <w:rFonts w:cs="Arial"/>
                <w:b/>
                <w:bCs/>
                <w:color w:val="FFFFFF"/>
              </w:rPr>
            </w:pPr>
            <w:r w:rsidRPr="00C57340">
              <w:rPr>
                <w:rFonts w:cs="Arial"/>
                <w:b/>
                <w:bCs/>
                <w:color w:val="FFFFFF"/>
              </w:rPr>
              <w:t xml:space="preserve">Point </w:t>
            </w:r>
          </w:p>
        </w:tc>
        <w:tc>
          <w:tcPr>
            <w:tcW w:w="1380" w:type="dxa"/>
            <w:tcBorders>
              <w:top w:val="single" w:sz="4" w:space="0" w:color="auto"/>
              <w:left w:val="nil"/>
              <w:bottom w:val="single" w:sz="4" w:space="0" w:color="auto"/>
              <w:right w:val="single" w:sz="4" w:space="0" w:color="auto"/>
            </w:tcBorders>
            <w:shd w:val="clear" w:color="000000" w:fill="1F497D"/>
            <w:vAlign w:val="center"/>
            <w:hideMark/>
          </w:tcPr>
          <w:p w14:paraId="6435C2CE" w14:textId="77777777" w:rsidR="00C57340" w:rsidRPr="00C57340" w:rsidRDefault="00C57340" w:rsidP="00C57340">
            <w:pPr>
              <w:jc w:val="center"/>
              <w:rPr>
                <w:rFonts w:cs="Arial"/>
                <w:b/>
                <w:bCs/>
                <w:color w:val="FFFFFF"/>
              </w:rPr>
            </w:pPr>
            <w:r w:rsidRPr="00C57340">
              <w:rPr>
                <w:rFonts w:cs="Arial"/>
                <w:b/>
                <w:bCs/>
                <w:color w:val="FFFFFF"/>
              </w:rPr>
              <w:t>Lieu</w:t>
            </w:r>
          </w:p>
        </w:tc>
        <w:tc>
          <w:tcPr>
            <w:tcW w:w="1480" w:type="dxa"/>
            <w:tcBorders>
              <w:top w:val="single" w:sz="4" w:space="0" w:color="auto"/>
              <w:left w:val="nil"/>
              <w:bottom w:val="single" w:sz="4" w:space="0" w:color="auto"/>
              <w:right w:val="single" w:sz="4" w:space="0" w:color="auto"/>
            </w:tcBorders>
            <w:shd w:val="clear" w:color="000000" w:fill="1F497D"/>
            <w:vAlign w:val="center"/>
            <w:hideMark/>
          </w:tcPr>
          <w:p w14:paraId="7D7F4C26" w14:textId="77777777" w:rsidR="00C57340" w:rsidRPr="00C57340" w:rsidRDefault="00C57340" w:rsidP="00C57340">
            <w:pPr>
              <w:jc w:val="center"/>
              <w:rPr>
                <w:rFonts w:cs="Arial"/>
                <w:b/>
                <w:bCs/>
                <w:color w:val="FFFFFF"/>
              </w:rPr>
            </w:pPr>
            <w:r w:rsidRPr="00C57340">
              <w:rPr>
                <w:rFonts w:cs="Arial"/>
                <w:b/>
                <w:bCs/>
                <w:color w:val="FFFFFF"/>
              </w:rPr>
              <w:t>Type</w:t>
            </w:r>
          </w:p>
        </w:tc>
        <w:tc>
          <w:tcPr>
            <w:tcW w:w="1240" w:type="dxa"/>
            <w:tcBorders>
              <w:top w:val="single" w:sz="4" w:space="0" w:color="auto"/>
              <w:left w:val="nil"/>
              <w:bottom w:val="single" w:sz="4" w:space="0" w:color="auto"/>
              <w:right w:val="single" w:sz="4" w:space="0" w:color="auto"/>
            </w:tcBorders>
            <w:shd w:val="clear" w:color="000000" w:fill="1F497D"/>
            <w:vAlign w:val="center"/>
            <w:hideMark/>
          </w:tcPr>
          <w:p w14:paraId="17993C8D" w14:textId="77777777" w:rsidR="00C57340" w:rsidRPr="00C57340" w:rsidRDefault="00C57340" w:rsidP="00C57340">
            <w:pPr>
              <w:jc w:val="center"/>
              <w:rPr>
                <w:rFonts w:cs="Arial"/>
                <w:b/>
                <w:bCs/>
                <w:color w:val="FFFFFF"/>
              </w:rPr>
            </w:pPr>
            <w:r w:rsidRPr="00C57340">
              <w:rPr>
                <w:rFonts w:cs="Arial"/>
                <w:b/>
                <w:bCs/>
                <w:color w:val="FFFFFF"/>
              </w:rPr>
              <w:t>Mesure</w:t>
            </w:r>
          </w:p>
        </w:tc>
        <w:tc>
          <w:tcPr>
            <w:tcW w:w="1700" w:type="dxa"/>
            <w:tcBorders>
              <w:top w:val="single" w:sz="4" w:space="0" w:color="auto"/>
              <w:left w:val="nil"/>
              <w:bottom w:val="single" w:sz="4" w:space="0" w:color="auto"/>
              <w:right w:val="single" w:sz="4" w:space="0" w:color="auto"/>
            </w:tcBorders>
            <w:shd w:val="clear" w:color="000000" w:fill="1F497D"/>
            <w:vAlign w:val="center"/>
            <w:hideMark/>
          </w:tcPr>
          <w:p w14:paraId="6CB4B2AE" w14:textId="77777777" w:rsidR="00C57340" w:rsidRPr="00C57340" w:rsidRDefault="00C57340" w:rsidP="00C57340">
            <w:pPr>
              <w:jc w:val="center"/>
              <w:rPr>
                <w:rFonts w:cs="Arial"/>
                <w:b/>
                <w:bCs/>
                <w:color w:val="FFFFFF"/>
              </w:rPr>
            </w:pPr>
            <w:r w:rsidRPr="00C57340">
              <w:rPr>
                <w:rFonts w:cs="Arial"/>
                <w:b/>
                <w:bCs/>
                <w:color w:val="FFFFFF"/>
              </w:rPr>
              <w:t>Matériel</w:t>
            </w:r>
          </w:p>
        </w:tc>
      </w:tr>
      <w:tr w:rsidR="00C57340" w:rsidRPr="00C57340" w14:paraId="006A8C1E" w14:textId="77777777" w:rsidTr="00C57340">
        <w:trPr>
          <w:trHeight w:val="600"/>
          <w:jc w:val="center"/>
        </w:trPr>
        <w:tc>
          <w:tcPr>
            <w:tcW w:w="960" w:type="dxa"/>
            <w:tcBorders>
              <w:top w:val="nil"/>
              <w:left w:val="single" w:sz="4" w:space="0" w:color="auto"/>
              <w:bottom w:val="single" w:sz="4" w:space="0" w:color="auto"/>
              <w:right w:val="single" w:sz="4" w:space="0" w:color="auto"/>
            </w:tcBorders>
            <w:shd w:val="clear" w:color="000000" w:fill="FFFFFF"/>
            <w:vAlign w:val="center"/>
            <w:hideMark/>
          </w:tcPr>
          <w:p w14:paraId="50DB2653" w14:textId="77777777" w:rsidR="00C57340" w:rsidRPr="00C57340" w:rsidRDefault="00C57340" w:rsidP="00C57340">
            <w:pPr>
              <w:jc w:val="center"/>
              <w:rPr>
                <w:rFonts w:cs="Arial"/>
                <w:color w:val="000000"/>
                <w:sz w:val="18"/>
                <w:szCs w:val="18"/>
              </w:rPr>
            </w:pPr>
            <w:r w:rsidRPr="00C57340">
              <w:rPr>
                <w:rFonts w:cs="Arial"/>
                <w:color w:val="000000"/>
                <w:sz w:val="18"/>
                <w:szCs w:val="18"/>
              </w:rPr>
              <w:t>1</w:t>
            </w:r>
          </w:p>
        </w:tc>
        <w:tc>
          <w:tcPr>
            <w:tcW w:w="1380" w:type="dxa"/>
            <w:tcBorders>
              <w:top w:val="nil"/>
              <w:left w:val="nil"/>
              <w:bottom w:val="single" w:sz="4" w:space="0" w:color="auto"/>
              <w:right w:val="single" w:sz="4" w:space="0" w:color="auto"/>
            </w:tcBorders>
            <w:shd w:val="clear" w:color="000000" w:fill="FFFFFF"/>
            <w:vAlign w:val="center"/>
            <w:hideMark/>
          </w:tcPr>
          <w:p w14:paraId="025A2795" w14:textId="77777777" w:rsidR="00C57340" w:rsidRPr="00C57340" w:rsidRDefault="00C57340" w:rsidP="00C57340">
            <w:pPr>
              <w:jc w:val="center"/>
              <w:rPr>
                <w:rFonts w:cs="Arial"/>
                <w:color w:val="000000"/>
                <w:sz w:val="18"/>
                <w:szCs w:val="18"/>
              </w:rPr>
            </w:pPr>
            <w:r w:rsidRPr="00C57340">
              <w:rPr>
                <w:rFonts w:cs="Arial"/>
                <w:color w:val="000000"/>
                <w:sz w:val="18"/>
                <w:szCs w:val="18"/>
              </w:rPr>
              <w:t>PR de la STEP</w:t>
            </w:r>
          </w:p>
        </w:tc>
        <w:tc>
          <w:tcPr>
            <w:tcW w:w="1480" w:type="dxa"/>
            <w:tcBorders>
              <w:top w:val="nil"/>
              <w:left w:val="nil"/>
              <w:bottom w:val="single" w:sz="4" w:space="0" w:color="auto"/>
              <w:right w:val="single" w:sz="4" w:space="0" w:color="auto"/>
            </w:tcBorders>
            <w:shd w:val="clear" w:color="000000" w:fill="FFFFFF"/>
            <w:vAlign w:val="center"/>
            <w:hideMark/>
          </w:tcPr>
          <w:p w14:paraId="57AD220B" w14:textId="77777777" w:rsidR="00C57340" w:rsidRPr="00C57340" w:rsidRDefault="00C57340" w:rsidP="00C57340">
            <w:pPr>
              <w:jc w:val="center"/>
              <w:rPr>
                <w:rFonts w:cs="Arial"/>
                <w:color w:val="000000"/>
                <w:sz w:val="18"/>
                <w:szCs w:val="18"/>
              </w:rPr>
            </w:pPr>
            <w:r w:rsidRPr="00C57340">
              <w:rPr>
                <w:rFonts w:cs="Arial"/>
                <w:color w:val="000000"/>
                <w:sz w:val="18"/>
                <w:szCs w:val="18"/>
              </w:rPr>
              <w:t>Sur poste de refoulement</w:t>
            </w:r>
          </w:p>
        </w:tc>
        <w:tc>
          <w:tcPr>
            <w:tcW w:w="1240" w:type="dxa"/>
            <w:tcBorders>
              <w:top w:val="nil"/>
              <w:left w:val="nil"/>
              <w:bottom w:val="single" w:sz="4" w:space="0" w:color="auto"/>
              <w:right w:val="single" w:sz="4" w:space="0" w:color="auto"/>
            </w:tcBorders>
            <w:shd w:val="clear" w:color="000000" w:fill="FFFFFF"/>
            <w:vAlign w:val="center"/>
            <w:hideMark/>
          </w:tcPr>
          <w:p w14:paraId="27FFF291" w14:textId="77777777" w:rsidR="00C57340" w:rsidRPr="00C57340" w:rsidRDefault="00C57340" w:rsidP="00C57340">
            <w:pPr>
              <w:jc w:val="center"/>
              <w:rPr>
                <w:rFonts w:cs="Arial"/>
                <w:color w:val="000000"/>
                <w:sz w:val="18"/>
                <w:szCs w:val="18"/>
              </w:rPr>
            </w:pPr>
            <w:r w:rsidRPr="00C57340">
              <w:rPr>
                <w:rFonts w:cs="Arial"/>
                <w:color w:val="000000"/>
                <w:sz w:val="18"/>
                <w:szCs w:val="18"/>
              </w:rPr>
              <w:t>Débit</w:t>
            </w:r>
          </w:p>
        </w:tc>
        <w:tc>
          <w:tcPr>
            <w:tcW w:w="1700" w:type="dxa"/>
            <w:tcBorders>
              <w:top w:val="nil"/>
              <w:left w:val="nil"/>
              <w:bottom w:val="single" w:sz="4" w:space="0" w:color="auto"/>
              <w:right w:val="single" w:sz="4" w:space="0" w:color="auto"/>
            </w:tcBorders>
            <w:shd w:val="clear" w:color="000000" w:fill="FFFFFF"/>
            <w:vAlign w:val="center"/>
            <w:hideMark/>
          </w:tcPr>
          <w:p w14:paraId="210964BE" w14:textId="77777777" w:rsidR="00C57340" w:rsidRPr="00C57340" w:rsidRDefault="00C57340" w:rsidP="00C57340">
            <w:pPr>
              <w:jc w:val="center"/>
              <w:rPr>
                <w:rFonts w:cs="Arial"/>
                <w:color w:val="000000"/>
                <w:sz w:val="18"/>
                <w:szCs w:val="18"/>
              </w:rPr>
            </w:pPr>
            <w:r w:rsidRPr="00C57340">
              <w:rPr>
                <w:rFonts w:cs="Arial"/>
                <w:color w:val="000000"/>
                <w:sz w:val="18"/>
                <w:szCs w:val="18"/>
              </w:rPr>
              <w:t>Pinces ampérométriques</w:t>
            </w:r>
          </w:p>
        </w:tc>
      </w:tr>
      <w:tr w:rsidR="00C57340" w:rsidRPr="00C57340" w14:paraId="66608284" w14:textId="77777777" w:rsidTr="00C57340">
        <w:trPr>
          <w:trHeight w:val="600"/>
          <w:jc w:val="center"/>
        </w:trPr>
        <w:tc>
          <w:tcPr>
            <w:tcW w:w="960" w:type="dxa"/>
            <w:tcBorders>
              <w:top w:val="nil"/>
              <w:left w:val="single" w:sz="4" w:space="0" w:color="auto"/>
              <w:bottom w:val="single" w:sz="4" w:space="0" w:color="auto"/>
              <w:right w:val="single" w:sz="4" w:space="0" w:color="auto"/>
            </w:tcBorders>
            <w:shd w:val="clear" w:color="000000" w:fill="FFFFFF"/>
            <w:vAlign w:val="center"/>
            <w:hideMark/>
          </w:tcPr>
          <w:p w14:paraId="128E0C21" w14:textId="77777777" w:rsidR="00C57340" w:rsidRPr="00C57340" w:rsidRDefault="00C57340" w:rsidP="00C57340">
            <w:pPr>
              <w:jc w:val="center"/>
              <w:rPr>
                <w:rFonts w:cs="Arial"/>
                <w:color w:val="000000"/>
                <w:sz w:val="18"/>
                <w:szCs w:val="18"/>
              </w:rPr>
            </w:pPr>
            <w:r w:rsidRPr="00C57340">
              <w:rPr>
                <w:rFonts w:cs="Arial"/>
                <w:color w:val="000000"/>
                <w:sz w:val="18"/>
                <w:szCs w:val="18"/>
              </w:rPr>
              <w:t>2</w:t>
            </w:r>
          </w:p>
        </w:tc>
        <w:tc>
          <w:tcPr>
            <w:tcW w:w="1380" w:type="dxa"/>
            <w:tcBorders>
              <w:top w:val="nil"/>
              <w:left w:val="nil"/>
              <w:bottom w:val="single" w:sz="4" w:space="0" w:color="auto"/>
              <w:right w:val="single" w:sz="4" w:space="0" w:color="auto"/>
            </w:tcBorders>
            <w:shd w:val="clear" w:color="000000" w:fill="FFFFFF"/>
            <w:vAlign w:val="center"/>
            <w:hideMark/>
          </w:tcPr>
          <w:p w14:paraId="6E740E6D" w14:textId="77777777" w:rsidR="00C57340" w:rsidRPr="00C57340" w:rsidRDefault="00C57340" w:rsidP="00C57340">
            <w:pPr>
              <w:jc w:val="center"/>
              <w:rPr>
                <w:rFonts w:cs="Arial"/>
                <w:color w:val="000000"/>
                <w:sz w:val="18"/>
                <w:szCs w:val="18"/>
              </w:rPr>
            </w:pPr>
            <w:r w:rsidRPr="00C57340">
              <w:rPr>
                <w:rFonts w:cs="Arial"/>
                <w:color w:val="000000"/>
                <w:sz w:val="18"/>
                <w:szCs w:val="18"/>
              </w:rPr>
              <w:t>PR rue du Moitié</w:t>
            </w:r>
          </w:p>
        </w:tc>
        <w:tc>
          <w:tcPr>
            <w:tcW w:w="1480" w:type="dxa"/>
            <w:tcBorders>
              <w:top w:val="nil"/>
              <w:left w:val="nil"/>
              <w:bottom w:val="single" w:sz="4" w:space="0" w:color="auto"/>
              <w:right w:val="single" w:sz="4" w:space="0" w:color="auto"/>
            </w:tcBorders>
            <w:shd w:val="clear" w:color="000000" w:fill="FFFFFF"/>
            <w:vAlign w:val="center"/>
            <w:hideMark/>
          </w:tcPr>
          <w:p w14:paraId="755A5907" w14:textId="77777777" w:rsidR="00C57340" w:rsidRPr="00C57340" w:rsidRDefault="00C57340" w:rsidP="00C57340">
            <w:pPr>
              <w:jc w:val="center"/>
              <w:rPr>
                <w:rFonts w:cs="Arial"/>
                <w:color w:val="000000"/>
                <w:sz w:val="18"/>
                <w:szCs w:val="18"/>
              </w:rPr>
            </w:pPr>
            <w:r w:rsidRPr="00C57340">
              <w:rPr>
                <w:rFonts w:cs="Arial"/>
                <w:color w:val="000000"/>
                <w:sz w:val="18"/>
                <w:szCs w:val="18"/>
              </w:rPr>
              <w:t>Sur poste de refoulement</w:t>
            </w:r>
          </w:p>
        </w:tc>
        <w:tc>
          <w:tcPr>
            <w:tcW w:w="1240" w:type="dxa"/>
            <w:tcBorders>
              <w:top w:val="nil"/>
              <w:left w:val="nil"/>
              <w:bottom w:val="single" w:sz="4" w:space="0" w:color="auto"/>
              <w:right w:val="single" w:sz="4" w:space="0" w:color="auto"/>
            </w:tcBorders>
            <w:shd w:val="clear" w:color="000000" w:fill="FFFFFF"/>
            <w:vAlign w:val="center"/>
            <w:hideMark/>
          </w:tcPr>
          <w:p w14:paraId="261659A8" w14:textId="77777777" w:rsidR="00C57340" w:rsidRPr="00C57340" w:rsidRDefault="00C57340" w:rsidP="00C57340">
            <w:pPr>
              <w:jc w:val="center"/>
              <w:rPr>
                <w:rFonts w:cs="Arial"/>
                <w:color w:val="000000"/>
                <w:sz w:val="18"/>
                <w:szCs w:val="18"/>
              </w:rPr>
            </w:pPr>
            <w:r w:rsidRPr="00C57340">
              <w:rPr>
                <w:rFonts w:cs="Arial"/>
                <w:color w:val="000000"/>
                <w:sz w:val="18"/>
                <w:szCs w:val="18"/>
              </w:rPr>
              <w:t>Débit</w:t>
            </w:r>
          </w:p>
        </w:tc>
        <w:tc>
          <w:tcPr>
            <w:tcW w:w="1700" w:type="dxa"/>
            <w:tcBorders>
              <w:top w:val="nil"/>
              <w:left w:val="nil"/>
              <w:bottom w:val="single" w:sz="4" w:space="0" w:color="auto"/>
              <w:right w:val="single" w:sz="4" w:space="0" w:color="auto"/>
            </w:tcBorders>
            <w:shd w:val="clear" w:color="000000" w:fill="FFFFFF"/>
            <w:vAlign w:val="center"/>
            <w:hideMark/>
          </w:tcPr>
          <w:p w14:paraId="427A3C1A" w14:textId="77777777" w:rsidR="00C57340" w:rsidRPr="00C57340" w:rsidRDefault="00C57340" w:rsidP="00C57340">
            <w:pPr>
              <w:jc w:val="center"/>
              <w:rPr>
                <w:rFonts w:cs="Arial"/>
                <w:color w:val="000000"/>
                <w:sz w:val="18"/>
                <w:szCs w:val="18"/>
              </w:rPr>
            </w:pPr>
            <w:r w:rsidRPr="00C57340">
              <w:rPr>
                <w:rFonts w:cs="Arial"/>
                <w:color w:val="000000"/>
                <w:sz w:val="18"/>
                <w:szCs w:val="18"/>
              </w:rPr>
              <w:t>Pinces ampérométriques</w:t>
            </w:r>
          </w:p>
        </w:tc>
      </w:tr>
      <w:tr w:rsidR="00C57340" w:rsidRPr="00C57340" w14:paraId="53266A23" w14:textId="77777777" w:rsidTr="00C57340">
        <w:trPr>
          <w:trHeight w:val="600"/>
          <w:jc w:val="center"/>
        </w:trPr>
        <w:tc>
          <w:tcPr>
            <w:tcW w:w="960" w:type="dxa"/>
            <w:tcBorders>
              <w:top w:val="nil"/>
              <w:left w:val="single" w:sz="4" w:space="0" w:color="auto"/>
              <w:bottom w:val="single" w:sz="4" w:space="0" w:color="auto"/>
              <w:right w:val="single" w:sz="4" w:space="0" w:color="auto"/>
            </w:tcBorders>
            <w:shd w:val="clear" w:color="000000" w:fill="FFFFFF"/>
            <w:vAlign w:val="center"/>
            <w:hideMark/>
          </w:tcPr>
          <w:p w14:paraId="1F7BF053" w14:textId="77777777" w:rsidR="00C57340" w:rsidRPr="00C57340" w:rsidRDefault="00C57340" w:rsidP="00C57340">
            <w:pPr>
              <w:jc w:val="center"/>
              <w:rPr>
                <w:rFonts w:cs="Arial"/>
                <w:color w:val="000000"/>
                <w:sz w:val="18"/>
                <w:szCs w:val="18"/>
              </w:rPr>
            </w:pPr>
            <w:r w:rsidRPr="00C57340">
              <w:rPr>
                <w:rFonts w:cs="Arial"/>
                <w:color w:val="000000"/>
                <w:sz w:val="18"/>
                <w:szCs w:val="18"/>
              </w:rPr>
              <w:t>3</w:t>
            </w:r>
          </w:p>
        </w:tc>
        <w:tc>
          <w:tcPr>
            <w:tcW w:w="1380" w:type="dxa"/>
            <w:tcBorders>
              <w:top w:val="nil"/>
              <w:left w:val="nil"/>
              <w:bottom w:val="single" w:sz="4" w:space="0" w:color="auto"/>
              <w:right w:val="single" w:sz="4" w:space="0" w:color="auto"/>
            </w:tcBorders>
            <w:shd w:val="clear" w:color="000000" w:fill="FFFFFF"/>
            <w:vAlign w:val="center"/>
            <w:hideMark/>
          </w:tcPr>
          <w:p w14:paraId="70BF68FB" w14:textId="77777777" w:rsidR="00C57340" w:rsidRPr="00C57340" w:rsidRDefault="00C57340" w:rsidP="00C57340">
            <w:pPr>
              <w:jc w:val="center"/>
              <w:rPr>
                <w:rFonts w:cs="Arial"/>
                <w:color w:val="000000"/>
                <w:sz w:val="18"/>
                <w:szCs w:val="18"/>
              </w:rPr>
            </w:pPr>
            <w:r w:rsidRPr="00C57340">
              <w:rPr>
                <w:rFonts w:cs="Arial"/>
                <w:color w:val="000000"/>
                <w:sz w:val="18"/>
                <w:szCs w:val="18"/>
              </w:rPr>
              <w:t>Réseau proche Fromagerie</w:t>
            </w:r>
          </w:p>
        </w:tc>
        <w:tc>
          <w:tcPr>
            <w:tcW w:w="1480" w:type="dxa"/>
            <w:tcBorders>
              <w:top w:val="nil"/>
              <w:left w:val="nil"/>
              <w:bottom w:val="single" w:sz="4" w:space="0" w:color="auto"/>
              <w:right w:val="single" w:sz="4" w:space="0" w:color="auto"/>
            </w:tcBorders>
            <w:shd w:val="clear" w:color="000000" w:fill="FFFFFF"/>
            <w:vAlign w:val="center"/>
            <w:hideMark/>
          </w:tcPr>
          <w:p w14:paraId="7A2B544D" w14:textId="77777777" w:rsidR="00C57340" w:rsidRPr="00C57340" w:rsidRDefault="00C57340" w:rsidP="00C57340">
            <w:pPr>
              <w:jc w:val="center"/>
              <w:rPr>
                <w:rFonts w:cs="Arial"/>
                <w:color w:val="000000"/>
                <w:sz w:val="18"/>
                <w:szCs w:val="18"/>
              </w:rPr>
            </w:pPr>
            <w:r w:rsidRPr="00C57340">
              <w:rPr>
                <w:rFonts w:cs="Arial"/>
                <w:color w:val="000000"/>
                <w:sz w:val="18"/>
                <w:szCs w:val="18"/>
              </w:rPr>
              <w:t>En réseau</w:t>
            </w:r>
          </w:p>
        </w:tc>
        <w:tc>
          <w:tcPr>
            <w:tcW w:w="1240" w:type="dxa"/>
            <w:tcBorders>
              <w:top w:val="nil"/>
              <w:left w:val="nil"/>
              <w:bottom w:val="single" w:sz="4" w:space="0" w:color="auto"/>
              <w:right w:val="single" w:sz="4" w:space="0" w:color="auto"/>
            </w:tcBorders>
            <w:shd w:val="clear" w:color="000000" w:fill="FFFFFF"/>
            <w:vAlign w:val="center"/>
            <w:hideMark/>
          </w:tcPr>
          <w:p w14:paraId="6B4DF632" w14:textId="77777777" w:rsidR="00C57340" w:rsidRPr="00C57340" w:rsidRDefault="00C57340" w:rsidP="00C57340">
            <w:pPr>
              <w:jc w:val="center"/>
              <w:rPr>
                <w:rFonts w:cs="Arial"/>
                <w:color w:val="000000"/>
                <w:sz w:val="18"/>
                <w:szCs w:val="18"/>
              </w:rPr>
            </w:pPr>
            <w:r w:rsidRPr="00C57340">
              <w:rPr>
                <w:rFonts w:cs="Arial"/>
                <w:color w:val="000000"/>
                <w:sz w:val="18"/>
                <w:szCs w:val="18"/>
              </w:rPr>
              <w:t>Débit</w:t>
            </w:r>
          </w:p>
        </w:tc>
        <w:tc>
          <w:tcPr>
            <w:tcW w:w="1700" w:type="dxa"/>
            <w:tcBorders>
              <w:top w:val="nil"/>
              <w:left w:val="nil"/>
              <w:bottom w:val="single" w:sz="4" w:space="0" w:color="auto"/>
              <w:right w:val="single" w:sz="4" w:space="0" w:color="auto"/>
            </w:tcBorders>
            <w:shd w:val="clear" w:color="000000" w:fill="FFFFFF"/>
            <w:vAlign w:val="center"/>
            <w:hideMark/>
          </w:tcPr>
          <w:p w14:paraId="28EACF7B" w14:textId="77777777" w:rsidR="00C57340" w:rsidRPr="00C57340" w:rsidRDefault="00C57340" w:rsidP="00C57340">
            <w:pPr>
              <w:jc w:val="center"/>
              <w:rPr>
                <w:rFonts w:cs="Arial"/>
                <w:color w:val="000000"/>
                <w:sz w:val="18"/>
                <w:szCs w:val="18"/>
              </w:rPr>
            </w:pPr>
            <w:r w:rsidRPr="00C57340">
              <w:rPr>
                <w:rFonts w:cs="Arial"/>
                <w:color w:val="000000"/>
                <w:sz w:val="18"/>
                <w:szCs w:val="18"/>
              </w:rPr>
              <w:t>Seuil avec piézomètre</w:t>
            </w:r>
          </w:p>
        </w:tc>
      </w:tr>
    </w:tbl>
    <w:p w14:paraId="03C2B35C" w14:textId="77777777" w:rsidR="008B1807" w:rsidRDefault="008B1807" w:rsidP="008B1807">
      <w:pPr>
        <w:pStyle w:val="Corpsdetexte"/>
        <w:rPr>
          <w:b/>
        </w:rPr>
      </w:pPr>
      <w:r w:rsidRPr="00603D21">
        <w:rPr>
          <w:b/>
        </w:rPr>
        <w:t xml:space="preserve">La localisation </w:t>
      </w:r>
      <w:r w:rsidR="00C57340">
        <w:rPr>
          <w:b/>
        </w:rPr>
        <w:t>de ces</w:t>
      </w:r>
      <w:r>
        <w:rPr>
          <w:b/>
        </w:rPr>
        <w:t xml:space="preserve"> </w:t>
      </w:r>
      <w:r w:rsidR="00C57340">
        <w:rPr>
          <w:b/>
        </w:rPr>
        <w:t>points de mesure</w:t>
      </w:r>
      <w:r w:rsidRPr="00603D21">
        <w:rPr>
          <w:b/>
        </w:rPr>
        <w:t xml:space="preserve"> </w:t>
      </w:r>
      <w:r>
        <w:rPr>
          <w:b/>
        </w:rPr>
        <w:t xml:space="preserve">est présentée </w:t>
      </w:r>
      <w:r w:rsidR="00B57A18">
        <w:rPr>
          <w:b/>
        </w:rPr>
        <w:t>à travers</w:t>
      </w:r>
      <w:r>
        <w:rPr>
          <w:b/>
        </w:rPr>
        <w:t xml:space="preserve"> la </w:t>
      </w:r>
      <w:r w:rsidR="00B57A18">
        <w:rPr>
          <w:b/>
        </w:rPr>
        <w:t>cartographie suivante.</w:t>
      </w:r>
    </w:p>
    <w:p w14:paraId="5F678073" w14:textId="77777777" w:rsidR="00EA2ECC" w:rsidRDefault="00EA2ECC" w:rsidP="008B1807">
      <w:pPr>
        <w:pStyle w:val="Corpsdetexte"/>
        <w:rPr>
          <w:b/>
        </w:rPr>
      </w:pPr>
    </w:p>
    <w:p w14:paraId="20B7A62E" w14:textId="77777777" w:rsidR="00EA2ECC" w:rsidRPr="00D73C8E" w:rsidRDefault="00EA2ECC" w:rsidP="008B1807">
      <w:pPr>
        <w:pStyle w:val="Corpsdetexte"/>
        <w:rPr>
          <w:b/>
        </w:rPr>
        <w:sectPr w:rsidR="00EA2ECC" w:rsidRPr="00D73C8E" w:rsidSect="009D780A">
          <w:pgSz w:w="11907" w:h="16840" w:code="9"/>
          <w:pgMar w:top="1815" w:right="1134" w:bottom="1418" w:left="1985" w:header="454" w:footer="454" w:gutter="0"/>
          <w:pgNumType w:fmt="numberInDash" w:start="3"/>
          <w:cols w:space="720"/>
          <w:docGrid w:linePitch="272"/>
        </w:sectPr>
      </w:pPr>
    </w:p>
    <w:p w14:paraId="406EE37D" w14:textId="77777777" w:rsidR="008B1807" w:rsidRDefault="00045BF4" w:rsidP="00045BF4">
      <w:pPr>
        <w:pStyle w:val="Corpsdetexte"/>
        <w:ind w:left="-851"/>
        <w:jc w:val="center"/>
      </w:pPr>
      <w:r>
        <w:rPr>
          <w:noProof/>
        </w:rPr>
        <w:lastRenderedPageBreak/>
        <mc:AlternateContent>
          <mc:Choice Requires="wps">
            <w:drawing>
              <wp:anchor distT="0" distB="0" distL="114300" distR="114300" simplePos="0" relativeHeight="251611136" behindDoc="0" locked="0" layoutInCell="1" allowOverlap="1" wp14:anchorId="39DE6ADC" wp14:editId="24B65975">
                <wp:simplePos x="0" y="0"/>
                <wp:positionH relativeFrom="column">
                  <wp:posOffset>-2963</wp:posOffset>
                </wp:positionH>
                <wp:positionV relativeFrom="paragraph">
                  <wp:posOffset>1228725</wp:posOffset>
                </wp:positionV>
                <wp:extent cx="1236980" cy="393065"/>
                <wp:effectExtent l="0" t="0" r="1068070" b="673735"/>
                <wp:wrapNone/>
                <wp:docPr id="40" name="Légende encadrée avec une bordure 2 40"/>
                <wp:cNvGraphicFramePr/>
                <a:graphic xmlns:a="http://schemas.openxmlformats.org/drawingml/2006/main">
                  <a:graphicData uri="http://schemas.microsoft.com/office/word/2010/wordprocessingShape">
                    <wps:wsp>
                      <wps:cNvSpPr/>
                      <wps:spPr>
                        <a:xfrm>
                          <a:off x="0" y="0"/>
                          <a:ext cx="1236980" cy="393065"/>
                        </a:xfrm>
                        <a:prstGeom prst="accentBorderCallout2">
                          <a:avLst>
                            <a:gd name="adj1" fmla="val 28150"/>
                            <a:gd name="adj2" fmla="val 103117"/>
                            <a:gd name="adj3" fmla="val 29412"/>
                            <a:gd name="adj4" fmla="val 112335"/>
                            <a:gd name="adj5" fmla="val 251269"/>
                            <a:gd name="adj6" fmla="val 182174"/>
                          </a:avLst>
                        </a:prstGeom>
                        <a:solidFill>
                          <a:schemeClr val="bg1"/>
                        </a:solidFill>
                        <a:ln w="9525">
                          <a:solidFill>
                            <a:srgbClr val="00375A"/>
                          </a:solidFill>
                          <a:headEnd type="none"/>
                          <a:tailEnd type="oval"/>
                        </a:ln>
                      </wps:spPr>
                      <wps:style>
                        <a:lnRef idx="2">
                          <a:schemeClr val="accent1">
                            <a:shade val="50000"/>
                          </a:schemeClr>
                        </a:lnRef>
                        <a:fillRef idx="1">
                          <a:schemeClr val="accent1"/>
                        </a:fillRef>
                        <a:effectRef idx="0">
                          <a:schemeClr val="accent1"/>
                        </a:effectRef>
                        <a:fontRef idx="minor">
                          <a:schemeClr val="lt1"/>
                        </a:fontRef>
                      </wps:style>
                      <wps:txbx>
                        <w:txbxContent>
                          <w:p w14:paraId="65C292C4" w14:textId="77777777" w:rsidR="005714BA" w:rsidRPr="000D5574" w:rsidRDefault="005714BA" w:rsidP="008B1807">
                            <w:pPr>
                              <w:jc w:val="center"/>
                              <w:rPr>
                                <w:b/>
                                <w:i/>
                                <w:color w:val="BFBFBF" w:themeColor="background1" w:themeShade="BF"/>
                                <w:sz w:val="18"/>
                              </w:rPr>
                            </w:pPr>
                            <w:r>
                              <w:rPr>
                                <w:b/>
                                <w:color w:val="000000" w:themeColor="text1"/>
                                <w:sz w:val="18"/>
                              </w:rPr>
                              <w:t>2</w:t>
                            </w:r>
                            <w:r>
                              <w:rPr>
                                <w:color w:val="000000" w:themeColor="text1"/>
                                <w:sz w:val="18"/>
                              </w:rPr>
                              <w:t> : PR Rue du Moitié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9DE6ADC" id="_x0000_t51" coordsize="21600,21600" o:spt="51" adj="-10080,24300,-3600,4050,-1800,4050" path="m@0@1l@2@3@4@5nfem@4,l@4,21600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accentbar="t"/>
              </v:shapetype>
              <v:shape id="Légende encadrée avec une bordure 2 40" o:spid="_x0000_s1027" type="#_x0000_t51" style="position:absolute;left:0;text-align:left;margin-left:-.25pt;margin-top:96.75pt;width:97.4pt;height:30.95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" adj="39350,54274,24264,6353,22273,6080" fillcolor="white [3212]" strokecolor="#00375a">
                <v:stroke startarrow="oval"/>
                <v:textbox>
                  <w:txbxContent>
                    <w:p w14:paraId="65C292C4" w14:textId="77777777" w:rsidR="005714BA" w:rsidRPr="000D5574" w:rsidRDefault="005714BA" w:rsidP="008B1807">
                      <w:pPr>
                        <w:jc w:val="center"/>
                        <w:rPr>
                          <w:b/>
                          <w:i/>
                          <w:color w:val="BFBFBF" w:themeColor="background1" w:themeShade="BF"/>
                          <w:sz w:val="18"/>
                        </w:rPr>
                      </w:pPr>
                      <w:r>
                        <w:rPr>
                          <w:b/>
                          <w:color w:val="000000" w:themeColor="text1"/>
                          <w:sz w:val="18"/>
                        </w:rPr>
                        <w:t>2</w:t>
                      </w:r>
                      <w:r>
                        <w:rPr>
                          <w:color w:val="000000" w:themeColor="text1"/>
                          <w:sz w:val="18"/>
                        </w:rPr>
                        <w:t> : PR Rue du Moitié</w:t>
                      </w:r>
                    </w:p>
                  </w:txbxContent>
                </v:textbox>
                <o:callout v:ext="edit" minusx="t" minusy="t"/>
              </v:shape>
            </w:pict>
          </mc:Fallback>
        </mc:AlternateContent>
      </w:r>
      <w:r>
        <w:rPr>
          <w:noProof/>
        </w:rPr>
        <mc:AlternateContent>
          <mc:Choice Requires="wps">
            <w:drawing>
              <wp:anchor distT="0" distB="0" distL="114300" distR="114300" simplePos="0" relativeHeight="251620352" behindDoc="0" locked="0" layoutInCell="1" allowOverlap="1" wp14:anchorId="0292A7B0" wp14:editId="4F37B7AB">
                <wp:simplePos x="0" y="0"/>
                <wp:positionH relativeFrom="margin">
                  <wp:posOffset>-3175</wp:posOffset>
                </wp:positionH>
                <wp:positionV relativeFrom="paragraph">
                  <wp:posOffset>2710180</wp:posOffset>
                </wp:positionV>
                <wp:extent cx="1155700" cy="357505"/>
                <wp:effectExtent l="0" t="0" r="2006600" b="1014095"/>
                <wp:wrapNone/>
                <wp:docPr id="42" name="Légende encadrée avec une bordure 2 42"/>
                <wp:cNvGraphicFramePr/>
                <a:graphic xmlns:a="http://schemas.openxmlformats.org/drawingml/2006/main">
                  <a:graphicData uri="http://schemas.microsoft.com/office/word/2010/wordprocessingShape">
                    <wps:wsp>
                      <wps:cNvSpPr/>
                      <wps:spPr>
                        <a:xfrm>
                          <a:off x="0" y="0"/>
                          <a:ext cx="1155700" cy="357505"/>
                        </a:xfrm>
                        <a:prstGeom prst="accentBorderCallout2">
                          <a:avLst>
                            <a:gd name="adj1" fmla="val 60181"/>
                            <a:gd name="adj2" fmla="val 103218"/>
                            <a:gd name="adj3" fmla="val 59230"/>
                            <a:gd name="adj4" fmla="val 122637"/>
                            <a:gd name="adj5" fmla="val 362556"/>
                            <a:gd name="adj6" fmla="val 267294"/>
                          </a:avLst>
                        </a:prstGeom>
                        <a:solidFill>
                          <a:schemeClr val="bg1"/>
                        </a:solidFill>
                        <a:ln w="9525">
                          <a:solidFill>
                            <a:srgbClr val="00375A"/>
                          </a:solidFill>
                          <a:headEnd type="none"/>
                          <a:tailEnd type="oval"/>
                        </a:ln>
                      </wps:spPr>
                      <wps:style>
                        <a:lnRef idx="2">
                          <a:schemeClr val="accent1">
                            <a:shade val="50000"/>
                          </a:schemeClr>
                        </a:lnRef>
                        <a:fillRef idx="1">
                          <a:schemeClr val="accent1"/>
                        </a:fillRef>
                        <a:effectRef idx="0">
                          <a:schemeClr val="accent1"/>
                        </a:effectRef>
                        <a:fontRef idx="minor">
                          <a:schemeClr val="lt1"/>
                        </a:fontRef>
                      </wps:style>
                      <wps:txbx>
                        <w:txbxContent>
                          <w:p w14:paraId="3C12B900" w14:textId="77777777" w:rsidR="005714BA" w:rsidRPr="00757B13" w:rsidRDefault="005714BA" w:rsidP="008B1807">
                            <w:pPr>
                              <w:jc w:val="center"/>
                              <w:rPr>
                                <w:color w:val="000000" w:themeColor="text1"/>
                                <w:sz w:val="18"/>
                              </w:rPr>
                            </w:pPr>
                            <w:r>
                              <w:rPr>
                                <w:b/>
                                <w:color w:val="000000" w:themeColor="text1"/>
                                <w:sz w:val="18"/>
                              </w:rPr>
                              <w:t>1</w:t>
                            </w:r>
                            <w:r>
                              <w:rPr>
                                <w:color w:val="000000" w:themeColor="text1"/>
                                <w:sz w:val="18"/>
                              </w:rPr>
                              <w:t> : PR de la STEP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92A7B0" id="Légende encadrée avec une bordure 2 42" o:spid="_x0000_s1028" type="#_x0000_t51" style="position:absolute;left:0;text-align:left;margin-left:-.25pt;margin-top:213.4pt;width:91pt;height:28.15pt;z-index:2516203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" adj="57736,78312,26490,12794,22295,12999" fillcolor="white [3212]" strokecolor="#00375a">
                <v:stroke startarrow="oval"/>
                <v:textbox>
                  <w:txbxContent>
                    <w:p w14:paraId="3C12B900" w14:textId="77777777" w:rsidR="005714BA" w:rsidRPr="00757B13" w:rsidRDefault="005714BA" w:rsidP="008B1807">
                      <w:pPr>
                        <w:jc w:val="center"/>
                        <w:rPr>
                          <w:color w:val="000000" w:themeColor="text1"/>
                          <w:sz w:val="18"/>
                        </w:rPr>
                      </w:pPr>
                      <w:r>
                        <w:rPr>
                          <w:b/>
                          <w:color w:val="000000" w:themeColor="text1"/>
                          <w:sz w:val="18"/>
                        </w:rPr>
                        <w:t>1</w:t>
                      </w:r>
                      <w:r>
                        <w:rPr>
                          <w:color w:val="000000" w:themeColor="text1"/>
                          <w:sz w:val="18"/>
                        </w:rPr>
                        <w:t> : PR de la STEP</w:t>
                      </w:r>
                    </w:p>
                  </w:txbxContent>
                </v:textbox>
                <o:callout v:ext="edit" minusx="t" minusy="t"/>
                <w10:wrap anchorx="margin"/>
              </v:shape>
            </w:pict>
          </mc:Fallback>
        </mc:AlternateContent>
      </w:r>
      <w:r w:rsidRPr="00F12C89">
        <w:rPr>
          <w:noProof/>
        </w:rPr>
        <mc:AlternateContent>
          <mc:Choice Requires="wps">
            <w:drawing>
              <wp:anchor distT="0" distB="0" distL="114300" distR="114300" simplePos="0" relativeHeight="251601920" behindDoc="0" locked="0" layoutInCell="1" allowOverlap="1" wp14:anchorId="278E05D3" wp14:editId="0E822CF2">
                <wp:simplePos x="0" y="0"/>
                <wp:positionH relativeFrom="margin">
                  <wp:posOffset>6728037</wp:posOffset>
                </wp:positionH>
                <wp:positionV relativeFrom="paragraph">
                  <wp:posOffset>1271058</wp:posOffset>
                </wp:positionV>
                <wp:extent cx="1506855" cy="353060"/>
                <wp:effectExtent l="1466850" t="0" r="17145" b="1228090"/>
                <wp:wrapNone/>
                <wp:docPr id="570" name="Légende encadrée avec une bordure 2 570"/>
                <wp:cNvGraphicFramePr/>
                <a:graphic xmlns:a="http://schemas.openxmlformats.org/drawingml/2006/main">
                  <a:graphicData uri="http://schemas.microsoft.com/office/word/2010/wordprocessingShape">
                    <wps:wsp>
                      <wps:cNvSpPr/>
                      <wps:spPr>
                        <a:xfrm>
                          <a:off x="0" y="0"/>
                          <a:ext cx="1506855" cy="353060"/>
                        </a:xfrm>
                        <a:prstGeom prst="accentBorderCallout2">
                          <a:avLst>
                            <a:gd name="adj1" fmla="val 100221"/>
                            <a:gd name="adj2" fmla="val -3719"/>
                            <a:gd name="adj3" fmla="val 98320"/>
                            <a:gd name="adj4" fmla="val -13419"/>
                            <a:gd name="adj5" fmla="val 418731"/>
                            <a:gd name="adj6" fmla="val -95490"/>
                          </a:avLst>
                        </a:prstGeom>
                        <a:solidFill>
                          <a:schemeClr val="bg1"/>
                        </a:solidFill>
                        <a:ln w="9525">
                          <a:solidFill>
                            <a:srgbClr val="00375A"/>
                          </a:solidFill>
                          <a:headEnd type="none"/>
                          <a:tailEnd type="oval"/>
                        </a:ln>
                      </wps:spPr>
                      <wps:style>
                        <a:lnRef idx="2">
                          <a:schemeClr val="accent1">
                            <a:shade val="50000"/>
                          </a:schemeClr>
                        </a:lnRef>
                        <a:fillRef idx="1">
                          <a:schemeClr val="accent1"/>
                        </a:fillRef>
                        <a:effectRef idx="0">
                          <a:schemeClr val="accent1"/>
                        </a:effectRef>
                        <a:fontRef idx="minor">
                          <a:schemeClr val="lt1"/>
                        </a:fontRef>
                      </wps:style>
                      <wps:txbx>
                        <w:txbxContent>
                          <w:p w14:paraId="57F206D5" w14:textId="77777777" w:rsidR="005714BA" w:rsidRPr="00757B13" w:rsidRDefault="005714BA" w:rsidP="008B1807">
                            <w:pPr>
                              <w:jc w:val="center"/>
                              <w:rPr>
                                <w:color w:val="000000" w:themeColor="text1"/>
                                <w:sz w:val="18"/>
                              </w:rPr>
                            </w:pPr>
                            <w:r>
                              <w:rPr>
                                <w:b/>
                                <w:color w:val="000000" w:themeColor="text1"/>
                                <w:sz w:val="18"/>
                              </w:rPr>
                              <w:t>3 </w:t>
                            </w:r>
                            <w:r w:rsidRPr="00266B50">
                              <w:rPr>
                                <w:color w:val="000000" w:themeColor="text1"/>
                                <w:sz w:val="18"/>
                              </w:rPr>
                              <w:t xml:space="preserve">: </w:t>
                            </w:r>
                            <w:r>
                              <w:rPr>
                                <w:color w:val="000000" w:themeColor="text1"/>
                                <w:sz w:val="18"/>
                              </w:rPr>
                              <w:t>Fromagerie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8E05D3" id="Légende encadrée avec une bordure 2 570" o:spid="_x0000_s1029" type="#_x0000_t51" style="position:absolute;left:0;text-align:left;margin-left:529.75pt;margin-top:100.1pt;width:118.65pt;height:27.8pt;z-index:251601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" adj="-20626,90446,-2899,21237,-803,21648" fillcolor="white [3212]" strokecolor="#00375a">
                <v:stroke startarrow="oval"/>
                <v:textbox>
                  <w:txbxContent>
                    <w:p w14:paraId="57F206D5" w14:textId="77777777" w:rsidR="005714BA" w:rsidRPr="00757B13" w:rsidRDefault="005714BA" w:rsidP="008B1807">
                      <w:pPr>
                        <w:jc w:val="center"/>
                        <w:rPr>
                          <w:color w:val="000000" w:themeColor="text1"/>
                          <w:sz w:val="18"/>
                        </w:rPr>
                      </w:pPr>
                      <w:r>
                        <w:rPr>
                          <w:b/>
                          <w:color w:val="000000" w:themeColor="text1"/>
                          <w:sz w:val="18"/>
                        </w:rPr>
                        <w:t>3 </w:t>
                      </w:r>
                      <w:r w:rsidRPr="00266B50">
                        <w:rPr>
                          <w:color w:val="000000" w:themeColor="text1"/>
                          <w:sz w:val="18"/>
                        </w:rPr>
                        <w:t xml:space="preserve">: </w:t>
                      </w:r>
                      <w:r>
                        <w:rPr>
                          <w:color w:val="000000" w:themeColor="text1"/>
                          <w:sz w:val="18"/>
                        </w:rPr>
                        <w:t>Fromagerie</w:t>
                      </w:r>
                    </w:p>
                  </w:txbxContent>
                </v:textbox>
                <o:callout v:ext="edit" minusy="t"/>
                <w10:wrap anchorx="margin"/>
              </v:shape>
            </w:pict>
          </mc:Fallback>
        </mc:AlternateContent>
      </w:r>
      <w:r w:rsidRPr="00045BF4">
        <w:rPr>
          <w:noProof/>
        </w:rPr>
        <w:drawing>
          <wp:inline distT="0" distB="0" distL="0" distR="0" wp14:anchorId="330309B8" wp14:editId="1698AE77">
            <wp:extent cx="5972810" cy="4813935"/>
            <wp:effectExtent l="19050" t="19050" r="27940" b="24765"/>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72810" cy="4813935"/>
                    </a:xfrm>
                    <a:prstGeom prst="rect">
                      <a:avLst/>
                    </a:prstGeom>
                    <a:noFill/>
                    <a:ln>
                      <a:solidFill>
                        <a:schemeClr val="bg1">
                          <a:lumMod val="85000"/>
                        </a:schemeClr>
                      </a:solidFill>
                    </a:ln>
                    <a:extLst/>
                  </pic:spPr>
                </pic:pic>
              </a:graphicData>
            </a:graphic>
          </wp:inline>
        </w:drawing>
      </w:r>
    </w:p>
    <w:p w14:paraId="791A15C3" w14:textId="77777777" w:rsidR="00870D90" w:rsidRDefault="008B1807" w:rsidP="008B1807">
      <w:pPr>
        <w:pStyle w:val="TFIG"/>
        <w:sectPr w:rsidR="00870D90" w:rsidSect="00952882">
          <w:pgSz w:w="16838" w:h="11906" w:orient="landscape" w:code="9"/>
          <w:pgMar w:top="1985" w:right="2268" w:bottom="1134" w:left="1418" w:header="454" w:footer="454" w:gutter="0"/>
          <w:pgNumType w:fmt="numberInDash"/>
          <w:cols w:space="720"/>
          <w:docGrid w:linePitch="272"/>
        </w:sectPr>
      </w:pPr>
      <w:bookmarkStart w:id="28" w:name="_Toc8042155"/>
      <w:bookmarkStart w:id="29" w:name="_Ref20834266"/>
      <w:bookmarkStart w:id="30" w:name="_Toc31803276"/>
      <w:r>
        <w:t>Lo</w:t>
      </w:r>
      <w:r w:rsidR="00A82167">
        <w:t>calisation des points de mesure du</w:t>
      </w:r>
      <w:r>
        <w:t xml:space="preserve"> débit</w:t>
      </w:r>
      <w:bookmarkEnd w:id="28"/>
      <w:bookmarkEnd w:id="29"/>
      <w:bookmarkEnd w:id="30"/>
    </w:p>
    <w:p w14:paraId="78C1D47F" w14:textId="77777777" w:rsidR="00870D90" w:rsidRDefault="00870D90" w:rsidP="00870D90">
      <w:pPr>
        <w:pStyle w:val="Titre2"/>
      </w:pPr>
      <w:bookmarkStart w:id="31" w:name="_Toc31804019"/>
      <w:r>
        <w:lastRenderedPageBreak/>
        <w:t>Mesure des déversements</w:t>
      </w:r>
      <w:bookmarkEnd w:id="31"/>
    </w:p>
    <w:p w14:paraId="3F01F350" w14:textId="28284FB5" w:rsidR="00870D90" w:rsidRDefault="00870D90" w:rsidP="008D7477">
      <w:pPr>
        <w:pStyle w:val="Titre3"/>
      </w:pPr>
      <w:bookmarkStart w:id="32" w:name="_Toc31804020"/>
      <w:r>
        <w:t>Matériel de mesure utilisé</w:t>
      </w:r>
      <w:bookmarkEnd w:id="32"/>
    </w:p>
    <w:p w14:paraId="48E0228C" w14:textId="77777777" w:rsidR="00870D90" w:rsidRPr="00870D90" w:rsidRDefault="00870D90" w:rsidP="00870D90">
      <w:pPr>
        <w:pStyle w:val="Corpsdetexte"/>
      </w:pPr>
      <w:r>
        <w:t xml:space="preserve">Les déversements ont été suivis en 4 points différents du réseau d’assainissement. Le matériel utilisé dans chaque cas est une </w:t>
      </w:r>
      <w:r w:rsidRPr="00870D90">
        <w:rPr>
          <w:b/>
        </w:rPr>
        <w:t>sonde piézométrique</w:t>
      </w:r>
      <w:r>
        <w:t>.</w:t>
      </w:r>
    </w:p>
    <w:p w14:paraId="599A3092" w14:textId="77777777" w:rsidR="00870D90" w:rsidRPr="0087311D" w:rsidRDefault="00870D90" w:rsidP="008D7477">
      <w:pPr>
        <w:pStyle w:val="Titre3"/>
      </w:pPr>
      <w:bookmarkStart w:id="33" w:name="_Toc31804021"/>
      <w:r>
        <w:t>Inventaire et l</w:t>
      </w:r>
      <w:r w:rsidRPr="0087311D">
        <w:t>ocalisation des points de mesure</w:t>
      </w:r>
      <w:bookmarkEnd w:id="33"/>
    </w:p>
    <w:p w14:paraId="0B463778" w14:textId="77777777" w:rsidR="00870D90" w:rsidRDefault="00870D90" w:rsidP="00870D90">
      <w:pPr>
        <w:pStyle w:val="Corpsdetexte"/>
        <w:spacing w:after="120"/>
      </w:pPr>
      <w:r w:rsidRPr="0087311D">
        <w:t xml:space="preserve">Les </w:t>
      </w:r>
      <w:r w:rsidR="006562F0">
        <w:t>4</w:t>
      </w:r>
      <w:r w:rsidRPr="0087311D">
        <w:t xml:space="preserve"> points </w:t>
      </w:r>
      <w:r>
        <w:t>qui ont été</w:t>
      </w:r>
      <w:r w:rsidRPr="0087311D">
        <w:t xml:space="preserve"> équipé</w:t>
      </w:r>
      <w:r>
        <w:t>s</w:t>
      </w:r>
      <w:r w:rsidRPr="0087311D">
        <w:t xml:space="preserve"> d’un </w:t>
      </w:r>
      <w:r w:rsidRPr="00603D21">
        <w:rPr>
          <w:u w:val="single"/>
        </w:rPr>
        <w:t xml:space="preserve">dispositif de </w:t>
      </w:r>
      <w:r w:rsidR="006562F0">
        <w:rPr>
          <w:u w:val="single"/>
        </w:rPr>
        <w:t>suivi des déversements</w:t>
      </w:r>
      <w:r w:rsidRPr="0087311D">
        <w:t xml:space="preserve"> sont répert</w:t>
      </w:r>
      <w:r>
        <w:t>oriés dans le tableau ci-après.</w:t>
      </w:r>
    </w:p>
    <w:p w14:paraId="1FCAB5B0" w14:textId="77777777" w:rsidR="00870D90" w:rsidRDefault="00870D90" w:rsidP="00870D90">
      <w:pPr>
        <w:pStyle w:val="TTAB"/>
      </w:pPr>
      <w:bookmarkStart w:id="34" w:name="_Toc37149604"/>
      <w:r>
        <w:t>Inv</w:t>
      </w:r>
      <w:r w:rsidR="006562F0">
        <w:t>entaire des points de mesure des déversements</w:t>
      </w:r>
      <w:bookmarkEnd w:id="34"/>
    </w:p>
    <w:tbl>
      <w:tblPr>
        <w:tblW w:w="7720" w:type="dxa"/>
        <w:jc w:val="center"/>
        <w:tblCellMar>
          <w:left w:w="70" w:type="dxa"/>
          <w:right w:w="70" w:type="dxa"/>
        </w:tblCellMar>
        <w:tblLook w:val="04A0" w:firstRow="1" w:lastRow="0" w:firstColumn="1" w:lastColumn="0" w:noHBand="0" w:noVBand="1"/>
      </w:tblPr>
      <w:tblGrid>
        <w:gridCol w:w="1020"/>
        <w:gridCol w:w="1460"/>
        <w:gridCol w:w="1980"/>
        <w:gridCol w:w="1460"/>
        <w:gridCol w:w="1800"/>
      </w:tblGrid>
      <w:tr w:rsidR="006562F0" w:rsidRPr="006562F0" w14:paraId="17FD05D6" w14:textId="77777777" w:rsidTr="006562F0">
        <w:trPr>
          <w:trHeight w:val="432"/>
          <w:jc w:val="center"/>
        </w:trPr>
        <w:tc>
          <w:tcPr>
            <w:tcW w:w="1020" w:type="dxa"/>
            <w:tcBorders>
              <w:top w:val="single" w:sz="4" w:space="0" w:color="auto"/>
              <w:left w:val="single" w:sz="4" w:space="0" w:color="auto"/>
              <w:bottom w:val="single" w:sz="4" w:space="0" w:color="auto"/>
              <w:right w:val="single" w:sz="4" w:space="0" w:color="auto"/>
            </w:tcBorders>
            <w:shd w:val="clear" w:color="000000" w:fill="1F497D"/>
            <w:vAlign w:val="center"/>
            <w:hideMark/>
          </w:tcPr>
          <w:p w14:paraId="3EA8D22A" w14:textId="77777777" w:rsidR="006562F0" w:rsidRPr="006562F0" w:rsidRDefault="006562F0" w:rsidP="006562F0">
            <w:pPr>
              <w:jc w:val="center"/>
              <w:rPr>
                <w:rFonts w:cs="Arial"/>
                <w:b/>
                <w:bCs/>
                <w:color w:val="FFFFFF"/>
              </w:rPr>
            </w:pPr>
            <w:r w:rsidRPr="006562F0">
              <w:rPr>
                <w:rFonts w:cs="Arial"/>
                <w:b/>
                <w:bCs/>
                <w:color w:val="FFFFFF"/>
              </w:rPr>
              <w:t xml:space="preserve">Point </w:t>
            </w:r>
          </w:p>
        </w:tc>
        <w:tc>
          <w:tcPr>
            <w:tcW w:w="1460" w:type="dxa"/>
            <w:tcBorders>
              <w:top w:val="single" w:sz="4" w:space="0" w:color="auto"/>
              <w:left w:val="nil"/>
              <w:bottom w:val="single" w:sz="4" w:space="0" w:color="auto"/>
              <w:right w:val="single" w:sz="4" w:space="0" w:color="auto"/>
            </w:tcBorders>
            <w:shd w:val="clear" w:color="000000" w:fill="1F497D"/>
            <w:vAlign w:val="center"/>
            <w:hideMark/>
          </w:tcPr>
          <w:p w14:paraId="6D937C0F" w14:textId="77777777" w:rsidR="006562F0" w:rsidRPr="006562F0" w:rsidRDefault="006562F0" w:rsidP="006562F0">
            <w:pPr>
              <w:jc w:val="center"/>
              <w:rPr>
                <w:rFonts w:cs="Arial"/>
                <w:b/>
                <w:bCs/>
                <w:color w:val="FFFFFF"/>
              </w:rPr>
            </w:pPr>
            <w:r w:rsidRPr="006562F0">
              <w:rPr>
                <w:rFonts w:cs="Arial"/>
                <w:b/>
                <w:bCs/>
                <w:color w:val="FFFFFF"/>
              </w:rPr>
              <w:t>Lieu</w:t>
            </w:r>
          </w:p>
        </w:tc>
        <w:tc>
          <w:tcPr>
            <w:tcW w:w="1980" w:type="dxa"/>
            <w:tcBorders>
              <w:top w:val="single" w:sz="4" w:space="0" w:color="auto"/>
              <w:left w:val="nil"/>
              <w:bottom w:val="single" w:sz="4" w:space="0" w:color="auto"/>
              <w:right w:val="single" w:sz="4" w:space="0" w:color="auto"/>
            </w:tcBorders>
            <w:shd w:val="clear" w:color="000000" w:fill="1F497D"/>
            <w:vAlign w:val="center"/>
            <w:hideMark/>
          </w:tcPr>
          <w:p w14:paraId="4E0B2D61" w14:textId="77777777" w:rsidR="006562F0" w:rsidRPr="006562F0" w:rsidRDefault="006562F0" w:rsidP="006562F0">
            <w:pPr>
              <w:jc w:val="center"/>
              <w:rPr>
                <w:rFonts w:cs="Arial"/>
                <w:b/>
                <w:bCs/>
                <w:color w:val="FFFFFF"/>
              </w:rPr>
            </w:pPr>
            <w:r w:rsidRPr="006562F0">
              <w:rPr>
                <w:rFonts w:cs="Arial"/>
                <w:b/>
                <w:bCs/>
                <w:color w:val="FFFFFF"/>
              </w:rPr>
              <w:t>Type</w:t>
            </w:r>
          </w:p>
        </w:tc>
        <w:tc>
          <w:tcPr>
            <w:tcW w:w="1460" w:type="dxa"/>
            <w:tcBorders>
              <w:top w:val="single" w:sz="4" w:space="0" w:color="auto"/>
              <w:left w:val="nil"/>
              <w:bottom w:val="single" w:sz="4" w:space="0" w:color="auto"/>
              <w:right w:val="single" w:sz="4" w:space="0" w:color="auto"/>
            </w:tcBorders>
            <w:shd w:val="clear" w:color="000000" w:fill="1F497D"/>
            <w:vAlign w:val="center"/>
            <w:hideMark/>
          </w:tcPr>
          <w:p w14:paraId="1DD8CBAA" w14:textId="77777777" w:rsidR="006562F0" w:rsidRPr="006562F0" w:rsidRDefault="006562F0" w:rsidP="006562F0">
            <w:pPr>
              <w:jc w:val="center"/>
              <w:rPr>
                <w:rFonts w:cs="Arial"/>
                <w:b/>
                <w:bCs/>
                <w:color w:val="FFFFFF"/>
              </w:rPr>
            </w:pPr>
            <w:r w:rsidRPr="006562F0">
              <w:rPr>
                <w:rFonts w:cs="Arial"/>
                <w:b/>
                <w:bCs/>
                <w:color w:val="FFFFFF"/>
              </w:rPr>
              <w:t>Mesure</w:t>
            </w:r>
          </w:p>
        </w:tc>
        <w:tc>
          <w:tcPr>
            <w:tcW w:w="1800" w:type="dxa"/>
            <w:tcBorders>
              <w:top w:val="single" w:sz="4" w:space="0" w:color="auto"/>
              <w:left w:val="nil"/>
              <w:bottom w:val="single" w:sz="4" w:space="0" w:color="auto"/>
              <w:right w:val="single" w:sz="4" w:space="0" w:color="auto"/>
            </w:tcBorders>
            <w:shd w:val="clear" w:color="000000" w:fill="1F497D"/>
            <w:vAlign w:val="center"/>
            <w:hideMark/>
          </w:tcPr>
          <w:p w14:paraId="210A020A" w14:textId="77777777" w:rsidR="006562F0" w:rsidRPr="006562F0" w:rsidRDefault="006562F0" w:rsidP="006562F0">
            <w:pPr>
              <w:jc w:val="center"/>
              <w:rPr>
                <w:rFonts w:cs="Arial"/>
                <w:b/>
                <w:bCs/>
                <w:color w:val="FFFFFF"/>
              </w:rPr>
            </w:pPr>
            <w:r w:rsidRPr="006562F0">
              <w:rPr>
                <w:rFonts w:cs="Arial"/>
                <w:b/>
                <w:bCs/>
                <w:color w:val="FFFFFF"/>
              </w:rPr>
              <w:t>Matériel</w:t>
            </w:r>
          </w:p>
        </w:tc>
      </w:tr>
      <w:tr w:rsidR="006562F0" w:rsidRPr="006562F0" w14:paraId="2E306F2A" w14:textId="77777777" w:rsidTr="006562F0">
        <w:trPr>
          <w:trHeight w:val="600"/>
          <w:jc w:val="center"/>
        </w:trPr>
        <w:tc>
          <w:tcPr>
            <w:tcW w:w="1020" w:type="dxa"/>
            <w:tcBorders>
              <w:top w:val="nil"/>
              <w:left w:val="single" w:sz="4" w:space="0" w:color="auto"/>
              <w:bottom w:val="single" w:sz="4" w:space="0" w:color="auto"/>
              <w:right w:val="single" w:sz="4" w:space="0" w:color="auto"/>
            </w:tcBorders>
            <w:shd w:val="clear" w:color="000000" w:fill="FFFFFF"/>
            <w:vAlign w:val="center"/>
            <w:hideMark/>
          </w:tcPr>
          <w:p w14:paraId="60D5B22A" w14:textId="77777777" w:rsidR="006562F0" w:rsidRPr="006562F0" w:rsidRDefault="006562F0" w:rsidP="006562F0">
            <w:pPr>
              <w:jc w:val="center"/>
              <w:rPr>
                <w:rFonts w:cs="Arial"/>
                <w:color w:val="000000"/>
                <w:sz w:val="18"/>
                <w:szCs w:val="18"/>
              </w:rPr>
            </w:pPr>
            <w:r w:rsidRPr="006562F0">
              <w:rPr>
                <w:rFonts w:cs="Arial"/>
                <w:color w:val="000000"/>
                <w:sz w:val="18"/>
                <w:szCs w:val="18"/>
              </w:rPr>
              <w:t>TPPR1</w:t>
            </w:r>
          </w:p>
        </w:tc>
        <w:tc>
          <w:tcPr>
            <w:tcW w:w="1460" w:type="dxa"/>
            <w:tcBorders>
              <w:top w:val="nil"/>
              <w:left w:val="nil"/>
              <w:bottom w:val="single" w:sz="4" w:space="0" w:color="auto"/>
              <w:right w:val="single" w:sz="4" w:space="0" w:color="auto"/>
            </w:tcBorders>
            <w:shd w:val="clear" w:color="000000" w:fill="FFFFFF"/>
            <w:vAlign w:val="center"/>
            <w:hideMark/>
          </w:tcPr>
          <w:p w14:paraId="0120E3C8" w14:textId="77777777" w:rsidR="006562F0" w:rsidRPr="006562F0" w:rsidRDefault="006562F0" w:rsidP="006562F0">
            <w:pPr>
              <w:jc w:val="center"/>
              <w:rPr>
                <w:rFonts w:cs="Arial"/>
                <w:color w:val="000000"/>
                <w:sz w:val="18"/>
                <w:szCs w:val="18"/>
              </w:rPr>
            </w:pPr>
            <w:r w:rsidRPr="006562F0">
              <w:rPr>
                <w:rFonts w:cs="Arial"/>
                <w:color w:val="000000"/>
                <w:sz w:val="18"/>
                <w:szCs w:val="18"/>
              </w:rPr>
              <w:t>PR de la STEP</w:t>
            </w:r>
          </w:p>
        </w:tc>
        <w:tc>
          <w:tcPr>
            <w:tcW w:w="1980" w:type="dxa"/>
            <w:tcBorders>
              <w:top w:val="nil"/>
              <w:left w:val="nil"/>
              <w:bottom w:val="single" w:sz="4" w:space="0" w:color="auto"/>
              <w:right w:val="single" w:sz="4" w:space="0" w:color="auto"/>
            </w:tcBorders>
            <w:shd w:val="clear" w:color="000000" w:fill="FFFFFF"/>
            <w:vAlign w:val="center"/>
            <w:hideMark/>
          </w:tcPr>
          <w:p w14:paraId="65CF200F" w14:textId="77777777" w:rsidR="006562F0" w:rsidRPr="006562F0" w:rsidRDefault="006562F0" w:rsidP="006562F0">
            <w:pPr>
              <w:jc w:val="center"/>
              <w:rPr>
                <w:rFonts w:cs="Arial"/>
                <w:color w:val="000000"/>
                <w:sz w:val="18"/>
                <w:szCs w:val="18"/>
              </w:rPr>
            </w:pPr>
            <w:r w:rsidRPr="006562F0">
              <w:rPr>
                <w:rFonts w:cs="Arial"/>
                <w:color w:val="000000"/>
                <w:sz w:val="18"/>
                <w:szCs w:val="18"/>
              </w:rPr>
              <w:t>Sur trop-plein de poste de refoulement</w:t>
            </w:r>
          </w:p>
        </w:tc>
        <w:tc>
          <w:tcPr>
            <w:tcW w:w="1460" w:type="dxa"/>
            <w:tcBorders>
              <w:top w:val="nil"/>
              <w:left w:val="nil"/>
              <w:bottom w:val="single" w:sz="4" w:space="0" w:color="auto"/>
              <w:right w:val="single" w:sz="4" w:space="0" w:color="auto"/>
            </w:tcBorders>
            <w:shd w:val="clear" w:color="000000" w:fill="FFFFFF"/>
            <w:vAlign w:val="center"/>
            <w:hideMark/>
          </w:tcPr>
          <w:p w14:paraId="560DC653" w14:textId="77777777" w:rsidR="006562F0" w:rsidRPr="006562F0" w:rsidRDefault="006562F0" w:rsidP="006562F0">
            <w:pPr>
              <w:jc w:val="center"/>
              <w:rPr>
                <w:rFonts w:cs="Arial"/>
                <w:color w:val="000000"/>
                <w:sz w:val="18"/>
                <w:szCs w:val="18"/>
              </w:rPr>
            </w:pPr>
            <w:r w:rsidRPr="006562F0">
              <w:rPr>
                <w:rFonts w:cs="Arial"/>
                <w:color w:val="000000"/>
                <w:sz w:val="18"/>
                <w:szCs w:val="18"/>
              </w:rPr>
              <w:t>Débit déversé</w:t>
            </w:r>
          </w:p>
        </w:tc>
        <w:tc>
          <w:tcPr>
            <w:tcW w:w="1800" w:type="dxa"/>
            <w:tcBorders>
              <w:top w:val="nil"/>
              <w:left w:val="nil"/>
              <w:bottom w:val="single" w:sz="4" w:space="0" w:color="auto"/>
              <w:right w:val="single" w:sz="4" w:space="0" w:color="auto"/>
            </w:tcBorders>
            <w:shd w:val="clear" w:color="000000" w:fill="FFFFFF"/>
            <w:vAlign w:val="center"/>
            <w:hideMark/>
          </w:tcPr>
          <w:p w14:paraId="697E5284" w14:textId="77777777" w:rsidR="006562F0" w:rsidRPr="006562F0" w:rsidRDefault="006562F0" w:rsidP="006562F0">
            <w:pPr>
              <w:jc w:val="center"/>
              <w:rPr>
                <w:rFonts w:cs="Arial"/>
                <w:color w:val="000000"/>
                <w:sz w:val="18"/>
                <w:szCs w:val="18"/>
              </w:rPr>
            </w:pPr>
            <w:r w:rsidRPr="006562F0">
              <w:rPr>
                <w:rFonts w:cs="Arial"/>
                <w:color w:val="000000"/>
                <w:sz w:val="18"/>
                <w:szCs w:val="18"/>
              </w:rPr>
              <w:t>Sonde piézométrique</w:t>
            </w:r>
          </w:p>
        </w:tc>
      </w:tr>
      <w:tr w:rsidR="006562F0" w:rsidRPr="006562F0" w14:paraId="6D3F5D05" w14:textId="77777777" w:rsidTr="006562F0">
        <w:trPr>
          <w:trHeight w:val="600"/>
          <w:jc w:val="center"/>
        </w:trPr>
        <w:tc>
          <w:tcPr>
            <w:tcW w:w="1020" w:type="dxa"/>
            <w:tcBorders>
              <w:top w:val="nil"/>
              <w:left w:val="single" w:sz="4" w:space="0" w:color="auto"/>
              <w:bottom w:val="single" w:sz="4" w:space="0" w:color="auto"/>
              <w:right w:val="single" w:sz="4" w:space="0" w:color="auto"/>
            </w:tcBorders>
            <w:shd w:val="clear" w:color="000000" w:fill="FFFFFF"/>
            <w:vAlign w:val="center"/>
            <w:hideMark/>
          </w:tcPr>
          <w:p w14:paraId="1325769A" w14:textId="77777777" w:rsidR="006562F0" w:rsidRPr="006562F0" w:rsidRDefault="006562F0" w:rsidP="006562F0">
            <w:pPr>
              <w:jc w:val="center"/>
              <w:rPr>
                <w:rFonts w:cs="Arial"/>
                <w:color w:val="000000"/>
                <w:sz w:val="18"/>
                <w:szCs w:val="18"/>
              </w:rPr>
            </w:pPr>
            <w:r w:rsidRPr="006562F0">
              <w:rPr>
                <w:rFonts w:cs="Arial"/>
                <w:color w:val="000000"/>
                <w:sz w:val="18"/>
                <w:szCs w:val="18"/>
              </w:rPr>
              <w:t>TPPR2</w:t>
            </w:r>
          </w:p>
        </w:tc>
        <w:tc>
          <w:tcPr>
            <w:tcW w:w="1460" w:type="dxa"/>
            <w:tcBorders>
              <w:top w:val="nil"/>
              <w:left w:val="nil"/>
              <w:bottom w:val="single" w:sz="4" w:space="0" w:color="auto"/>
              <w:right w:val="single" w:sz="4" w:space="0" w:color="auto"/>
            </w:tcBorders>
            <w:shd w:val="clear" w:color="000000" w:fill="FFFFFF"/>
            <w:vAlign w:val="center"/>
            <w:hideMark/>
          </w:tcPr>
          <w:p w14:paraId="1F43AB58" w14:textId="77777777" w:rsidR="006562F0" w:rsidRPr="006562F0" w:rsidRDefault="006562F0" w:rsidP="006562F0">
            <w:pPr>
              <w:jc w:val="center"/>
              <w:rPr>
                <w:rFonts w:cs="Arial"/>
                <w:color w:val="000000"/>
                <w:sz w:val="18"/>
                <w:szCs w:val="18"/>
              </w:rPr>
            </w:pPr>
            <w:r w:rsidRPr="006562F0">
              <w:rPr>
                <w:rFonts w:cs="Arial"/>
                <w:color w:val="000000"/>
                <w:sz w:val="18"/>
                <w:szCs w:val="18"/>
              </w:rPr>
              <w:t>PR rue du Moitié</w:t>
            </w:r>
          </w:p>
        </w:tc>
        <w:tc>
          <w:tcPr>
            <w:tcW w:w="1980" w:type="dxa"/>
            <w:tcBorders>
              <w:top w:val="nil"/>
              <w:left w:val="nil"/>
              <w:bottom w:val="single" w:sz="4" w:space="0" w:color="auto"/>
              <w:right w:val="single" w:sz="4" w:space="0" w:color="auto"/>
            </w:tcBorders>
            <w:shd w:val="clear" w:color="000000" w:fill="FFFFFF"/>
            <w:vAlign w:val="center"/>
            <w:hideMark/>
          </w:tcPr>
          <w:p w14:paraId="021107B2" w14:textId="77777777" w:rsidR="006562F0" w:rsidRPr="006562F0" w:rsidRDefault="006562F0" w:rsidP="006562F0">
            <w:pPr>
              <w:jc w:val="center"/>
              <w:rPr>
                <w:rFonts w:cs="Arial"/>
                <w:color w:val="000000"/>
                <w:sz w:val="18"/>
                <w:szCs w:val="18"/>
              </w:rPr>
            </w:pPr>
            <w:r w:rsidRPr="006562F0">
              <w:rPr>
                <w:rFonts w:cs="Arial"/>
                <w:color w:val="000000"/>
                <w:sz w:val="18"/>
                <w:szCs w:val="18"/>
              </w:rPr>
              <w:t>Sur trop-plein de poste de refoulement</w:t>
            </w:r>
          </w:p>
        </w:tc>
        <w:tc>
          <w:tcPr>
            <w:tcW w:w="1460" w:type="dxa"/>
            <w:tcBorders>
              <w:top w:val="nil"/>
              <w:left w:val="nil"/>
              <w:bottom w:val="single" w:sz="4" w:space="0" w:color="auto"/>
              <w:right w:val="single" w:sz="4" w:space="0" w:color="auto"/>
            </w:tcBorders>
            <w:shd w:val="clear" w:color="000000" w:fill="FFFFFF"/>
            <w:vAlign w:val="center"/>
            <w:hideMark/>
          </w:tcPr>
          <w:p w14:paraId="6260D808" w14:textId="77777777" w:rsidR="006562F0" w:rsidRPr="006562F0" w:rsidRDefault="006562F0" w:rsidP="006562F0">
            <w:pPr>
              <w:jc w:val="center"/>
              <w:rPr>
                <w:rFonts w:cs="Arial"/>
                <w:color w:val="000000"/>
                <w:sz w:val="18"/>
                <w:szCs w:val="18"/>
              </w:rPr>
            </w:pPr>
            <w:r w:rsidRPr="006562F0">
              <w:rPr>
                <w:rFonts w:cs="Arial"/>
                <w:color w:val="000000"/>
                <w:sz w:val="18"/>
                <w:szCs w:val="18"/>
              </w:rPr>
              <w:t>Débit déversé</w:t>
            </w:r>
          </w:p>
        </w:tc>
        <w:tc>
          <w:tcPr>
            <w:tcW w:w="1800" w:type="dxa"/>
            <w:tcBorders>
              <w:top w:val="nil"/>
              <w:left w:val="nil"/>
              <w:bottom w:val="single" w:sz="4" w:space="0" w:color="auto"/>
              <w:right w:val="single" w:sz="4" w:space="0" w:color="auto"/>
            </w:tcBorders>
            <w:shd w:val="clear" w:color="000000" w:fill="FFFFFF"/>
            <w:vAlign w:val="center"/>
            <w:hideMark/>
          </w:tcPr>
          <w:p w14:paraId="384C96BB" w14:textId="77777777" w:rsidR="006562F0" w:rsidRPr="006562F0" w:rsidRDefault="006562F0" w:rsidP="006562F0">
            <w:pPr>
              <w:jc w:val="center"/>
              <w:rPr>
                <w:rFonts w:cs="Arial"/>
                <w:color w:val="000000"/>
                <w:sz w:val="18"/>
                <w:szCs w:val="18"/>
              </w:rPr>
            </w:pPr>
            <w:r w:rsidRPr="006562F0">
              <w:rPr>
                <w:rFonts w:cs="Arial"/>
                <w:color w:val="000000"/>
                <w:sz w:val="18"/>
                <w:szCs w:val="18"/>
              </w:rPr>
              <w:t>Sonde piézométrique</w:t>
            </w:r>
          </w:p>
        </w:tc>
      </w:tr>
      <w:tr w:rsidR="006562F0" w:rsidRPr="006562F0" w14:paraId="60D242B0" w14:textId="77777777" w:rsidTr="006562F0">
        <w:trPr>
          <w:trHeight w:val="600"/>
          <w:jc w:val="center"/>
        </w:trPr>
        <w:tc>
          <w:tcPr>
            <w:tcW w:w="1020" w:type="dxa"/>
            <w:tcBorders>
              <w:top w:val="nil"/>
              <w:left w:val="single" w:sz="4" w:space="0" w:color="auto"/>
              <w:bottom w:val="single" w:sz="4" w:space="0" w:color="auto"/>
              <w:right w:val="single" w:sz="4" w:space="0" w:color="auto"/>
            </w:tcBorders>
            <w:shd w:val="clear" w:color="000000" w:fill="FFFFFF"/>
            <w:vAlign w:val="center"/>
            <w:hideMark/>
          </w:tcPr>
          <w:p w14:paraId="32E087E5" w14:textId="77777777" w:rsidR="006562F0" w:rsidRPr="006562F0" w:rsidRDefault="006562F0" w:rsidP="006562F0">
            <w:pPr>
              <w:jc w:val="center"/>
              <w:rPr>
                <w:rFonts w:cs="Arial"/>
                <w:color w:val="000000"/>
                <w:sz w:val="18"/>
                <w:szCs w:val="18"/>
              </w:rPr>
            </w:pPr>
            <w:r w:rsidRPr="006562F0">
              <w:rPr>
                <w:rFonts w:cs="Arial"/>
                <w:color w:val="000000"/>
                <w:sz w:val="18"/>
                <w:szCs w:val="18"/>
              </w:rPr>
              <w:t>DO1</w:t>
            </w:r>
          </w:p>
        </w:tc>
        <w:tc>
          <w:tcPr>
            <w:tcW w:w="1460" w:type="dxa"/>
            <w:tcBorders>
              <w:top w:val="nil"/>
              <w:left w:val="nil"/>
              <w:bottom w:val="single" w:sz="4" w:space="0" w:color="auto"/>
              <w:right w:val="single" w:sz="4" w:space="0" w:color="auto"/>
            </w:tcBorders>
            <w:shd w:val="clear" w:color="000000" w:fill="FFFFFF"/>
            <w:vAlign w:val="center"/>
            <w:hideMark/>
          </w:tcPr>
          <w:p w14:paraId="6ACA386D" w14:textId="77777777" w:rsidR="006562F0" w:rsidRPr="006562F0" w:rsidRDefault="006562F0" w:rsidP="006562F0">
            <w:pPr>
              <w:jc w:val="center"/>
              <w:rPr>
                <w:rFonts w:cs="Arial"/>
                <w:color w:val="000000"/>
                <w:sz w:val="18"/>
                <w:szCs w:val="18"/>
              </w:rPr>
            </w:pPr>
            <w:r w:rsidRPr="006562F0">
              <w:rPr>
                <w:rFonts w:cs="Arial"/>
                <w:color w:val="000000"/>
                <w:sz w:val="18"/>
                <w:szCs w:val="18"/>
              </w:rPr>
              <w:t>DO Rue du Château</w:t>
            </w:r>
          </w:p>
        </w:tc>
        <w:tc>
          <w:tcPr>
            <w:tcW w:w="1980" w:type="dxa"/>
            <w:tcBorders>
              <w:top w:val="nil"/>
              <w:left w:val="nil"/>
              <w:bottom w:val="single" w:sz="4" w:space="0" w:color="auto"/>
              <w:right w:val="single" w:sz="4" w:space="0" w:color="auto"/>
            </w:tcBorders>
            <w:shd w:val="clear" w:color="000000" w:fill="FFFFFF"/>
            <w:vAlign w:val="center"/>
            <w:hideMark/>
          </w:tcPr>
          <w:p w14:paraId="6AE39E70" w14:textId="77777777" w:rsidR="006562F0" w:rsidRPr="006562F0" w:rsidRDefault="006562F0" w:rsidP="006562F0">
            <w:pPr>
              <w:jc w:val="center"/>
              <w:rPr>
                <w:rFonts w:cs="Arial"/>
                <w:color w:val="000000"/>
                <w:sz w:val="18"/>
                <w:szCs w:val="18"/>
              </w:rPr>
            </w:pPr>
            <w:r w:rsidRPr="006562F0">
              <w:rPr>
                <w:rFonts w:cs="Arial"/>
                <w:color w:val="000000"/>
                <w:sz w:val="18"/>
                <w:szCs w:val="18"/>
              </w:rPr>
              <w:t>Sur déversoir d'orage</w:t>
            </w:r>
          </w:p>
        </w:tc>
        <w:tc>
          <w:tcPr>
            <w:tcW w:w="1460" w:type="dxa"/>
            <w:tcBorders>
              <w:top w:val="nil"/>
              <w:left w:val="nil"/>
              <w:bottom w:val="single" w:sz="4" w:space="0" w:color="auto"/>
              <w:right w:val="single" w:sz="4" w:space="0" w:color="auto"/>
            </w:tcBorders>
            <w:shd w:val="clear" w:color="000000" w:fill="FFFFFF"/>
            <w:vAlign w:val="center"/>
            <w:hideMark/>
          </w:tcPr>
          <w:p w14:paraId="39421DCF" w14:textId="77777777" w:rsidR="006562F0" w:rsidRPr="006562F0" w:rsidRDefault="006562F0" w:rsidP="006562F0">
            <w:pPr>
              <w:jc w:val="center"/>
              <w:rPr>
                <w:rFonts w:cs="Arial"/>
                <w:color w:val="000000"/>
                <w:sz w:val="18"/>
                <w:szCs w:val="18"/>
              </w:rPr>
            </w:pPr>
            <w:r w:rsidRPr="006562F0">
              <w:rPr>
                <w:rFonts w:cs="Arial"/>
                <w:color w:val="000000"/>
                <w:sz w:val="18"/>
                <w:szCs w:val="18"/>
              </w:rPr>
              <w:t>Débit déversé</w:t>
            </w:r>
          </w:p>
        </w:tc>
        <w:tc>
          <w:tcPr>
            <w:tcW w:w="1800" w:type="dxa"/>
            <w:tcBorders>
              <w:top w:val="nil"/>
              <w:left w:val="nil"/>
              <w:bottom w:val="single" w:sz="4" w:space="0" w:color="auto"/>
              <w:right w:val="single" w:sz="4" w:space="0" w:color="auto"/>
            </w:tcBorders>
            <w:shd w:val="clear" w:color="000000" w:fill="FFFFFF"/>
            <w:vAlign w:val="center"/>
            <w:hideMark/>
          </w:tcPr>
          <w:p w14:paraId="387E5010" w14:textId="77777777" w:rsidR="006562F0" w:rsidRPr="006562F0" w:rsidRDefault="006562F0" w:rsidP="006562F0">
            <w:pPr>
              <w:jc w:val="center"/>
              <w:rPr>
                <w:rFonts w:cs="Arial"/>
                <w:color w:val="000000"/>
                <w:sz w:val="18"/>
                <w:szCs w:val="18"/>
              </w:rPr>
            </w:pPr>
            <w:r w:rsidRPr="006562F0">
              <w:rPr>
                <w:rFonts w:cs="Arial"/>
                <w:color w:val="000000"/>
                <w:sz w:val="18"/>
                <w:szCs w:val="18"/>
              </w:rPr>
              <w:t>Sonde piézométrique</w:t>
            </w:r>
          </w:p>
        </w:tc>
      </w:tr>
      <w:tr w:rsidR="006562F0" w:rsidRPr="006562F0" w14:paraId="49D1A4D5" w14:textId="77777777" w:rsidTr="006562F0">
        <w:trPr>
          <w:trHeight w:val="600"/>
          <w:jc w:val="center"/>
        </w:trPr>
        <w:tc>
          <w:tcPr>
            <w:tcW w:w="1020" w:type="dxa"/>
            <w:tcBorders>
              <w:top w:val="nil"/>
              <w:left w:val="single" w:sz="4" w:space="0" w:color="auto"/>
              <w:bottom w:val="single" w:sz="4" w:space="0" w:color="auto"/>
              <w:right w:val="single" w:sz="4" w:space="0" w:color="auto"/>
            </w:tcBorders>
            <w:shd w:val="clear" w:color="000000" w:fill="FFFFFF"/>
            <w:vAlign w:val="center"/>
            <w:hideMark/>
          </w:tcPr>
          <w:p w14:paraId="7D5541B6" w14:textId="77777777" w:rsidR="006562F0" w:rsidRPr="006562F0" w:rsidRDefault="006562F0" w:rsidP="006562F0">
            <w:pPr>
              <w:jc w:val="center"/>
              <w:rPr>
                <w:rFonts w:cs="Arial"/>
                <w:color w:val="000000"/>
                <w:sz w:val="18"/>
                <w:szCs w:val="18"/>
              </w:rPr>
            </w:pPr>
            <w:r w:rsidRPr="006562F0">
              <w:rPr>
                <w:rFonts w:cs="Arial"/>
                <w:color w:val="000000"/>
                <w:sz w:val="18"/>
                <w:szCs w:val="18"/>
              </w:rPr>
              <w:t>DO2</w:t>
            </w:r>
          </w:p>
        </w:tc>
        <w:tc>
          <w:tcPr>
            <w:tcW w:w="1460" w:type="dxa"/>
            <w:tcBorders>
              <w:top w:val="nil"/>
              <w:left w:val="nil"/>
              <w:bottom w:val="single" w:sz="4" w:space="0" w:color="auto"/>
              <w:right w:val="single" w:sz="4" w:space="0" w:color="auto"/>
            </w:tcBorders>
            <w:shd w:val="clear" w:color="000000" w:fill="FFFFFF"/>
            <w:vAlign w:val="center"/>
            <w:hideMark/>
          </w:tcPr>
          <w:p w14:paraId="4AC6D2E9" w14:textId="77777777" w:rsidR="006562F0" w:rsidRPr="006562F0" w:rsidRDefault="006562F0" w:rsidP="006562F0">
            <w:pPr>
              <w:jc w:val="center"/>
              <w:rPr>
                <w:rFonts w:cs="Arial"/>
                <w:color w:val="000000"/>
                <w:sz w:val="18"/>
                <w:szCs w:val="18"/>
              </w:rPr>
            </w:pPr>
            <w:r w:rsidRPr="006562F0">
              <w:rPr>
                <w:rFonts w:cs="Arial"/>
                <w:color w:val="000000"/>
                <w:sz w:val="18"/>
                <w:szCs w:val="18"/>
              </w:rPr>
              <w:t>DO Rue du Bief Romain</w:t>
            </w:r>
          </w:p>
        </w:tc>
        <w:tc>
          <w:tcPr>
            <w:tcW w:w="1980" w:type="dxa"/>
            <w:tcBorders>
              <w:top w:val="nil"/>
              <w:left w:val="nil"/>
              <w:bottom w:val="single" w:sz="4" w:space="0" w:color="auto"/>
              <w:right w:val="single" w:sz="4" w:space="0" w:color="auto"/>
            </w:tcBorders>
            <w:shd w:val="clear" w:color="000000" w:fill="FFFFFF"/>
            <w:vAlign w:val="center"/>
            <w:hideMark/>
          </w:tcPr>
          <w:p w14:paraId="48960EC8" w14:textId="77777777" w:rsidR="006562F0" w:rsidRPr="006562F0" w:rsidRDefault="006562F0" w:rsidP="006562F0">
            <w:pPr>
              <w:jc w:val="center"/>
              <w:rPr>
                <w:rFonts w:cs="Arial"/>
                <w:color w:val="000000"/>
                <w:sz w:val="18"/>
                <w:szCs w:val="18"/>
              </w:rPr>
            </w:pPr>
            <w:r w:rsidRPr="006562F0">
              <w:rPr>
                <w:rFonts w:cs="Arial"/>
                <w:color w:val="000000"/>
                <w:sz w:val="18"/>
                <w:szCs w:val="18"/>
              </w:rPr>
              <w:t>Sur déversoir d'orage</w:t>
            </w:r>
          </w:p>
        </w:tc>
        <w:tc>
          <w:tcPr>
            <w:tcW w:w="1460" w:type="dxa"/>
            <w:tcBorders>
              <w:top w:val="nil"/>
              <w:left w:val="nil"/>
              <w:bottom w:val="single" w:sz="4" w:space="0" w:color="auto"/>
              <w:right w:val="single" w:sz="4" w:space="0" w:color="auto"/>
            </w:tcBorders>
            <w:shd w:val="clear" w:color="000000" w:fill="FFFFFF"/>
            <w:vAlign w:val="center"/>
            <w:hideMark/>
          </w:tcPr>
          <w:p w14:paraId="3FC1FC34" w14:textId="77777777" w:rsidR="006562F0" w:rsidRPr="006562F0" w:rsidRDefault="006562F0" w:rsidP="006562F0">
            <w:pPr>
              <w:jc w:val="center"/>
              <w:rPr>
                <w:rFonts w:cs="Arial"/>
                <w:color w:val="000000"/>
                <w:sz w:val="18"/>
                <w:szCs w:val="18"/>
              </w:rPr>
            </w:pPr>
            <w:r w:rsidRPr="006562F0">
              <w:rPr>
                <w:rFonts w:cs="Arial"/>
                <w:color w:val="000000"/>
                <w:sz w:val="18"/>
                <w:szCs w:val="18"/>
              </w:rPr>
              <w:t>Débit déversé</w:t>
            </w:r>
          </w:p>
        </w:tc>
        <w:tc>
          <w:tcPr>
            <w:tcW w:w="1800" w:type="dxa"/>
            <w:tcBorders>
              <w:top w:val="nil"/>
              <w:left w:val="nil"/>
              <w:bottom w:val="single" w:sz="4" w:space="0" w:color="auto"/>
              <w:right w:val="single" w:sz="4" w:space="0" w:color="auto"/>
            </w:tcBorders>
            <w:shd w:val="clear" w:color="000000" w:fill="FFFFFF"/>
            <w:vAlign w:val="center"/>
            <w:hideMark/>
          </w:tcPr>
          <w:p w14:paraId="0FF51FCD" w14:textId="77777777" w:rsidR="006562F0" w:rsidRPr="006562F0" w:rsidRDefault="006562F0" w:rsidP="006562F0">
            <w:pPr>
              <w:jc w:val="center"/>
              <w:rPr>
                <w:rFonts w:cs="Arial"/>
                <w:color w:val="000000"/>
                <w:sz w:val="18"/>
                <w:szCs w:val="18"/>
              </w:rPr>
            </w:pPr>
            <w:r w:rsidRPr="006562F0">
              <w:rPr>
                <w:rFonts w:cs="Arial"/>
                <w:color w:val="000000"/>
                <w:sz w:val="18"/>
                <w:szCs w:val="18"/>
              </w:rPr>
              <w:t>Sonde piézométrique</w:t>
            </w:r>
          </w:p>
        </w:tc>
      </w:tr>
    </w:tbl>
    <w:p w14:paraId="0AAD6369" w14:textId="77777777" w:rsidR="00870D90" w:rsidRDefault="00870D90" w:rsidP="00870D90">
      <w:pPr>
        <w:pStyle w:val="Corpsdetexte"/>
        <w:rPr>
          <w:b/>
        </w:rPr>
      </w:pPr>
      <w:r w:rsidRPr="00603D21">
        <w:rPr>
          <w:b/>
        </w:rPr>
        <w:t xml:space="preserve">La localisation </w:t>
      </w:r>
      <w:r>
        <w:rPr>
          <w:b/>
        </w:rPr>
        <w:t>de ces points de mesure</w:t>
      </w:r>
      <w:r w:rsidRPr="00603D21">
        <w:rPr>
          <w:b/>
        </w:rPr>
        <w:t xml:space="preserve"> </w:t>
      </w:r>
      <w:r>
        <w:rPr>
          <w:b/>
        </w:rPr>
        <w:t>est présentée à travers la cartographie suivant</w:t>
      </w:r>
      <w:r w:rsidR="00EA2ECC">
        <w:rPr>
          <w:b/>
        </w:rPr>
        <w:t>e.</w:t>
      </w:r>
    </w:p>
    <w:p w14:paraId="3B89778D" w14:textId="1F52EF3F" w:rsidR="008059C0" w:rsidRDefault="008059C0" w:rsidP="008059C0">
      <w:pPr>
        <w:pStyle w:val="Corpsdetexte"/>
      </w:pPr>
    </w:p>
    <w:p w14:paraId="4BB10B85" w14:textId="77777777" w:rsidR="008059C0" w:rsidRPr="008059C0" w:rsidRDefault="008059C0" w:rsidP="008059C0">
      <w:pPr>
        <w:pStyle w:val="Corpsdetexte"/>
        <w:sectPr w:rsidR="008059C0" w:rsidRPr="008059C0" w:rsidSect="009D780A">
          <w:pgSz w:w="11907" w:h="16840" w:code="9"/>
          <w:pgMar w:top="1815" w:right="1134" w:bottom="1418" w:left="1985" w:header="454" w:footer="454" w:gutter="0"/>
          <w:pgNumType w:fmt="numberInDash" w:start="3"/>
          <w:cols w:space="720"/>
          <w:docGrid w:linePitch="272"/>
        </w:sectPr>
      </w:pPr>
    </w:p>
    <w:p w14:paraId="62F65545" w14:textId="77777777" w:rsidR="00870D90" w:rsidRDefault="00A82167" w:rsidP="00870D90">
      <w:pPr>
        <w:pStyle w:val="Corpsdetexte"/>
        <w:jc w:val="center"/>
        <w:rPr>
          <w:b/>
        </w:rPr>
      </w:pPr>
      <w:r w:rsidRPr="00F12C89">
        <w:rPr>
          <w:noProof/>
        </w:rPr>
        <w:lastRenderedPageBreak/>
        <mc:AlternateContent>
          <mc:Choice Requires="wps">
            <w:drawing>
              <wp:anchor distT="0" distB="0" distL="114300" distR="114300" simplePos="0" relativeHeight="251717632" behindDoc="0" locked="0" layoutInCell="1" allowOverlap="1" wp14:anchorId="499971A1" wp14:editId="1EA91BB6">
                <wp:simplePos x="0" y="0"/>
                <wp:positionH relativeFrom="margin">
                  <wp:posOffset>7202170</wp:posOffset>
                </wp:positionH>
                <wp:positionV relativeFrom="paragraph">
                  <wp:posOffset>2905125</wp:posOffset>
                </wp:positionV>
                <wp:extent cx="1506855" cy="353060"/>
                <wp:effectExtent l="3562350" t="0" r="17145" b="770890"/>
                <wp:wrapNone/>
                <wp:docPr id="462" name="Légende encadrée avec une bordure 2 462"/>
                <wp:cNvGraphicFramePr/>
                <a:graphic xmlns:a="http://schemas.openxmlformats.org/drawingml/2006/main">
                  <a:graphicData uri="http://schemas.microsoft.com/office/word/2010/wordprocessingShape">
                    <wps:wsp>
                      <wps:cNvSpPr/>
                      <wps:spPr>
                        <a:xfrm>
                          <a:off x="0" y="0"/>
                          <a:ext cx="1506855" cy="353060"/>
                        </a:xfrm>
                        <a:prstGeom prst="accentBorderCallout2">
                          <a:avLst>
                            <a:gd name="adj1" fmla="val 100221"/>
                            <a:gd name="adj2" fmla="val -3719"/>
                            <a:gd name="adj3" fmla="val 103116"/>
                            <a:gd name="adj4" fmla="val -97140"/>
                            <a:gd name="adj5" fmla="val 294030"/>
                            <a:gd name="adj6" fmla="val -233712"/>
                          </a:avLst>
                        </a:prstGeom>
                        <a:solidFill>
                          <a:schemeClr val="bg1"/>
                        </a:solidFill>
                        <a:ln w="9525">
                          <a:solidFill>
                            <a:srgbClr val="00375A"/>
                          </a:solidFill>
                          <a:headEnd type="none"/>
                          <a:tailEnd type="oval"/>
                        </a:ln>
                      </wps:spPr>
                      <wps:style>
                        <a:lnRef idx="2">
                          <a:schemeClr val="accent1">
                            <a:shade val="50000"/>
                          </a:schemeClr>
                        </a:lnRef>
                        <a:fillRef idx="1">
                          <a:schemeClr val="accent1"/>
                        </a:fillRef>
                        <a:effectRef idx="0">
                          <a:schemeClr val="accent1"/>
                        </a:effectRef>
                        <a:fontRef idx="minor">
                          <a:schemeClr val="lt1"/>
                        </a:fontRef>
                      </wps:style>
                      <wps:txbx>
                        <w:txbxContent>
                          <w:p w14:paraId="5783E090" w14:textId="77777777" w:rsidR="005714BA" w:rsidRPr="00757B13" w:rsidRDefault="005714BA" w:rsidP="00A82167">
                            <w:pPr>
                              <w:jc w:val="center"/>
                              <w:rPr>
                                <w:color w:val="000000" w:themeColor="text1"/>
                                <w:sz w:val="18"/>
                              </w:rPr>
                            </w:pPr>
                            <w:r>
                              <w:rPr>
                                <w:b/>
                                <w:color w:val="000000" w:themeColor="text1"/>
                                <w:sz w:val="18"/>
                              </w:rPr>
                              <w:t>DO1 </w:t>
                            </w:r>
                            <w:r w:rsidRPr="00266B50">
                              <w:rPr>
                                <w:color w:val="000000" w:themeColor="text1"/>
                                <w:sz w:val="18"/>
                              </w:rPr>
                              <w:t xml:space="preserve">: </w:t>
                            </w:r>
                            <w:r>
                              <w:rPr>
                                <w:color w:val="000000" w:themeColor="text1"/>
                                <w:sz w:val="18"/>
                              </w:rPr>
                              <w:t>DO rue du Château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9971A1" id="Légende encadrée avec une bordure 2 462" o:spid="_x0000_s1030" type="#_x0000_t51" style="position:absolute;left:0;text-align:left;margin-left:567.1pt;margin-top:228.75pt;width:118.65pt;height:27.8pt;z-index:251717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" adj="-50482,63510,-20982,22273,-803,21648" fillcolor="white [3212]" strokecolor="#00375a">
                <v:stroke startarrow="oval"/>
                <v:textbox>
                  <w:txbxContent>
                    <w:p w14:paraId="5783E090" w14:textId="77777777" w:rsidR="005714BA" w:rsidRPr="00757B13" w:rsidRDefault="005714BA" w:rsidP="00A82167">
                      <w:pPr>
                        <w:jc w:val="center"/>
                        <w:rPr>
                          <w:color w:val="000000" w:themeColor="text1"/>
                          <w:sz w:val="18"/>
                        </w:rPr>
                      </w:pPr>
                      <w:r>
                        <w:rPr>
                          <w:b/>
                          <w:color w:val="000000" w:themeColor="text1"/>
                          <w:sz w:val="18"/>
                        </w:rPr>
                        <w:t>DO1 </w:t>
                      </w:r>
                      <w:r w:rsidRPr="00266B50">
                        <w:rPr>
                          <w:color w:val="000000" w:themeColor="text1"/>
                          <w:sz w:val="18"/>
                        </w:rPr>
                        <w:t xml:space="preserve">: </w:t>
                      </w:r>
                      <w:r>
                        <w:rPr>
                          <w:color w:val="000000" w:themeColor="text1"/>
                          <w:sz w:val="18"/>
                        </w:rPr>
                        <w:t>DO rue du Château</w:t>
                      </w:r>
                    </w:p>
                  </w:txbxContent>
                </v:textbox>
                <o:callout v:ext="edit" minusy="t"/>
                <w10:wrap anchorx="margin"/>
              </v:shape>
            </w:pict>
          </mc:Fallback>
        </mc:AlternateContent>
      </w:r>
      <w:r w:rsidRPr="00F12C89">
        <w:rPr>
          <w:noProof/>
        </w:rPr>
        <mc:AlternateContent>
          <mc:Choice Requires="wps">
            <w:drawing>
              <wp:anchor distT="0" distB="0" distL="114300" distR="114300" simplePos="0" relativeHeight="251671552" behindDoc="0" locked="0" layoutInCell="1" allowOverlap="1" wp14:anchorId="5898D002" wp14:editId="7970D416">
                <wp:simplePos x="0" y="0"/>
                <wp:positionH relativeFrom="margin">
                  <wp:posOffset>7236037</wp:posOffset>
                </wp:positionH>
                <wp:positionV relativeFrom="paragraph">
                  <wp:posOffset>1601258</wp:posOffset>
                </wp:positionV>
                <wp:extent cx="1506855" cy="353060"/>
                <wp:effectExtent l="2971800" t="0" r="17145" b="1037590"/>
                <wp:wrapNone/>
                <wp:docPr id="457" name="Légende encadrée avec une bordure 2 457"/>
                <wp:cNvGraphicFramePr/>
                <a:graphic xmlns:a="http://schemas.openxmlformats.org/drawingml/2006/main">
                  <a:graphicData uri="http://schemas.microsoft.com/office/word/2010/wordprocessingShape">
                    <wps:wsp>
                      <wps:cNvSpPr/>
                      <wps:spPr>
                        <a:xfrm>
                          <a:off x="0" y="0"/>
                          <a:ext cx="1506855" cy="353060"/>
                        </a:xfrm>
                        <a:prstGeom prst="accentBorderCallout2">
                          <a:avLst>
                            <a:gd name="adj1" fmla="val 100221"/>
                            <a:gd name="adj2" fmla="val -3719"/>
                            <a:gd name="adj3" fmla="val 103116"/>
                            <a:gd name="adj4" fmla="val -97140"/>
                            <a:gd name="adj5" fmla="val 365973"/>
                            <a:gd name="adj6" fmla="val -195504"/>
                          </a:avLst>
                        </a:prstGeom>
                        <a:solidFill>
                          <a:schemeClr val="bg1"/>
                        </a:solidFill>
                        <a:ln w="9525">
                          <a:solidFill>
                            <a:srgbClr val="00375A"/>
                          </a:solidFill>
                          <a:headEnd type="none"/>
                          <a:tailEnd type="oval"/>
                        </a:ln>
                      </wps:spPr>
                      <wps:style>
                        <a:lnRef idx="2">
                          <a:schemeClr val="accent1">
                            <a:shade val="50000"/>
                          </a:schemeClr>
                        </a:lnRef>
                        <a:fillRef idx="1">
                          <a:schemeClr val="accent1"/>
                        </a:fillRef>
                        <a:effectRef idx="0">
                          <a:schemeClr val="accent1"/>
                        </a:effectRef>
                        <a:fontRef idx="minor">
                          <a:schemeClr val="lt1"/>
                        </a:fontRef>
                      </wps:style>
                      <wps:txbx>
                        <w:txbxContent>
                          <w:p w14:paraId="47E4680B" w14:textId="77777777" w:rsidR="005714BA" w:rsidRPr="00757B13" w:rsidRDefault="005714BA" w:rsidP="00870D90">
                            <w:pPr>
                              <w:jc w:val="center"/>
                              <w:rPr>
                                <w:color w:val="000000" w:themeColor="text1"/>
                                <w:sz w:val="18"/>
                              </w:rPr>
                            </w:pPr>
                            <w:r>
                              <w:rPr>
                                <w:b/>
                                <w:color w:val="000000" w:themeColor="text1"/>
                                <w:sz w:val="18"/>
                              </w:rPr>
                              <w:t>DO2 </w:t>
                            </w:r>
                            <w:r w:rsidRPr="00266B50">
                              <w:rPr>
                                <w:color w:val="000000" w:themeColor="text1"/>
                                <w:sz w:val="18"/>
                              </w:rPr>
                              <w:t xml:space="preserve">: </w:t>
                            </w:r>
                            <w:r>
                              <w:rPr>
                                <w:color w:val="000000" w:themeColor="text1"/>
                                <w:sz w:val="18"/>
                              </w:rPr>
                              <w:t>DO rue du Bief Romain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98D002" id="Légende encadrée avec une bordure 2 457" o:spid="_x0000_s1031" type="#_x0000_t51" style="position:absolute;left:0;text-align:left;margin-left:569.75pt;margin-top:126.1pt;width:118.65pt;height:27.8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" adj="-42229,79050,-20982,22273,-803,21648" fillcolor="white [3212]" strokecolor="#00375a">
                <v:stroke startarrow="oval"/>
                <v:textbox>
                  <w:txbxContent>
                    <w:p w14:paraId="47E4680B" w14:textId="77777777" w:rsidR="005714BA" w:rsidRPr="00757B13" w:rsidRDefault="005714BA" w:rsidP="00870D90">
                      <w:pPr>
                        <w:jc w:val="center"/>
                        <w:rPr>
                          <w:color w:val="000000" w:themeColor="text1"/>
                          <w:sz w:val="18"/>
                        </w:rPr>
                      </w:pPr>
                      <w:r>
                        <w:rPr>
                          <w:b/>
                          <w:color w:val="000000" w:themeColor="text1"/>
                          <w:sz w:val="18"/>
                        </w:rPr>
                        <w:t>DO2 </w:t>
                      </w:r>
                      <w:r w:rsidRPr="00266B50">
                        <w:rPr>
                          <w:color w:val="000000" w:themeColor="text1"/>
                          <w:sz w:val="18"/>
                        </w:rPr>
                        <w:t xml:space="preserve">: </w:t>
                      </w:r>
                      <w:r>
                        <w:rPr>
                          <w:color w:val="000000" w:themeColor="text1"/>
                          <w:sz w:val="18"/>
                        </w:rPr>
                        <w:t>DO rue du Bief Romain</w:t>
                      </w:r>
                    </w:p>
                  </w:txbxContent>
                </v:textbox>
                <o:callout v:ext="edit" minusy="t"/>
                <w10:wrap anchorx="margin"/>
              </v:shape>
            </w:pict>
          </mc:Fallback>
        </mc:AlternateContent>
      </w:r>
      <w:r>
        <w:rPr>
          <w:noProof/>
        </w:rPr>
        <mc:AlternateContent>
          <mc:Choice Requires="wps">
            <w:drawing>
              <wp:anchor distT="0" distB="0" distL="114300" distR="114300" simplePos="0" relativeHeight="251699200" behindDoc="0" locked="0" layoutInCell="1" allowOverlap="1" wp14:anchorId="78853764" wp14:editId="29AAEAA5">
                <wp:simplePos x="0" y="0"/>
                <wp:positionH relativeFrom="margin">
                  <wp:posOffset>513080</wp:posOffset>
                </wp:positionH>
                <wp:positionV relativeFrom="paragraph">
                  <wp:posOffset>3040380</wp:posOffset>
                </wp:positionV>
                <wp:extent cx="1155700" cy="357505"/>
                <wp:effectExtent l="0" t="0" r="1949450" b="556895"/>
                <wp:wrapNone/>
                <wp:docPr id="456" name="Légende encadrée avec une bordure 2 456"/>
                <wp:cNvGraphicFramePr/>
                <a:graphic xmlns:a="http://schemas.openxmlformats.org/drawingml/2006/main">
                  <a:graphicData uri="http://schemas.microsoft.com/office/word/2010/wordprocessingShape">
                    <wps:wsp>
                      <wps:cNvSpPr/>
                      <wps:spPr>
                        <a:xfrm>
                          <a:off x="0" y="0"/>
                          <a:ext cx="1155700" cy="357505"/>
                        </a:xfrm>
                        <a:prstGeom prst="accentBorderCallout2">
                          <a:avLst>
                            <a:gd name="adj1" fmla="val 60181"/>
                            <a:gd name="adj2" fmla="val 103218"/>
                            <a:gd name="adj3" fmla="val 59230"/>
                            <a:gd name="adj4" fmla="val 122637"/>
                            <a:gd name="adj5" fmla="val 239406"/>
                            <a:gd name="adj6" fmla="val 262166"/>
                          </a:avLst>
                        </a:prstGeom>
                        <a:solidFill>
                          <a:schemeClr val="bg1"/>
                        </a:solidFill>
                        <a:ln w="9525">
                          <a:solidFill>
                            <a:srgbClr val="00375A"/>
                          </a:solidFill>
                          <a:headEnd type="none"/>
                          <a:tailEnd type="oval"/>
                        </a:ln>
                      </wps:spPr>
                      <wps:style>
                        <a:lnRef idx="2">
                          <a:schemeClr val="accent1">
                            <a:shade val="50000"/>
                          </a:schemeClr>
                        </a:lnRef>
                        <a:fillRef idx="1">
                          <a:schemeClr val="accent1"/>
                        </a:fillRef>
                        <a:effectRef idx="0">
                          <a:schemeClr val="accent1"/>
                        </a:effectRef>
                        <a:fontRef idx="minor">
                          <a:schemeClr val="lt1"/>
                        </a:fontRef>
                      </wps:style>
                      <wps:txbx>
                        <w:txbxContent>
                          <w:p w14:paraId="42B61F6A" w14:textId="77777777" w:rsidR="005714BA" w:rsidRPr="00757B13" w:rsidRDefault="005714BA" w:rsidP="00870D90">
                            <w:pPr>
                              <w:jc w:val="center"/>
                              <w:rPr>
                                <w:color w:val="000000" w:themeColor="text1"/>
                                <w:sz w:val="18"/>
                              </w:rPr>
                            </w:pPr>
                            <w:r>
                              <w:rPr>
                                <w:b/>
                                <w:color w:val="000000" w:themeColor="text1"/>
                                <w:sz w:val="18"/>
                              </w:rPr>
                              <w:t>TPPR1</w:t>
                            </w:r>
                            <w:r>
                              <w:rPr>
                                <w:color w:val="000000" w:themeColor="text1"/>
                                <w:sz w:val="18"/>
                              </w:rPr>
                              <w:t> : PR de la STEP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853764" id="Légende encadrée avec une bordure 2 456" o:spid="_x0000_s1032" type="#_x0000_t51" style="position:absolute;left:0;text-align:left;margin-left:40.4pt;margin-top:239.4pt;width:91pt;height:28.15pt;z-index:251699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" adj="56628,51712,26490,12794,22295,12999" fillcolor="white [3212]" strokecolor="#00375a">
                <v:stroke startarrow="oval"/>
                <v:textbox>
                  <w:txbxContent>
                    <w:p w14:paraId="42B61F6A" w14:textId="77777777" w:rsidR="005714BA" w:rsidRPr="00757B13" w:rsidRDefault="005714BA" w:rsidP="00870D90">
                      <w:pPr>
                        <w:jc w:val="center"/>
                        <w:rPr>
                          <w:color w:val="000000" w:themeColor="text1"/>
                          <w:sz w:val="18"/>
                        </w:rPr>
                      </w:pPr>
                      <w:r>
                        <w:rPr>
                          <w:b/>
                          <w:color w:val="000000" w:themeColor="text1"/>
                          <w:sz w:val="18"/>
                        </w:rPr>
                        <w:t>TPPR1</w:t>
                      </w:r>
                      <w:r>
                        <w:rPr>
                          <w:color w:val="000000" w:themeColor="text1"/>
                          <w:sz w:val="18"/>
                        </w:rPr>
                        <w:t> : PR de la STEP</w:t>
                      </w:r>
                    </w:p>
                  </w:txbxContent>
                </v:textbox>
                <o:callout v:ext="edit" minusx="t" minusy="t"/>
                <w10:wrap anchorx="margin"/>
              </v:shape>
            </w:pict>
          </mc:Fallback>
        </mc:AlternateContent>
      </w:r>
      <w:r>
        <w:rPr>
          <w:noProof/>
        </w:rPr>
        <mc:AlternateContent>
          <mc:Choice Requires="wps">
            <w:drawing>
              <wp:anchor distT="0" distB="0" distL="114300" distR="114300" simplePos="0" relativeHeight="251689984" behindDoc="0" locked="0" layoutInCell="1" allowOverlap="1" wp14:anchorId="1CF88466" wp14:editId="04FC0956">
                <wp:simplePos x="0" y="0"/>
                <wp:positionH relativeFrom="column">
                  <wp:posOffset>513080</wp:posOffset>
                </wp:positionH>
                <wp:positionV relativeFrom="paragraph">
                  <wp:posOffset>1558925</wp:posOffset>
                </wp:positionV>
                <wp:extent cx="1236980" cy="393065"/>
                <wp:effectExtent l="0" t="0" r="991870" b="254635"/>
                <wp:wrapNone/>
                <wp:docPr id="455" name="Légende encadrée avec une bordure 2 455"/>
                <wp:cNvGraphicFramePr/>
                <a:graphic xmlns:a="http://schemas.openxmlformats.org/drawingml/2006/main">
                  <a:graphicData uri="http://schemas.microsoft.com/office/word/2010/wordprocessingShape">
                    <wps:wsp>
                      <wps:cNvSpPr/>
                      <wps:spPr>
                        <a:xfrm>
                          <a:off x="0" y="0"/>
                          <a:ext cx="1236980" cy="393065"/>
                        </a:xfrm>
                        <a:prstGeom prst="accentBorderCallout2">
                          <a:avLst>
                            <a:gd name="adj1" fmla="val 28150"/>
                            <a:gd name="adj2" fmla="val 103117"/>
                            <a:gd name="adj3" fmla="val 29412"/>
                            <a:gd name="adj4" fmla="val 112335"/>
                            <a:gd name="adj5" fmla="val 147876"/>
                            <a:gd name="adj6" fmla="val 176014"/>
                          </a:avLst>
                        </a:prstGeom>
                        <a:solidFill>
                          <a:schemeClr val="bg1"/>
                        </a:solidFill>
                        <a:ln w="9525">
                          <a:solidFill>
                            <a:srgbClr val="00375A"/>
                          </a:solidFill>
                          <a:headEnd type="none"/>
                          <a:tailEnd type="oval"/>
                        </a:ln>
                      </wps:spPr>
                      <wps:style>
                        <a:lnRef idx="2">
                          <a:schemeClr val="accent1">
                            <a:shade val="50000"/>
                          </a:schemeClr>
                        </a:lnRef>
                        <a:fillRef idx="1">
                          <a:schemeClr val="accent1"/>
                        </a:fillRef>
                        <a:effectRef idx="0">
                          <a:schemeClr val="accent1"/>
                        </a:effectRef>
                        <a:fontRef idx="minor">
                          <a:schemeClr val="lt1"/>
                        </a:fontRef>
                      </wps:style>
                      <wps:txbx>
                        <w:txbxContent>
                          <w:p w14:paraId="2C9C2A4D" w14:textId="77777777" w:rsidR="005714BA" w:rsidRPr="000D5574" w:rsidRDefault="005714BA" w:rsidP="00870D90">
                            <w:pPr>
                              <w:jc w:val="center"/>
                              <w:rPr>
                                <w:b/>
                                <w:i/>
                                <w:color w:val="BFBFBF" w:themeColor="background1" w:themeShade="BF"/>
                                <w:sz w:val="18"/>
                              </w:rPr>
                            </w:pPr>
                            <w:r>
                              <w:rPr>
                                <w:b/>
                                <w:color w:val="000000" w:themeColor="text1"/>
                                <w:sz w:val="18"/>
                              </w:rPr>
                              <w:t>TPPR2</w:t>
                            </w:r>
                            <w:r>
                              <w:rPr>
                                <w:color w:val="000000" w:themeColor="text1"/>
                                <w:sz w:val="18"/>
                              </w:rPr>
                              <w:t> : PR Rue du Moitié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F88466" id="Légende encadrée avec une bordure 2 455" o:spid="_x0000_s1033" type="#_x0000_t51" style="position:absolute;left:0;text-align:left;margin-left:40.4pt;margin-top:122.75pt;width:97.4pt;height:30.9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" adj="38019,31941,24264,6353,22273,6080" fillcolor="white [3212]" strokecolor="#00375a">
                <v:stroke startarrow="oval"/>
                <v:textbox>
                  <w:txbxContent>
                    <w:p w14:paraId="2C9C2A4D" w14:textId="77777777" w:rsidR="005714BA" w:rsidRPr="000D5574" w:rsidRDefault="005714BA" w:rsidP="00870D90">
                      <w:pPr>
                        <w:jc w:val="center"/>
                        <w:rPr>
                          <w:b/>
                          <w:i/>
                          <w:color w:val="BFBFBF" w:themeColor="background1" w:themeShade="BF"/>
                          <w:sz w:val="18"/>
                        </w:rPr>
                      </w:pPr>
                      <w:r>
                        <w:rPr>
                          <w:b/>
                          <w:color w:val="000000" w:themeColor="text1"/>
                          <w:sz w:val="18"/>
                        </w:rPr>
                        <w:t>TPPR2</w:t>
                      </w:r>
                      <w:r>
                        <w:rPr>
                          <w:color w:val="000000" w:themeColor="text1"/>
                          <w:sz w:val="18"/>
                        </w:rPr>
                        <w:t> : PR Rue du Moitié</w:t>
                      </w:r>
                    </w:p>
                  </w:txbxContent>
                </v:textbox>
                <o:callout v:ext="edit" minusx="t" minusy="t"/>
              </v:shape>
            </w:pict>
          </mc:Fallback>
        </mc:AlternateContent>
      </w:r>
      <w:r w:rsidR="00870D90" w:rsidRPr="00045BF4">
        <w:rPr>
          <w:noProof/>
        </w:rPr>
        <w:drawing>
          <wp:inline distT="0" distB="0" distL="0" distR="0" wp14:anchorId="53FED845" wp14:editId="72BBB976">
            <wp:extent cx="5774267" cy="4653914"/>
            <wp:effectExtent l="19050" t="19050" r="17145" b="13970"/>
            <wp:docPr id="4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9954" cy="4650438"/>
                    </a:xfrm>
                    <a:prstGeom prst="rect">
                      <a:avLst/>
                    </a:prstGeom>
                    <a:noFill/>
                    <a:ln>
                      <a:solidFill>
                        <a:schemeClr val="bg1">
                          <a:lumMod val="85000"/>
                        </a:schemeClr>
                      </a:solidFill>
                    </a:ln>
                    <a:extLst/>
                  </pic:spPr>
                </pic:pic>
              </a:graphicData>
            </a:graphic>
          </wp:inline>
        </w:drawing>
      </w:r>
    </w:p>
    <w:p w14:paraId="1F32179A" w14:textId="77777777" w:rsidR="006562F0" w:rsidRDefault="006562F0" w:rsidP="006562F0">
      <w:pPr>
        <w:pStyle w:val="TFIG"/>
      </w:pPr>
      <w:bookmarkStart w:id="35" w:name="_Toc31803277"/>
      <w:r>
        <w:t>Lo</w:t>
      </w:r>
      <w:r w:rsidR="00A82167">
        <w:t>calisation des points de mesure</w:t>
      </w:r>
      <w:r>
        <w:t xml:space="preserve"> de</w:t>
      </w:r>
      <w:r w:rsidR="00A82167">
        <w:t>s</w:t>
      </w:r>
      <w:r>
        <w:t xml:space="preserve"> </w:t>
      </w:r>
      <w:r w:rsidR="00A82167">
        <w:t>déversements</w:t>
      </w:r>
      <w:bookmarkEnd w:id="35"/>
    </w:p>
    <w:p w14:paraId="5FC0391F" w14:textId="77777777" w:rsidR="006562F0" w:rsidRDefault="006562F0" w:rsidP="00870D90">
      <w:pPr>
        <w:pStyle w:val="Corpsdetexte"/>
        <w:jc w:val="center"/>
        <w:rPr>
          <w:b/>
        </w:rPr>
      </w:pPr>
    </w:p>
    <w:p w14:paraId="6C5C53B8" w14:textId="77777777" w:rsidR="006562F0" w:rsidRPr="00D73C8E" w:rsidRDefault="006562F0" w:rsidP="00870D90">
      <w:pPr>
        <w:pStyle w:val="Corpsdetexte"/>
        <w:jc w:val="center"/>
        <w:rPr>
          <w:b/>
        </w:rPr>
        <w:sectPr w:rsidR="006562F0" w:rsidRPr="00D73C8E" w:rsidSect="00870D90">
          <w:pgSz w:w="16840" w:h="11907" w:orient="landscape" w:code="9"/>
          <w:pgMar w:top="1985" w:right="1815" w:bottom="1134" w:left="1418" w:header="454" w:footer="454" w:gutter="0"/>
          <w:pgNumType w:fmt="numberInDash" w:start="3"/>
          <w:cols w:space="720"/>
          <w:docGrid w:linePitch="272"/>
        </w:sectPr>
      </w:pPr>
    </w:p>
    <w:p w14:paraId="70AF6855" w14:textId="51E9EFC7" w:rsidR="008059C0" w:rsidRDefault="008059C0" w:rsidP="008059C0">
      <w:pPr>
        <w:pStyle w:val="Titre2"/>
        <w:numPr>
          <w:ilvl w:val="2"/>
          <w:numId w:val="32"/>
        </w:numPr>
      </w:pPr>
      <w:bookmarkStart w:id="36" w:name="_Toc31804022"/>
      <w:bookmarkStart w:id="37" w:name="_Toc5183370"/>
      <w:r>
        <w:lastRenderedPageBreak/>
        <w:t xml:space="preserve">Mesure de </w:t>
      </w:r>
      <w:r w:rsidR="00E4743C">
        <w:t>pollution</w:t>
      </w:r>
      <w:r>
        <w:t xml:space="preserve"> sur les réseaux d’assainissement</w:t>
      </w:r>
      <w:bookmarkEnd w:id="36"/>
    </w:p>
    <w:p w14:paraId="14428070" w14:textId="77777777" w:rsidR="008059C0" w:rsidRDefault="008059C0" w:rsidP="008059C0">
      <w:pPr>
        <w:pStyle w:val="Titre3"/>
      </w:pPr>
      <w:bookmarkStart w:id="38" w:name="_Toc31804023"/>
      <w:r>
        <w:t>Matériel de mesure utilisé</w:t>
      </w:r>
      <w:bookmarkEnd w:id="38"/>
    </w:p>
    <w:p w14:paraId="56461065" w14:textId="622B4392" w:rsidR="008059C0" w:rsidRDefault="008059C0" w:rsidP="008059C0">
      <w:pPr>
        <w:pStyle w:val="Corpsdetexte"/>
      </w:pPr>
      <w:r>
        <w:t>Des mesures de qualité sous forme de bilans 24h ont été réalisés en 3 points du réseau de la commune d’Oussières. Le matériel utilisé consiste en un appareillage de mesure du débit d’une part et d’un préleveur automatique réfrigéré d’autre part.</w:t>
      </w:r>
    </w:p>
    <w:p w14:paraId="30CC2C08" w14:textId="10E43B22" w:rsidR="008059C0" w:rsidRDefault="008059C0" w:rsidP="008059C0">
      <w:pPr>
        <w:pStyle w:val="Corpsdetexte"/>
      </w:pPr>
      <w:r>
        <w:t>Le débit est soit déterminé à partir du temps de fonctionnement des pompes et de leur débit moyen mesuré (point entrée station), soit à partir</w:t>
      </w:r>
      <w:r w:rsidR="000D5476">
        <w:t xml:space="preserve"> d’une loi hauteur-débit et la mise en place</w:t>
      </w:r>
      <w:r>
        <w:t xml:space="preserve"> d’</w:t>
      </w:r>
      <w:r w:rsidR="000D5476">
        <w:t xml:space="preserve">un seuil normalisé associé à </w:t>
      </w:r>
      <w:r>
        <w:t>une sonde piézométrique pour mesurer la hauteur d’eau</w:t>
      </w:r>
      <w:r w:rsidR="000D5476">
        <w:t>.</w:t>
      </w:r>
    </w:p>
    <w:p w14:paraId="1EBD471E" w14:textId="43A5C352" w:rsidR="000D5476" w:rsidRDefault="000D5476" w:rsidP="008059C0">
      <w:pPr>
        <w:pStyle w:val="Corpsdetexte"/>
      </w:pPr>
      <w:r>
        <w:t>Le prélèvement d’effluent est asservi au temps et reconstitué en fonction du débit transité.</w:t>
      </w:r>
    </w:p>
    <w:p w14:paraId="494301AC" w14:textId="4CADC22C" w:rsidR="000D5476" w:rsidRDefault="000D5476" w:rsidP="008059C0">
      <w:pPr>
        <w:pStyle w:val="Corpsdetexte"/>
      </w:pPr>
      <w:r>
        <w:t>Les analyses sur les échantillons ont été réalisés par le laboratoire EUROFINS IPL EST accrédité COFRAC et selon la norme NF EN ISO/CEI 17025.</w:t>
      </w:r>
    </w:p>
    <w:p w14:paraId="58EFC603" w14:textId="77777777" w:rsidR="008059C0" w:rsidRDefault="008059C0" w:rsidP="008059C0">
      <w:pPr>
        <w:pStyle w:val="Titre3"/>
      </w:pPr>
      <w:bookmarkStart w:id="39" w:name="_Ref20926033"/>
      <w:bookmarkStart w:id="40" w:name="_Toc31804024"/>
      <w:r>
        <w:t>Inventaire et localisation des points de mesure</w:t>
      </w:r>
      <w:bookmarkEnd w:id="39"/>
      <w:bookmarkEnd w:id="40"/>
    </w:p>
    <w:p w14:paraId="018C3A55" w14:textId="0AC34A88" w:rsidR="008059C0" w:rsidRDefault="008059C0" w:rsidP="008059C0">
      <w:pPr>
        <w:pStyle w:val="Corpsdetexte"/>
      </w:pPr>
      <w:r>
        <w:t>Les bilans de qualité ont été effectués en entrée et en sortie de station d’épuration ainsi que sur le rejet de la fromagerie. Ces trois points sont représentés sur la figure suivante.</w:t>
      </w:r>
    </w:p>
    <w:p w14:paraId="5B2C48C0" w14:textId="7A2B3D6C" w:rsidR="000D5476" w:rsidRDefault="000D5476" w:rsidP="000D5476">
      <w:pPr>
        <w:pStyle w:val="Corpsdetexte"/>
        <w:ind w:left="-851"/>
        <w:jc w:val="center"/>
      </w:pPr>
      <w:r>
        <w:rPr>
          <w:noProof/>
        </w:rPr>
        <mc:AlternateContent>
          <mc:Choice Requires="wps">
            <w:drawing>
              <wp:anchor distT="0" distB="0" distL="114300" distR="114300" simplePos="0" relativeHeight="251708416" behindDoc="0" locked="0" layoutInCell="1" allowOverlap="1" wp14:anchorId="30CF525F" wp14:editId="552F901D">
                <wp:simplePos x="0" y="0"/>
                <wp:positionH relativeFrom="margin">
                  <wp:posOffset>-47625</wp:posOffset>
                </wp:positionH>
                <wp:positionV relativeFrom="paragraph">
                  <wp:posOffset>2574290</wp:posOffset>
                </wp:positionV>
                <wp:extent cx="990600" cy="357505"/>
                <wp:effectExtent l="0" t="0" r="895350" b="556895"/>
                <wp:wrapNone/>
                <wp:docPr id="4" name="Légende encadrée avec une bordure 2 4"/>
                <wp:cNvGraphicFramePr/>
                <a:graphic xmlns:a="http://schemas.openxmlformats.org/drawingml/2006/main">
                  <a:graphicData uri="http://schemas.microsoft.com/office/word/2010/wordprocessingShape">
                    <wps:wsp>
                      <wps:cNvSpPr/>
                      <wps:spPr>
                        <a:xfrm>
                          <a:off x="0" y="0"/>
                          <a:ext cx="990600" cy="357505"/>
                        </a:xfrm>
                        <a:prstGeom prst="accentBorderCallout2">
                          <a:avLst>
                            <a:gd name="adj1" fmla="val 60181"/>
                            <a:gd name="adj2" fmla="val 103218"/>
                            <a:gd name="adj3" fmla="val 59230"/>
                            <a:gd name="adj4" fmla="val 122637"/>
                            <a:gd name="adj5" fmla="val 236445"/>
                            <a:gd name="adj6" fmla="val 184321"/>
                          </a:avLst>
                        </a:prstGeom>
                        <a:solidFill>
                          <a:schemeClr val="bg1"/>
                        </a:solidFill>
                        <a:ln w="9525">
                          <a:solidFill>
                            <a:srgbClr val="00375A"/>
                          </a:solidFill>
                          <a:headEnd type="none"/>
                          <a:tailEnd type="oval"/>
                        </a:ln>
                      </wps:spPr>
                      <wps:style>
                        <a:lnRef idx="2">
                          <a:schemeClr val="accent1">
                            <a:shade val="50000"/>
                          </a:schemeClr>
                        </a:lnRef>
                        <a:fillRef idx="1">
                          <a:schemeClr val="accent1"/>
                        </a:fillRef>
                        <a:effectRef idx="0">
                          <a:schemeClr val="accent1"/>
                        </a:effectRef>
                        <a:fontRef idx="minor">
                          <a:schemeClr val="lt1"/>
                        </a:fontRef>
                      </wps:style>
                      <wps:txbx>
                        <w:txbxContent>
                          <w:p w14:paraId="5B87DAC3" w14:textId="77777777" w:rsidR="005714BA" w:rsidRPr="00757B13" w:rsidRDefault="005714BA" w:rsidP="000D5476">
                            <w:pPr>
                              <w:jc w:val="center"/>
                              <w:rPr>
                                <w:color w:val="000000" w:themeColor="text1"/>
                                <w:sz w:val="18"/>
                              </w:rPr>
                            </w:pPr>
                            <w:r>
                              <w:rPr>
                                <w:b/>
                                <w:color w:val="000000" w:themeColor="text1"/>
                                <w:sz w:val="18"/>
                              </w:rPr>
                              <w:t>1</w:t>
                            </w:r>
                            <w:r>
                              <w:rPr>
                                <w:color w:val="000000" w:themeColor="text1"/>
                                <w:sz w:val="18"/>
                              </w:rPr>
                              <w:t> : PR de la STEP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CF525F" id="Légende encadrée avec une bordure 2 4" o:spid="_x0000_s1034" type="#_x0000_t51" style="position:absolute;left:0;text-align:left;margin-left:-3.75pt;margin-top:202.7pt;width:78pt;height:28.15pt;z-index:251708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" adj="39813,51072,26490,12794,22295,12999" fillcolor="white [3212]" strokecolor="#00375a">
                <v:stroke startarrow="oval"/>
                <v:textbox>
                  <w:txbxContent>
                    <w:p w14:paraId="5B87DAC3" w14:textId="77777777" w:rsidR="005714BA" w:rsidRPr="00757B13" w:rsidRDefault="005714BA" w:rsidP="000D5476">
                      <w:pPr>
                        <w:jc w:val="center"/>
                        <w:rPr>
                          <w:color w:val="000000" w:themeColor="text1"/>
                          <w:sz w:val="18"/>
                        </w:rPr>
                      </w:pPr>
                      <w:r>
                        <w:rPr>
                          <w:b/>
                          <w:color w:val="000000" w:themeColor="text1"/>
                          <w:sz w:val="18"/>
                        </w:rPr>
                        <w:t>1</w:t>
                      </w:r>
                      <w:r>
                        <w:rPr>
                          <w:color w:val="000000" w:themeColor="text1"/>
                          <w:sz w:val="18"/>
                        </w:rPr>
                        <w:t> : PR de la STEP</w:t>
                      </w:r>
                    </w:p>
                  </w:txbxContent>
                </v:textbox>
                <o:callout v:ext="edit" minusx="t" minusy="t"/>
                <w10:wrap anchorx="margin"/>
              </v:shape>
            </w:pict>
          </mc:Fallback>
        </mc:AlternateContent>
      </w:r>
      <w:r>
        <w:rPr>
          <w:noProof/>
        </w:rPr>
        <mc:AlternateContent>
          <mc:Choice Requires="wps">
            <w:drawing>
              <wp:anchor distT="0" distB="0" distL="114300" distR="114300" simplePos="0" relativeHeight="251680768" behindDoc="0" locked="0" layoutInCell="1" allowOverlap="1" wp14:anchorId="4CEFC9B0" wp14:editId="6178CD4F">
                <wp:simplePos x="0" y="0"/>
                <wp:positionH relativeFrom="column">
                  <wp:posOffset>-180975</wp:posOffset>
                </wp:positionH>
                <wp:positionV relativeFrom="paragraph">
                  <wp:posOffset>3755390</wp:posOffset>
                </wp:positionV>
                <wp:extent cx="1014730" cy="393065"/>
                <wp:effectExtent l="0" t="0" r="356870" b="26035"/>
                <wp:wrapNone/>
                <wp:docPr id="3" name="Légende encadrée avec une bordure 2 3"/>
                <wp:cNvGraphicFramePr/>
                <a:graphic xmlns:a="http://schemas.openxmlformats.org/drawingml/2006/main">
                  <a:graphicData uri="http://schemas.microsoft.com/office/word/2010/wordprocessingShape">
                    <wps:wsp>
                      <wps:cNvSpPr/>
                      <wps:spPr>
                        <a:xfrm>
                          <a:off x="0" y="0"/>
                          <a:ext cx="1014730" cy="393065"/>
                        </a:xfrm>
                        <a:prstGeom prst="accentBorderCallout2">
                          <a:avLst>
                            <a:gd name="adj1" fmla="val 28150"/>
                            <a:gd name="adj2" fmla="val 103117"/>
                            <a:gd name="adj3" fmla="val 29412"/>
                            <a:gd name="adj4" fmla="val 112335"/>
                            <a:gd name="adj5" fmla="val 57408"/>
                            <a:gd name="adj6" fmla="val 130840"/>
                          </a:avLst>
                        </a:prstGeom>
                        <a:solidFill>
                          <a:schemeClr val="bg1"/>
                        </a:solidFill>
                        <a:ln w="9525">
                          <a:solidFill>
                            <a:srgbClr val="00375A"/>
                          </a:solidFill>
                          <a:headEnd type="none"/>
                          <a:tailEnd type="oval"/>
                        </a:ln>
                      </wps:spPr>
                      <wps:style>
                        <a:lnRef idx="2">
                          <a:schemeClr val="accent1">
                            <a:shade val="50000"/>
                          </a:schemeClr>
                        </a:lnRef>
                        <a:fillRef idx="1">
                          <a:schemeClr val="accent1"/>
                        </a:fillRef>
                        <a:effectRef idx="0">
                          <a:schemeClr val="accent1"/>
                        </a:effectRef>
                        <a:fontRef idx="minor">
                          <a:schemeClr val="lt1"/>
                        </a:fontRef>
                      </wps:style>
                      <wps:txbx>
                        <w:txbxContent>
                          <w:p w14:paraId="65A7D1C2" w14:textId="6625AB35" w:rsidR="005714BA" w:rsidRPr="000D5574" w:rsidRDefault="005714BA" w:rsidP="000D5476">
                            <w:pPr>
                              <w:jc w:val="center"/>
                              <w:rPr>
                                <w:b/>
                                <w:i/>
                                <w:color w:val="BFBFBF" w:themeColor="background1" w:themeShade="BF"/>
                                <w:sz w:val="18"/>
                              </w:rPr>
                            </w:pPr>
                            <w:r>
                              <w:rPr>
                                <w:b/>
                                <w:color w:val="000000" w:themeColor="text1"/>
                                <w:sz w:val="18"/>
                              </w:rPr>
                              <w:t>2</w:t>
                            </w:r>
                            <w:r>
                              <w:rPr>
                                <w:color w:val="000000" w:themeColor="text1"/>
                                <w:sz w:val="18"/>
                              </w:rPr>
                              <w:t> : Sortie STEP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EFC9B0" id="Légende encadrée avec une bordure 2 3" o:spid="_x0000_s1035" type="#_x0000_t51" style="position:absolute;left:0;text-align:left;margin-left:-14.25pt;margin-top:295.7pt;width:79.9pt;height:30.9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" adj="28261,12400,24264,6353,22273,6080" fillcolor="white [3212]" strokecolor="#00375a">
                <v:stroke startarrow="oval"/>
                <v:textbox>
                  <w:txbxContent>
                    <w:p w14:paraId="65A7D1C2" w14:textId="6625AB35" w:rsidR="005714BA" w:rsidRPr="000D5574" w:rsidRDefault="005714BA" w:rsidP="000D5476">
                      <w:pPr>
                        <w:jc w:val="center"/>
                        <w:rPr>
                          <w:b/>
                          <w:i/>
                          <w:color w:val="BFBFBF" w:themeColor="background1" w:themeShade="BF"/>
                          <w:sz w:val="18"/>
                        </w:rPr>
                      </w:pPr>
                      <w:r>
                        <w:rPr>
                          <w:b/>
                          <w:color w:val="000000" w:themeColor="text1"/>
                          <w:sz w:val="18"/>
                        </w:rPr>
                        <w:t>2</w:t>
                      </w:r>
                      <w:r>
                        <w:rPr>
                          <w:color w:val="000000" w:themeColor="text1"/>
                          <w:sz w:val="18"/>
                        </w:rPr>
                        <w:t> : Sortie STEP</w:t>
                      </w:r>
                    </w:p>
                  </w:txbxContent>
                </v:textbox>
                <o:callout v:ext="edit" minusx="t" minusy="t"/>
              </v:shape>
            </w:pict>
          </mc:Fallback>
        </mc:AlternateContent>
      </w:r>
      <w:r w:rsidRPr="00F12C89">
        <w:rPr>
          <w:noProof/>
        </w:rPr>
        <mc:AlternateContent>
          <mc:Choice Requires="wps">
            <w:drawing>
              <wp:anchor distT="0" distB="0" distL="114300" distR="114300" simplePos="0" relativeHeight="251638784" behindDoc="0" locked="0" layoutInCell="1" allowOverlap="1" wp14:anchorId="095B9050" wp14:editId="3FF5DB1D">
                <wp:simplePos x="0" y="0"/>
                <wp:positionH relativeFrom="margin">
                  <wp:posOffset>4206875</wp:posOffset>
                </wp:positionH>
                <wp:positionV relativeFrom="paragraph">
                  <wp:posOffset>1590040</wp:posOffset>
                </wp:positionV>
                <wp:extent cx="1009650" cy="353060"/>
                <wp:effectExtent l="438150" t="0" r="19050" b="427990"/>
                <wp:wrapNone/>
                <wp:docPr id="13" name="Légende encadrée avec une bordure 2 13"/>
                <wp:cNvGraphicFramePr/>
                <a:graphic xmlns:a="http://schemas.openxmlformats.org/drawingml/2006/main">
                  <a:graphicData uri="http://schemas.microsoft.com/office/word/2010/wordprocessingShape">
                    <wps:wsp>
                      <wps:cNvSpPr/>
                      <wps:spPr>
                        <a:xfrm>
                          <a:off x="0" y="0"/>
                          <a:ext cx="1009650" cy="353060"/>
                        </a:xfrm>
                        <a:prstGeom prst="accentBorderCallout2">
                          <a:avLst>
                            <a:gd name="adj1" fmla="val 100221"/>
                            <a:gd name="adj2" fmla="val -3719"/>
                            <a:gd name="adj3" fmla="val 98320"/>
                            <a:gd name="adj4" fmla="val -13419"/>
                            <a:gd name="adj5" fmla="val 199306"/>
                            <a:gd name="adj6" fmla="val -38928"/>
                          </a:avLst>
                        </a:prstGeom>
                        <a:solidFill>
                          <a:schemeClr val="bg1"/>
                        </a:solidFill>
                        <a:ln w="9525">
                          <a:solidFill>
                            <a:srgbClr val="00375A"/>
                          </a:solidFill>
                          <a:headEnd type="none"/>
                          <a:tailEnd type="oval"/>
                        </a:ln>
                      </wps:spPr>
                      <wps:style>
                        <a:lnRef idx="2">
                          <a:schemeClr val="accent1">
                            <a:shade val="50000"/>
                          </a:schemeClr>
                        </a:lnRef>
                        <a:fillRef idx="1">
                          <a:schemeClr val="accent1"/>
                        </a:fillRef>
                        <a:effectRef idx="0">
                          <a:schemeClr val="accent1"/>
                        </a:effectRef>
                        <a:fontRef idx="minor">
                          <a:schemeClr val="lt1"/>
                        </a:fontRef>
                      </wps:style>
                      <wps:txbx>
                        <w:txbxContent>
                          <w:p w14:paraId="0B946C66" w14:textId="77777777" w:rsidR="005714BA" w:rsidRPr="00757B13" w:rsidRDefault="005714BA" w:rsidP="000D5476">
                            <w:pPr>
                              <w:jc w:val="center"/>
                              <w:rPr>
                                <w:color w:val="000000" w:themeColor="text1"/>
                                <w:sz w:val="18"/>
                              </w:rPr>
                            </w:pPr>
                            <w:r>
                              <w:rPr>
                                <w:b/>
                                <w:color w:val="000000" w:themeColor="text1"/>
                                <w:sz w:val="18"/>
                              </w:rPr>
                              <w:t>3 </w:t>
                            </w:r>
                            <w:r w:rsidRPr="00266B50">
                              <w:rPr>
                                <w:color w:val="000000" w:themeColor="text1"/>
                                <w:sz w:val="18"/>
                              </w:rPr>
                              <w:t xml:space="preserve">: </w:t>
                            </w:r>
                            <w:r>
                              <w:rPr>
                                <w:color w:val="000000" w:themeColor="text1"/>
                                <w:sz w:val="18"/>
                              </w:rPr>
                              <w:t>Fromagerie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5B9050" id="Légende encadrée avec une bordure 2 13" o:spid="_x0000_s1036" type="#_x0000_t51" style="position:absolute;left:0;text-align:left;margin-left:331.25pt;margin-top:125.2pt;width:79.5pt;height:27.8pt;z-index:251638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" adj="-8408,43050,-2899,21237,-803,21648" fillcolor="white [3212]" strokecolor="#00375a">
                <v:stroke startarrow="oval"/>
                <v:textbox>
                  <w:txbxContent>
                    <w:p w14:paraId="0B946C66" w14:textId="77777777" w:rsidR="005714BA" w:rsidRPr="00757B13" w:rsidRDefault="005714BA" w:rsidP="000D5476">
                      <w:pPr>
                        <w:jc w:val="center"/>
                        <w:rPr>
                          <w:color w:val="000000" w:themeColor="text1"/>
                          <w:sz w:val="18"/>
                        </w:rPr>
                      </w:pPr>
                      <w:r>
                        <w:rPr>
                          <w:b/>
                          <w:color w:val="000000" w:themeColor="text1"/>
                          <w:sz w:val="18"/>
                        </w:rPr>
                        <w:t>3 </w:t>
                      </w:r>
                      <w:r w:rsidRPr="00266B50">
                        <w:rPr>
                          <w:color w:val="000000" w:themeColor="text1"/>
                          <w:sz w:val="18"/>
                        </w:rPr>
                        <w:t xml:space="preserve">: </w:t>
                      </w:r>
                      <w:r>
                        <w:rPr>
                          <w:color w:val="000000" w:themeColor="text1"/>
                          <w:sz w:val="18"/>
                        </w:rPr>
                        <w:t>Fromagerie</w:t>
                      </w:r>
                    </w:p>
                  </w:txbxContent>
                </v:textbox>
                <o:callout v:ext="edit" minusy="t"/>
                <w10:wrap anchorx="margin"/>
              </v:shape>
            </w:pict>
          </mc:Fallback>
        </mc:AlternateContent>
      </w:r>
      <w:r w:rsidRPr="00045BF4">
        <w:rPr>
          <w:noProof/>
        </w:rPr>
        <w:drawing>
          <wp:inline distT="0" distB="0" distL="0" distR="0" wp14:anchorId="7D203A50" wp14:editId="75BEAA0B">
            <wp:extent cx="5443855" cy="4139961"/>
            <wp:effectExtent l="19050" t="19050" r="23495" b="13335"/>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rotWithShape="1">
                    <a:blip r:embed="rId13">
                      <a:extLst>
                        <a:ext uri="{28A0092B-C50C-407E-A947-70E740481C1C}">
                          <a14:useLocalDpi xmlns:a14="http://schemas.microsoft.com/office/drawing/2010/main" val="0"/>
                        </a:ext>
                      </a:extLst>
                    </a:blip>
                    <a:srcRect t="5644"/>
                    <a:stretch/>
                  </pic:blipFill>
                  <pic:spPr bwMode="auto">
                    <a:xfrm>
                      <a:off x="0" y="0"/>
                      <a:ext cx="5451261" cy="4145593"/>
                    </a:xfrm>
                    <a:prstGeom prst="rect">
                      <a:avLst/>
                    </a:prstGeom>
                    <a:noFill/>
                    <a:ln w="9525" cap="flat" cmpd="sng" algn="ctr">
                      <a:solidFill>
                        <a:sysClr val="window" lastClr="FFFFFF">
                          <a:lumMod val="8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2E98CB1C" w14:textId="24A64930" w:rsidR="000D5476" w:rsidRDefault="000D5476" w:rsidP="000D5476">
      <w:pPr>
        <w:pStyle w:val="TFIG"/>
      </w:pPr>
      <w:bookmarkStart w:id="41" w:name="_Toc31803278"/>
      <w:r>
        <w:t>Localisation des points de mesures de qualité</w:t>
      </w:r>
      <w:bookmarkEnd w:id="41"/>
    </w:p>
    <w:p w14:paraId="2D04A48B" w14:textId="71053509" w:rsidR="008B1807" w:rsidRPr="00B168E3" w:rsidRDefault="008B1807" w:rsidP="008059C0">
      <w:pPr>
        <w:pStyle w:val="Titre1"/>
      </w:pPr>
      <w:bookmarkStart w:id="42" w:name="_Toc31804025"/>
      <w:r w:rsidRPr="00B168E3">
        <w:lastRenderedPageBreak/>
        <w:t>Détermination de l’apport théorique</w:t>
      </w:r>
      <w:bookmarkEnd w:id="37"/>
      <w:r>
        <w:t xml:space="preserve"> en Eaux Usées</w:t>
      </w:r>
      <w:bookmarkEnd w:id="42"/>
    </w:p>
    <w:p w14:paraId="26293526" w14:textId="77777777" w:rsidR="008B1807" w:rsidRPr="00C746E8" w:rsidRDefault="00CB0710" w:rsidP="008B1807">
      <w:pPr>
        <w:pStyle w:val="Corpsdetexte"/>
      </w:pPr>
      <w:r>
        <w:t>L</w:t>
      </w:r>
      <w:r w:rsidR="008B1807" w:rsidRPr="005D244C">
        <w:t xml:space="preserve">a consommation spécifique </w:t>
      </w:r>
      <w:r w:rsidR="00045BF4">
        <w:t xml:space="preserve">sur le territoire d’Oussières </w:t>
      </w:r>
      <w:r w:rsidR="008B1807" w:rsidRPr="005D244C">
        <w:t xml:space="preserve">a été </w:t>
      </w:r>
      <w:r w:rsidR="008B1807">
        <w:t xml:space="preserve">considérée comme étant égale à la consommation moyenne </w:t>
      </w:r>
      <w:r w:rsidR="000660E2">
        <w:t>en zone rurale</w:t>
      </w:r>
      <w:r w:rsidR="008B1807">
        <w:t>, c’est-à-dire</w:t>
      </w:r>
      <w:r w:rsidR="008B1807" w:rsidRPr="005D244C">
        <w:t xml:space="preserve"> </w:t>
      </w:r>
      <w:r w:rsidR="008B1807" w:rsidRPr="000E3683">
        <w:rPr>
          <w:b/>
        </w:rPr>
        <w:t>1</w:t>
      </w:r>
      <w:r w:rsidR="000660E2">
        <w:rPr>
          <w:b/>
        </w:rPr>
        <w:t>00</w:t>
      </w:r>
      <w:r w:rsidR="008B1807" w:rsidRPr="000E3683">
        <w:rPr>
          <w:b/>
        </w:rPr>
        <w:t xml:space="preserve"> litres par jour et par habitant</w:t>
      </w:r>
      <w:r w:rsidR="000660E2">
        <w:rPr>
          <w:b/>
        </w:rPr>
        <w:t xml:space="preserve"> (hors industrie*)</w:t>
      </w:r>
      <w:r w:rsidR="008B1807">
        <w:t xml:space="preserve">. Nous </w:t>
      </w:r>
      <w:r>
        <w:t>savons pa</w:t>
      </w:r>
      <w:r w:rsidR="00045BF4">
        <w:t xml:space="preserve">r ailleurs que la population d’Oussières </w:t>
      </w:r>
      <w:r>
        <w:t xml:space="preserve">est de </w:t>
      </w:r>
      <w:r w:rsidR="00045BF4">
        <w:t>233</w:t>
      </w:r>
      <w:r>
        <w:t xml:space="preserve"> habitants. N</w:t>
      </w:r>
      <w:r w:rsidR="008B1807">
        <w:t xml:space="preserve">ous pouvons donc en déduire </w:t>
      </w:r>
      <w:r>
        <w:t xml:space="preserve">le </w:t>
      </w:r>
      <w:r w:rsidRPr="00045BF4">
        <w:rPr>
          <w:u w:val="single"/>
        </w:rPr>
        <w:t>rejet domestique</w:t>
      </w:r>
      <w:r>
        <w:t xml:space="preserve"> théorique de la commune</w:t>
      </w:r>
      <w:r w:rsidR="00C746E8">
        <w:t>.</w:t>
      </w:r>
    </w:p>
    <w:p w14:paraId="15E8C5AE" w14:textId="77777777" w:rsidR="00C746E8" w:rsidRPr="00CB0710" w:rsidRDefault="00C746E8" w:rsidP="008B1807">
      <w:pPr>
        <w:pStyle w:val="Corpsdetexte"/>
        <w:rPr>
          <w:bdr w:val="single" w:sz="4" w:space="0" w:color="FF0000"/>
        </w:rPr>
      </w:pPr>
      <m:oMathPara>
        <m:oMath>
          <m:r>
            <w:rPr>
              <w:rFonts w:ascii="Cambria Math" w:hAnsi="Cambria Math"/>
            </w:rPr>
            <m:t>Rejet Théorique Domestique</m:t>
          </m:r>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m</m:t>
                      </m:r>
                    </m:e>
                    <m:sup>
                      <m:r>
                        <w:rPr>
                          <w:rFonts w:ascii="Cambria Math" w:hAnsi="Cambria Math"/>
                        </w:rPr>
                        <m:t>3</m:t>
                      </m:r>
                    </m:sup>
                  </m:sSup>
                </m:num>
                <m:den>
                  <m:r>
                    <w:rPr>
                      <w:rFonts w:ascii="Cambria Math" w:hAnsi="Cambria Math"/>
                    </w:rPr>
                    <m:t>j</m:t>
                  </m:r>
                </m:den>
              </m:f>
            </m:e>
          </m:d>
          <m:r>
            <w:rPr>
              <w:rFonts w:ascii="Cambria Math" w:hAnsi="Cambria Math"/>
            </w:rPr>
            <m:t>= 233× 0,10</m:t>
          </m:r>
        </m:oMath>
      </m:oMathPara>
    </w:p>
    <w:p w14:paraId="1DF453A5" w14:textId="77777777" w:rsidR="00CB0710" w:rsidRDefault="00CB0710" w:rsidP="008B1807">
      <w:pPr>
        <w:pStyle w:val="Corpsdetexte"/>
      </w:pPr>
      <m:oMathPara>
        <m:oMath>
          <m:r>
            <w:rPr>
              <w:rFonts w:ascii="Cambria Math" w:hAnsi="Cambria Math"/>
              <w:bdr w:val="single" w:sz="4" w:space="0" w:color="FF0000"/>
            </w:rPr>
            <m:t xml:space="preserve">Rejet Théorique Domestique= 23,3  </m:t>
          </m:r>
          <m:sSup>
            <m:sSupPr>
              <m:ctrlPr>
                <w:rPr>
                  <w:rFonts w:ascii="Cambria Math" w:hAnsi="Cambria Math"/>
                  <w:i/>
                  <w:bdr w:val="single" w:sz="4" w:space="0" w:color="FF0000"/>
                </w:rPr>
              </m:ctrlPr>
            </m:sSupPr>
            <m:e>
              <m:r>
                <w:rPr>
                  <w:rFonts w:ascii="Cambria Math" w:hAnsi="Cambria Math"/>
                  <w:bdr w:val="single" w:sz="4" w:space="0" w:color="FF0000"/>
                </w:rPr>
                <m:t>m</m:t>
              </m:r>
            </m:e>
            <m:sup>
              <m:r>
                <w:rPr>
                  <w:rFonts w:ascii="Cambria Math" w:hAnsi="Cambria Math"/>
                  <w:bdr w:val="single" w:sz="4" w:space="0" w:color="FF0000"/>
                </w:rPr>
                <m:t>3</m:t>
              </m:r>
            </m:sup>
          </m:sSup>
          <m:r>
            <w:rPr>
              <w:rFonts w:ascii="Cambria Math" w:hAnsi="Cambria Math"/>
              <w:bdr w:val="single" w:sz="4" w:space="0" w:color="FF0000"/>
            </w:rPr>
            <m:t xml:space="preserve"> / j  </m:t>
          </m:r>
        </m:oMath>
      </m:oMathPara>
    </w:p>
    <w:p w14:paraId="41399398" w14:textId="77777777" w:rsidR="00CB0710" w:rsidRDefault="00C746E8" w:rsidP="008B1807">
      <w:pPr>
        <w:pStyle w:val="Corpsdetexte"/>
      </w:pPr>
      <w:r>
        <w:t xml:space="preserve">(*) Volume journalier réellement rejeté pour la fromagerie durant la campagne. </w:t>
      </w:r>
      <w:r w:rsidR="00CB0710">
        <w:t xml:space="preserve">Ensuite, nous faisons l’hypothèse que </w:t>
      </w:r>
      <w:r>
        <w:t>le</w:t>
      </w:r>
      <w:r w:rsidR="00CB0710">
        <w:t xml:space="preserve"> rejet </w:t>
      </w:r>
      <w:r>
        <w:t>domestique</w:t>
      </w:r>
      <w:r w:rsidR="00CB0710">
        <w:t xml:space="preserve"> est uniformément répartit entre tous les bâtiments de la c</w:t>
      </w:r>
      <w:r w:rsidR="00045BF4">
        <w:t>ommune, qui sont au nombre de 132</w:t>
      </w:r>
      <w:r w:rsidR="00CB0710">
        <w:t xml:space="preserve">. Nous déterminons alors le rejet </w:t>
      </w:r>
      <w:r>
        <w:t xml:space="preserve">domestique </w:t>
      </w:r>
      <w:r w:rsidR="00CB0710">
        <w:t>théorique attendu à chaque point de mesure (PM) en comptant le nombre de bâtiments raccordé à l’amont de ce point.</w:t>
      </w:r>
    </w:p>
    <w:p w14:paraId="58DFFFF7" w14:textId="77777777" w:rsidR="008B1807" w:rsidRDefault="008B1807" w:rsidP="008B1807">
      <w:pPr>
        <w:pStyle w:val="Corpsdetexte"/>
        <w:ind w:left="-284"/>
      </w:pPr>
      <m:oMathPara>
        <m:oMath>
          <m:r>
            <w:rPr>
              <w:rFonts w:ascii="Cambria Math" w:hAnsi="Cambria Math"/>
              <w:sz w:val="18"/>
              <w:bdr w:val="single" w:sz="4" w:space="0" w:color="FF0000"/>
            </w:rPr>
            <m:t>Rejet Théorique Domestique PM (</m:t>
          </m:r>
          <m:sSup>
            <m:sSupPr>
              <m:ctrlPr>
                <w:rPr>
                  <w:rFonts w:ascii="Cambria Math" w:hAnsi="Cambria Math"/>
                  <w:i/>
                  <w:sz w:val="18"/>
                  <w:bdr w:val="single" w:sz="4" w:space="0" w:color="FF0000"/>
                </w:rPr>
              </m:ctrlPr>
            </m:sSupPr>
            <m:e>
              <m:r>
                <w:rPr>
                  <w:rFonts w:ascii="Cambria Math" w:hAnsi="Cambria Math"/>
                  <w:sz w:val="18"/>
                  <w:bdr w:val="single" w:sz="4" w:space="0" w:color="FF0000"/>
                </w:rPr>
                <m:t>m</m:t>
              </m:r>
            </m:e>
            <m:sup>
              <m:r>
                <w:rPr>
                  <w:rFonts w:ascii="Cambria Math" w:hAnsi="Cambria Math"/>
                  <w:sz w:val="18"/>
                  <w:bdr w:val="single" w:sz="4" w:space="0" w:color="FF0000"/>
                </w:rPr>
                <m:t>3</m:t>
              </m:r>
            </m:sup>
          </m:sSup>
          <m:r>
            <w:rPr>
              <w:rFonts w:ascii="Cambria Math" w:hAnsi="Cambria Math"/>
              <w:sz w:val="18"/>
              <w:bdr w:val="single" w:sz="4" w:space="0" w:color="FF0000"/>
            </w:rPr>
            <m:t xml:space="preserve">/j)= </m:t>
          </m:r>
          <m:f>
            <m:fPr>
              <m:ctrlPr>
                <w:rPr>
                  <w:rFonts w:ascii="Cambria Math" w:hAnsi="Cambria Math"/>
                  <w:i/>
                  <w:sz w:val="18"/>
                  <w:bdr w:val="single" w:sz="4" w:space="0" w:color="FF0000"/>
                </w:rPr>
              </m:ctrlPr>
            </m:fPr>
            <m:num>
              <m:r>
                <w:rPr>
                  <w:rFonts w:ascii="Cambria Math" w:hAnsi="Cambria Math"/>
                  <w:sz w:val="18"/>
                  <w:bdr w:val="single" w:sz="4" w:space="0" w:color="FF0000"/>
                </w:rPr>
                <m:t xml:space="preserve">Nombre de bâtiments à </m:t>
              </m:r>
              <m:sSup>
                <m:sSupPr>
                  <m:ctrlPr>
                    <w:rPr>
                      <w:rFonts w:ascii="Cambria Math" w:hAnsi="Cambria Math"/>
                      <w:i/>
                      <w:sz w:val="18"/>
                      <w:bdr w:val="single" w:sz="4" w:space="0" w:color="FF0000"/>
                    </w:rPr>
                  </m:ctrlPr>
                </m:sSupPr>
                <m:e>
                  <m:r>
                    <w:rPr>
                      <w:rFonts w:ascii="Cambria Math" w:hAnsi="Cambria Math"/>
                      <w:sz w:val="18"/>
                      <w:bdr w:val="single" w:sz="4" w:space="0" w:color="FF0000"/>
                    </w:rPr>
                    <m:t>l</m:t>
                  </m:r>
                </m:e>
                <m:sup>
                  <m:r>
                    <w:rPr>
                      <w:rFonts w:ascii="Cambria Math" w:hAnsi="Cambria Math"/>
                      <w:sz w:val="18"/>
                      <w:bdr w:val="single" w:sz="4" w:space="0" w:color="FF0000"/>
                    </w:rPr>
                    <m:t>'</m:t>
                  </m:r>
                </m:sup>
              </m:sSup>
              <m:r>
                <w:rPr>
                  <w:rFonts w:ascii="Cambria Math" w:hAnsi="Cambria Math"/>
                  <w:sz w:val="18"/>
                  <w:bdr w:val="single" w:sz="4" w:space="0" w:color="FF0000"/>
                </w:rPr>
                <m:t>amont du point</m:t>
              </m:r>
            </m:num>
            <m:den>
              <m:r>
                <w:rPr>
                  <w:rFonts w:ascii="Cambria Math" w:hAnsi="Cambria Math"/>
                  <w:sz w:val="18"/>
                  <w:bdr w:val="single" w:sz="4" w:space="0" w:color="FF0000"/>
                </w:rPr>
                <m:t>Nombre de bâtiments sur la commune</m:t>
              </m:r>
            </m:den>
          </m:f>
          <m:r>
            <w:rPr>
              <w:rFonts w:ascii="Cambria Math" w:hAnsi="Cambria Math"/>
              <w:sz w:val="18"/>
              <w:bdr w:val="single" w:sz="4" w:space="0" w:color="FF0000"/>
            </w:rPr>
            <m:t xml:space="preserve">× Rejet Théorique </m:t>
          </m:r>
        </m:oMath>
      </m:oMathPara>
    </w:p>
    <w:p w14:paraId="246B8717" w14:textId="77777777" w:rsidR="00CB0710" w:rsidRDefault="00C746E8" w:rsidP="00CB0710">
      <w:pPr>
        <w:pStyle w:val="Corpsdetexte"/>
      </w:pPr>
      <w:r>
        <w:t xml:space="preserve">Nous ajoutons ensuite à cette estimation le rejet de la fromagerie, qui est le seul rejet non-domestique mesuré précisément durant la campagne. </w:t>
      </w:r>
      <w:r w:rsidR="00045BF4">
        <w:t xml:space="preserve">Cette méthode </w:t>
      </w:r>
      <w:r w:rsidR="00CB0710">
        <w:t>permet de déterminer s’il y a des pertes conséquentes d’effluent sur une antenne de collecte.</w:t>
      </w:r>
      <w:r w:rsidR="00045BF4">
        <w:t xml:space="preserve"> </w:t>
      </w:r>
    </w:p>
    <w:p w14:paraId="4C2A4776" w14:textId="77777777" w:rsidR="008B1807" w:rsidRDefault="008B1807" w:rsidP="008B1807">
      <w:pPr>
        <w:pStyle w:val="Corpsdetexte"/>
        <w:tabs>
          <w:tab w:val="clear" w:pos="8789"/>
        </w:tabs>
        <w:ind w:right="-143"/>
      </w:pPr>
      <w:r w:rsidRPr="007A11F8">
        <w:t xml:space="preserve">Le tableau </w:t>
      </w:r>
      <w:r>
        <w:t xml:space="preserve">et la figure </w:t>
      </w:r>
      <w:r w:rsidRPr="007A11F8">
        <w:t>ci-après détaille</w:t>
      </w:r>
      <w:r>
        <w:t>nt</w:t>
      </w:r>
      <w:r w:rsidRPr="007A11F8">
        <w:t xml:space="preserve"> </w:t>
      </w:r>
      <w:r>
        <w:t xml:space="preserve">et localisent </w:t>
      </w:r>
      <w:r w:rsidRPr="007A11F8">
        <w:t xml:space="preserve">les apports théoriques </w:t>
      </w:r>
      <w:r>
        <w:t>calculés pour chaque point de mesure.</w:t>
      </w:r>
    </w:p>
    <w:p w14:paraId="0D0445FF" w14:textId="77777777" w:rsidR="008B1807" w:rsidRDefault="008B1807" w:rsidP="008B1807">
      <w:pPr>
        <w:pStyle w:val="Corpsdetexte"/>
        <w:tabs>
          <w:tab w:val="clear" w:pos="8789"/>
        </w:tabs>
        <w:ind w:right="-143"/>
      </w:pPr>
    </w:p>
    <w:p w14:paraId="77FE1017" w14:textId="77777777" w:rsidR="00EA2ECC" w:rsidRDefault="00EA2ECC" w:rsidP="00EA2ECC">
      <w:pPr>
        <w:pStyle w:val="TTAB"/>
        <w:numPr>
          <w:ilvl w:val="0"/>
          <w:numId w:val="28"/>
        </w:numPr>
      </w:pPr>
      <w:bookmarkStart w:id="43" w:name="_Toc531020493"/>
      <w:bookmarkStart w:id="44" w:name="_Toc8042152"/>
      <w:bookmarkStart w:id="45" w:name="_Toc37149605"/>
      <w:r>
        <w:t>Détermination des a</w:t>
      </w:r>
      <w:r w:rsidRPr="002732E1">
        <w:t xml:space="preserve">pports théoriques </w:t>
      </w:r>
      <w:bookmarkEnd w:id="43"/>
      <w:r>
        <w:t>pour chaque point de mesure</w:t>
      </w:r>
      <w:bookmarkEnd w:id="44"/>
      <w:bookmarkEnd w:id="45"/>
    </w:p>
    <w:tbl>
      <w:tblPr>
        <w:tblW w:w="10460" w:type="dxa"/>
        <w:jc w:val="center"/>
        <w:tblCellMar>
          <w:left w:w="70" w:type="dxa"/>
          <w:right w:w="70" w:type="dxa"/>
        </w:tblCellMar>
        <w:tblLook w:val="04A0" w:firstRow="1" w:lastRow="0" w:firstColumn="1" w:lastColumn="0" w:noHBand="0" w:noVBand="1"/>
      </w:tblPr>
      <w:tblGrid>
        <w:gridCol w:w="959"/>
        <w:gridCol w:w="1537"/>
        <w:gridCol w:w="1596"/>
        <w:gridCol w:w="2020"/>
        <w:gridCol w:w="1975"/>
        <w:gridCol w:w="2373"/>
      </w:tblGrid>
      <w:tr w:rsidR="00EA2ECC" w:rsidRPr="00334EF3" w14:paraId="6FB56210" w14:textId="77777777" w:rsidTr="004317E0">
        <w:trPr>
          <w:trHeight w:val="792"/>
          <w:jc w:val="center"/>
        </w:trPr>
        <w:tc>
          <w:tcPr>
            <w:tcW w:w="960" w:type="dxa"/>
            <w:tcBorders>
              <w:top w:val="single" w:sz="4" w:space="0" w:color="auto"/>
              <w:left w:val="single" w:sz="4" w:space="0" w:color="auto"/>
              <w:bottom w:val="single" w:sz="4" w:space="0" w:color="auto"/>
              <w:right w:val="single" w:sz="4" w:space="0" w:color="auto"/>
            </w:tcBorders>
            <w:shd w:val="clear" w:color="000000" w:fill="1F497D"/>
            <w:vAlign w:val="center"/>
            <w:hideMark/>
          </w:tcPr>
          <w:p w14:paraId="68BC34FE" w14:textId="77777777" w:rsidR="00EA2ECC" w:rsidRPr="00334EF3" w:rsidRDefault="00EA2ECC" w:rsidP="004317E0">
            <w:pPr>
              <w:jc w:val="center"/>
              <w:rPr>
                <w:rFonts w:cs="Arial"/>
                <w:b/>
                <w:bCs/>
                <w:color w:val="FFFFFF"/>
              </w:rPr>
            </w:pPr>
            <w:r w:rsidRPr="00334EF3">
              <w:rPr>
                <w:rFonts w:cs="Arial"/>
                <w:b/>
                <w:bCs/>
                <w:color w:val="FFFFFF"/>
              </w:rPr>
              <w:t>Points de mesure</w:t>
            </w:r>
          </w:p>
        </w:tc>
        <w:tc>
          <w:tcPr>
            <w:tcW w:w="1540" w:type="dxa"/>
            <w:tcBorders>
              <w:top w:val="single" w:sz="4" w:space="0" w:color="auto"/>
              <w:left w:val="nil"/>
              <w:bottom w:val="single" w:sz="4" w:space="0" w:color="auto"/>
              <w:right w:val="single" w:sz="4" w:space="0" w:color="auto"/>
            </w:tcBorders>
            <w:shd w:val="clear" w:color="000000" w:fill="1F497D"/>
            <w:vAlign w:val="center"/>
            <w:hideMark/>
          </w:tcPr>
          <w:p w14:paraId="1749F12F" w14:textId="77777777" w:rsidR="00EA2ECC" w:rsidRPr="00334EF3" w:rsidRDefault="00EA2ECC" w:rsidP="004317E0">
            <w:pPr>
              <w:jc w:val="center"/>
              <w:rPr>
                <w:rFonts w:cs="Arial"/>
                <w:b/>
                <w:bCs/>
                <w:color w:val="FFFFFF"/>
              </w:rPr>
            </w:pPr>
            <w:r w:rsidRPr="00334EF3">
              <w:rPr>
                <w:rFonts w:cs="Arial"/>
                <w:b/>
                <w:bCs/>
                <w:color w:val="FFFFFF"/>
              </w:rPr>
              <w:t>Lieu</w:t>
            </w:r>
          </w:p>
        </w:tc>
        <w:tc>
          <w:tcPr>
            <w:tcW w:w="1580" w:type="dxa"/>
            <w:tcBorders>
              <w:top w:val="single" w:sz="4" w:space="0" w:color="auto"/>
              <w:left w:val="nil"/>
              <w:bottom w:val="single" w:sz="4" w:space="0" w:color="auto"/>
              <w:right w:val="single" w:sz="4" w:space="0" w:color="auto"/>
            </w:tcBorders>
            <w:shd w:val="clear" w:color="000000" w:fill="1F497D"/>
            <w:vAlign w:val="center"/>
            <w:hideMark/>
          </w:tcPr>
          <w:p w14:paraId="0AB643B0" w14:textId="77777777" w:rsidR="00EA2ECC" w:rsidRPr="00334EF3" w:rsidRDefault="00EA2ECC" w:rsidP="004317E0">
            <w:pPr>
              <w:jc w:val="center"/>
              <w:rPr>
                <w:rFonts w:cs="Arial"/>
                <w:b/>
                <w:bCs/>
                <w:color w:val="FFFFFF"/>
              </w:rPr>
            </w:pPr>
            <w:r w:rsidRPr="00334EF3">
              <w:rPr>
                <w:rFonts w:cs="Arial"/>
                <w:b/>
                <w:bCs/>
                <w:color w:val="FFFFFF"/>
              </w:rPr>
              <w:t>Consommation spécifique (l/J/hab)</w:t>
            </w:r>
          </w:p>
        </w:tc>
        <w:tc>
          <w:tcPr>
            <w:tcW w:w="2020" w:type="dxa"/>
            <w:tcBorders>
              <w:top w:val="single" w:sz="4" w:space="0" w:color="auto"/>
              <w:left w:val="nil"/>
              <w:bottom w:val="single" w:sz="4" w:space="0" w:color="auto"/>
              <w:right w:val="single" w:sz="4" w:space="0" w:color="auto"/>
            </w:tcBorders>
            <w:shd w:val="clear" w:color="000000" w:fill="1F497D"/>
            <w:vAlign w:val="center"/>
            <w:hideMark/>
          </w:tcPr>
          <w:p w14:paraId="0D4F5F7A" w14:textId="77777777" w:rsidR="00EA2ECC" w:rsidRPr="00334EF3" w:rsidRDefault="00EA2ECC" w:rsidP="004317E0">
            <w:pPr>
              <w:jc w:val="center"/>
              <w:rPr>
                <w:rFonts w:cs="Arial"/>
                <w:b/>
                <w:bCs/>
                <w:color w:val="FFFFFF"/>
              </w:rPr>
            </w:pPr>
            <w:r w:rsidRPr="00334EF3">
              <w:rPr>
                <w:rFonts w:cs="Arial"/>
                <w:b/>
                <w:bCs/>
                <w:color w:val="FFFFFF"/>
              </w:rPr>
              <w:t>Nombre de bâtiments sur le bassin de collecte</w:t>
            </w:r>
          </w:p>
        </w:tc>
        <w:tc>
          <w:tcPr>
            <w:tcW w:w="1980" w:type="dxa"/>
            <w:tcBorders>
              <w:top w:val="single" w:sz="4" w:space="0" w:color="auto"/>
              <w:left w:val="nil"/>
              <w:bottom w:val="single" w:sz="4" w:space="0" w:color="auto"/>
              <w:right w:val="single" w:sz="4" w:space="0" w:color="auto"/>
            </w:tcBorders>
            <w:shd w:val="clear" w:color="000000" w:fill="1F497D"/>
            <w:vAlign w:val="center"/>
            <w:hideMark/>
          </w:tcPr>
          <w:p w14:paraId="390E8910" w14:textId="046F2702" w:rsidR="00EA2ECC" w:rsidRPr="00334EF3" w:rsidRDefault="00EA2ECC" w:rsidP="00D92657">
            <w:pPr>
              <w:jc w:val="center"/>
              <w:rPr>
                <w:rFonts w:cs="Arial"/>
                <w:b/>
                <w:bCs/>
                <w:color w:val="FFFFFF"/>
              </w:rPr>
            </w:pPr>
            <w:r w:rsidRPr="00334EF3">
              <w:rPr>
                <w:rFonts w:cs="Arial"/>
                <w:b/>
                <w:bCs/>
                <w:color w:val="FFFFFF"/>
              </w:rPr>
              <w:t xml:space="preserve">Rejet </w:t>
            </w:r>
            <w:r w:rsidR="00D92657">
              <w:rPr>
                <w:rFonts w:cs="Arial"/>
                <w:b/>
                <w:bCs/>
                <w:color w:val="FFFFFF"/>
              </w:rPr>
              <w:t>d’eau usée</w:t>
            </w:r>
            <w:r w:rsidR="00D92657" w:rsidRPr="00334EF3">
              <w:rPr>
                <w:rFonts w:cs="Arial"/>
                <w:b/>
                <w:bCs/>
                <w:color w:val="FFFFFF"/>
              </w:rPr>
              <w:t xml:space="preserve"> </w:t>
            </w:r>
            <w:r w:rsidRPr="00334EF3">
              <w:rPr>
                <w:rFonts w:cs="Arial"/>
                <w:b/>
                <w:bCs/>
                <w:color w:val="FFFFFF"/>
              </w:rPr>
              <w:t>théorique bassin de collecte (m3/j)</w:t>
            </w:r>
          </w:p>
        </w:tc>
        <w:tc>
          <w:tcPr>
            <w:tcW w:w="2380" w:type="dxa"/>
            <w:tcBorders>
              <w:top w:val="single" w:sz="4" w:space="0" w:color="auto"/>
              <w:left w:val="nil"/>
              <w:bottom w:val="single" w:sz="4" w:space="0" w:color="auto"/>
              <w:right w:val="single" w:sz="4" w:space="0" w:color="auto"/>
            </w:tcBorders>
            <w:shd w:val="clear" w:color="000000" w:fill="1F497D"/>
            <w:vAlign w:val="center"/>
            <w:hideMark/>
          </w:tcPr>
          <w:p w14:paraId="7DACF80F" w14:textId="77777777" w:rsidR="00EA2ECC" w:rsidRPr="00334EF3" w:rsidRDefault="00EA2ECC" w:rsidP="004317E0">
            <w:pPr>
              <w:jc w:val="center"/>
              <w:rPr>
                <w:rFonts w:cs="Arial"/>
                <w:b/>
                <w:bCs/>
                <w:color w:val="FFFFFF"/>
              </w:rPr>
            </w:pPr>
            <w:r w:rsidRPr="00334EF3">
              <w:rPr>
                <w:rFonts w:cs="Arial"/>
                <w:b/>
                <w:bCs/>
                <w:color w:val="FFFFFF"/>
              </w:rPr>
              <w:t>Rejet théorique total au point de mesure (m3/j)</w:t>
            </w:r>
          </w:p>
        </w:tc>
      </w:tr>
      <w:tr w:rsidR="00EA2ECC" w:rsidRPr="00334EF3" w14:paraId="014E98EF" w14:textId="77777777" w:rsidTr="004317E0">
        <w:trPr>
          <w:trHeight w:val="288"/>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C800184" w14:textId="77777777" w:rsidR="00EA2ECC" w:rsidRPr="00334EF3" w:rsidRDefault="00EA2ECC" w:rsidP="004317E0">
            <w:pPr>
              <w:jc w:val="center"/>
              <w:rPr>
                <w:rFonts w:cs="Arial"/>
                <w:color w:val="000000"/>
              </w:rPr>
            </w:pPr>
            <w:r w:rsidRPr="00334EF3">
              <w:rPr>
                <w:rFonts w:cs="Arial"/>
                <w:color w:val="000000"/>
              </w:rPr>
              <w:t>2</w:t>
            </w:r>
          </w:p>
        </w:tc>
        <w:tc>
          <w:tcPr>
            <w:tcW w:w="1540" w:type="dxa"/>
            <w:tcBorders>
              <w:top w:val="nil"/>
              <w:left w:val="nil"/>
              <w:bottom w:val="single" w:sz="4" w:space="0" w:color="auto"/>
              <w:right w:val="single" w:sz="4" w:space="0" w:color="auto"/>
            </w:tcBorders>
            <w:shd w:val="clear" w:color="000000" w:fill="FFFFFF"/>
            <w:vAlign w:val="center"/>
            <w:hideMark/>
          </w:tcPr>
          <w:p w14:paraId="75C6E89C" w14:textId="77777777" w:rsidR="00EA2ECC" w:rsidRPr="00334EF3" w:rsidRDefault="00EA2ECC" w:rsidP="004317E0">
            <w:pPr>
              <w:jc w:val="center"/>
              <w:rPr>
                <w:rFonts w:cs="Arial"/>
                <w:color w:val="000000"/>
                <w:sz w:val="18"/>
                <w:szCs w:val="18"/>
              </w:rPr>
            </w:pPr>
            <w:r w:rsidRPr="00334EF3">
              <w:rPr>
                <w:rFonts w:cs="Arial"/>
                <w:color w:val="000000"/>
                <w:sz w:val="18"/>
                <w:szCs w:val="18"/>
              </w:rPr>
              <w:t>PR rue du Moitié</w:t>
            </w:r>
          </w:p>
        </w:tc>
        <w:tc>
          <w:tcPr>
            <w:tcW w:w="1580" w:type="dxa"/>
            <w:tcBorders>
              <w:top w:val="nil"/>
              <w:left w:val="nil"/>
              <w:bottom w:val="single" w:sz="4" w:space="0" w:color="auto"/>
              <w:right w:val="single" w:sz="4" w:space="0" w:color="auto"/>
            </w:tcBorders>
            <w:shd w:val="clear" w:color="auto" w:fill="auto"/>
            <w:vAlign w:val="center"/>
            <w:hideMark/>
          </w:tcPr>
          <w:p w14:paraId="6AD6A9B2" w14:textId="77777777" w:rsidR="00EA2ECC" w:rsidRPr="00334EF3" w:rsidRDefault="00EA2ECC" w:rsidP="000660E2">
            <w:pPr>
              <w:jc w:val="center"/>
              <w:rPr>
                <w:rFonts w:cs="Arial"/>
                <w:color w:val="000000"/>
              </w:rPr>
            </w:pPr>
            <w:r w:rsidRPr="00334EF3">
              <w:rPr>
                <w:rFonts w:cs="Arial"/>
                <w:color w:val="000000"/>
              </w:rPr>
              <w:t>1</w:t>
            </w:r>
            <w:r w:rsidR="000660E2">
              <w:rPr>
                <w:rFonts w:cs="Arial"/>
                <w:color w:val="000000"/>
              </w:rPr>
              <w:t>00</w:t>
            </w:r>
          </w:p>
        </w:tc>
        <w:tc>
          <w:tcPr>
            <w:tcW w:w="2020" w:type="dxa"/>
            <w:tcBorders>
              <w:top w:val="nil"/>
              <w:left w:val="nil"/>
              <w:bottom w:val="single" w:sz="4" w:space="0" w:color="auto"/>
              <w:right w:val="single" w:sz="4" w:space="0" w:color="auto"/>
            </w:tcBorders>
            <w:shd w:val="clear" w:color="auto" w:fill="auto"/>
            <w:noWrap/>
            <w:vAlign w:val="center"/>
            <w:hideMark/>
          </w:tcPr>
          <w:p w14:paraId="483909C6" w14:textId="77777777" w:rsidR="00EA2ECC" w:rsidRPr="00334EF3" w:rsidRDefault="00EA2ECC" w:rsidP="004317E0">
            <w:pPr>
              <w:jc w:val="center"/>
              <w:rPr>
                <w:rFonts w:ascii="Calibri" w:hAnsi="Calibri"/>
                <w:color w:val="000000"/>
                <w:sz w:val="22"/>
                <w:szCs w:val="22"/>
              </w:rPr>
            </w:pPr>
            <w:r w:rsidRPr="00334EF3">
              <w:rPr>
                <w:rFonts w:ascii="Calibri" w:hAnsi="Calibri"/>
                <w:color w:val="000000"/>
                <w:sz w:val="22"/>
                <w:szCs w:val="22"/>
              </w:rPr>
              <w:t>20</w:t>
            </w:r>
          </w:p>
        </w:tc>
        <w:tc>
          <w:tcPr>
            <w:tcW w:w="1980" w:type="dxa"/>
            <w:tcBorders>
              <w:top w:val="nil"/>
              <w:left w:val="nil"/>
              <w:bottom w:val="single" w:sz="4" w:space="0" w:color="auto"/>
              <w:right w:val="single" w:sz="4" w:space="0" w:color="auto"/>
            </w:tcBorders>
            <w:shd w:val="clear" w:color="auto" w:fill="auto"/>
            <w:vAlign w:val="center"/>
            <w:hideMark/>
          </w:tcPr>
          <w:p w14:paraId="4F38D15D" w14:textId="77777777" w:rsidR="00EA2ECC" w:rsidRPr="00334EF3" w:rsidRDefault="009A005D" w:rsidP="004317E0">
            <w:pPr>
              <w:jc w:val="center"/>
              <w:rPr>
                <w:rFonts w:cs="Arial"/>
                <w:color w:val="000000"/>
              </w:rPr>
            </w:pPr>
            <w:r>
              <w:rPr>
                <w:rFonts w:cs="Arial"/>
                <w:color w:val="000000"/>
              </w:rPr>
              <w:t>3,5</w:t>
            </w:r>
          </w:p>
        </w:tc>
        <w:tc>
          <w:tcPr>
            <w:tcW w:w="2380" w:type="dxa"/>
            <w:tcBorders>
              <w:top w:val="nil"/>
              <w:left w:val="nil"/>
              <w:bottom w:val="single" w:sz="4" w:space="0" w:color="auto"/>
              <w:right w:val="single" w:sz="4" w:space="0" w:color="auto"/>
            </w:tcBorders>
            <w:shd w:val="clear" w:color="auto" w:fill="auto"/>
            <w:vAlign w:val="center"/>
            <w:hideMark/>
          </w:tcPr>
          <w:p w14:paraId="51C4ADDB" w14:textId="77777777" w:rsidR="00EA2ECC" w:rsidRPr="00334EF3" w:rsidRDefault="009A005D" w:rsidP="004317E0">
            <w:pPr>
              <w:jc w:val="center"/>
              <w:rPr>
                <w:rFonts w:cs="Arial"/>
                <w:color w:val="000000"/>
              </w:rPr>
            </w:pPr>
            <w:r>
              <w:rPr>
                <w:rFonts w:cs="Arial"/>
                <w:color w:val="000000"/>
              </w:rPr>
              <w:t>3,5</w:t>
            </w:r>
          </w:p>
        </w:tc>
      </w:tr>
      <w:tr w:rsidR="00EA2ECC" w:rsidRPr="00334EF3" w14:paraId="0624502A" w14:textId="77777777" w:rsidTr="004317E0">
        <w:trPr>
          <w:trHeight w:val="456"/>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F4DAB4B" w14:textId="77777777" w:rsidR="00EA2ECC" w:rsidRPr="00334EF3" w:rsidRDefault="00EA2ECC" w:rsidP="004317E0">
            <w:pPr>
              <w:jc w:val="center"/>
              <w:rPr>
                <w:rFonts w:cs="Arial"/>
                <w:color w:val="000000"/>
              </w:rPr>
            </w:pPr>
            <w:r w:rsidRPr="00334EF3">
              <w:rPr>
                <w:rFonts w:cs="Arial"/>
                <w:color w:val="000000"/>
              </w:rPr>
              <w:t>3</w:t>
            </w:r>
          </w:p>
        </w:tc>
        <w:tc>
          <w:tcPr>
            <w:tcW w:w="1540" w:type="dxa"/>
            <w:tcBorders>
              <w:top w:val="nil"/>
              <w:left w:val="nil"/>
              <w:bottom w:val="single" w:sz="4" w:space="0" w:color="auto"/>
              <w:right w:val="single" w:sz="4" w:space="0" w:color="auto"/>
            </w:tcBorders>
            <w:shd w:val="clear" w:color="000000" w:fill="FFFFFF"/>
            <w:vAlign w:val="center"/>
            <w:hideMark/>
          </w:tcPr>
          <w:p w14:paraId="21B12501" w14:textId="77777777" w:rsidR="00EA2ECC" w:rsidRPr="00334EF3" w:rsidRDefault="00EA2ECC" w:rsidP="004317E0">
            <w:pPr>
              <w:jc w:val="center"/>
              <w:rPr>
                <w:rFonts w:cs="Arial"/>
                <w:color w:val="000000"/>
                <w:sz w:val="18"/>
                <w:szCs w:val="18"/>
              </w:rPr>
            </w:pPr>
            <w:r w:rsidRPr="00334EF3">
              <w:rPr>
                <w:rFonts w:cs="Arial"/>
                <w:color w:val="000000"/>
                <w:sz w:val="18"/>
                <w:szCs w:val="18"/>
              </w:rPr>
              <w:t>Réseau proche Fromagerie</w:t>
            </w:r>
          </w:p>
        </w:tc>
        <w:tc>
          <w:tcPr>
            <w:tcW w:w="1580" w:type="dxa"/>
            <w:tcBorders>
              <w:top w:val="nil"/>
              <w:left w:val="nil"/>
              <w:bottom w:val="single" w:sz="4" w:space="0" w:color="auto"/>
              <w:right w:val="single" w:sz="4" w:space="0" w:color="auto"/>
            </w:tcBorders>
            <w:shd w:val="clear" w:color="auto" w:fill="auto"/>
            <w:vAlign w:val="center"/>
            <w:hideMark/>
          </w:tcPr>
          <w:p w14:paraId="23E5649E" w14:textId="77777777" w:rsidR="00EA2ECC" w:rsidRPr="00334EF3" w:rsidRDefault="000660E2" w:rsidP="004317E0">
            <w:pPr>
              <w:jc w:val="center"/>
              <w:rPr>
                <w:rFonts w:cs="Arial"/>
                <w:color w:val="000000"/>
              </w:rPr>
            </w:pPr>
            <w:r>
              <w:rPr>
                <w:rFonts w:cs="Arial"/>
                <w:color w:val="000000"/>
              </w:rPr>
              <w:t>100</w:t>
            </w:r>
          </w:p>
        </w:tc>
        <w:tc>
          <w:tcPr>
            <w:tcW w:w="2020" w:type="dxa"/>
            <w:tcBorders>
              <w:top w:val="nil"/>
              <w:left w:val="nil"/>
              <w:bottom w:val="single" w:sz="4" w:space="0" w:color="auto"/>
              <w:right w:val="single" w:sz="4" w:space="0" w:color="auto"/>
            </w:tcBorders>
            <w:shd w:val="clear" w:color="auto" w:fill="auto"/>
            <w:noWrap/>
            <w:vAlign w:val="center"/>
            <w:hideMark/>
          </w:tcPr>
          <w:p w14:paraId="3251BF4A" w14:textId="77777777" w:rsidR="00EA2ECC" w:rsidRPr="00334EF3" w:rsidRDefault="00EA2ECC" w:rsidP="004317E0">
            <w:pPr>
              <w:jc w:val="center"/>
              <w:rPr>
                <w:rFonts w:ascii="Calibri" w:hAnsi="Calibri"/>
                <w:color w:val="000000"/>
                <w:sz w:val="22"/>
                <w:szCs w:val="22"/>
              </w:rPr>
            </w:pPr>
            <w:r w:rsidRPr="00334EF3">
              <w:rPr>
                <w:rFonts w:ascii="Calibri" w:hAnsi="Calibri"/>
                <w:color w:val="000000"/>
                <w:sz w:val="22"/>
                <w:szCs w:val="22"/>
              </w:rPr>
              <w:t>6</w:t>
            </w:r>
          </w:p>
        </w:tc>
        <w:tc>
          <w:tcPr>
            <w:tcW w:w="1980" w:type="dxa"/>
            <w:tcBorders>
              <w:top w:val="nil"/>
              <w:left w:val="nil"/>
              <w:bottom w:val="single" w:sz="4" w:space="0" w:color="auto"/>
              <w:right w:val="single" w:sz="4" w:space="0" w:color="auto"/>
            </w:tcBorders>
            <w:shd w:val="clear" w:color="auto" w:fill="auto"/>
            <w:vAlign w:val="center"/>
            <w:hideMark/>
          </w:tcPr>
          <w:p w14:paraId="05245513" w14:textId="77777777" w:rsidR="00EA2ECC" w:rsidRPr="00334EF3" w:rsidRDefault="009A005D" w:rsidP="009A005D">
            <w:pPr>
              <w:jc w:val="center"/>
              <w:rPr>
                <w:rFonts w:cs="Arial"/>
                <w:color w:val="000000"/>
              </w:rPr>
            </w:pPr>
            <w:r>
              <w:rPr>
                <w:rFonts w:cs="Arial"/>
                <w:color w:val="000000"/>
              </w:rPr>
              <w:t>13,6</w:t>
            </w:r>
            <w:r w:rsidR="00EA2ECC">
              <w:rPr>
                <w:rFonts w:cs="Arial"/>
                <w:color w:val="000000"/>
              </w:rPr>
              <w:t xml:space="preserve"> (*)</w:t>
            </w:r>
          </w:p>
        </w:tc>
        <w:tc>
          <w:tcPr>
            <w:tcW w:w="2380" w:type="dxa"/>
            <w:tcBorders>
              <w:top w:val="nil"/>
              <w:left w:val="nil"/>
              <w:bottom w:val="single" w:sz="4" w:space="0" w:color="auto"/>
              <w:right w:val="single" w:sz="4" w:space="0" w:color="auto"/>
            </w:tcBorders>
            <w:shd w:val="clear" w:color="auto" w:fill="auto"/>
            <w:vAlign w:val="center"/>
            <w:hideMark/>
          </w:tcPr>
          <w:p w14:paraId="5DE06F8D" w14:textId="77777777" w:rsidR="00EA2ECC" w:rsidRPr="00334EF3" w:rsidRDefault="009A005D" w:rsidP="004317E0">
            <w:pPr>
              <w:jc w:val="center"/>
              <w:rPr>
                <w:rFonts w:cs="Arial"/>
                <w:color w:val="000000"/>
              </w:rPr>
            </w:pPr>
            <w:r>
              <w:rPr>
                <w:rFonts w:cs="Arial"/>
                <w:color w:val="000000"/>
              </w:rPr>
              <w:t>13,6</w:t>
            </w:r>
          </w:p>
        </w:tc>
      </w:tr>
      <w:tr w:rsidR="00EA2ECC" w:rsidRPr="00334EF3" w14:paraId="5CB86E90" w14:textId="77777777" w:rsidTr="004317E0">
        <w:trPr>
          <w:trHeight w:val="288"/>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A2409DD" w14:textId="77777777" w:rsidR="00EA2ECC" w:rsidRPr="00334EF3" w:rsidRDefault="00EA2ECC" w:rsidP="004317E0">
            <w:pPr>
              <w:jc w:val="center"/>
              <w:rPr>
                <w:rFonts w:cs="Arial"/>
                <w:color w:val="000000"/>
              </w:rPr>
            </w:pPr>
            <w:r w:rsidRPr="00334EF3">
              <w:rPr>
                <w:rFonts w:cs="Arial"/>
                <w:color w:val="000000"/>
              </w:rPr>
              <w:t>1</w:t>
            </w:r>
          </w:p>
        </w:tc>
        <w:tc>
          <w:tcPr>
            <w:tcW w:w="1540" w:type="dxa"/>
            <w:tcBorders>
              <w:top w:val="nil"/>
              <w:left w:val="nil"/>
              <w:bottom w:val="single" w:sz="4" w:space="0" w:color="auto"/>
              <w:right w:val="single" w:sz="4" w:space="0" w:color="auto"/>
            </w:tcBorders>
            <w:shd w:val="clear" w:color="000000" w:fill="FFFFFF"/>
            <w:vAlign w:val="center"/>
            <w:hideMark/>
          </w:tcPr>
          <w:p w14:paraId="139B3C61" w14:textId="77777777" w:rsidR="00EA2ECC" w:rsidRPr="00334EF3" w:rsidRDefault="00EA2ECC" w:rsidP="004317E0">
            <w:pPr>
              <w:jc w:val="center"/>
              <w:rPr>
                <w:rFonts w:cs="Arial"/>
                <w:color w:val="000000"/>
                <w:sz w:val="18"/>
                <w:szCs w:val="18"/>
              </w:rPr>
            </w:pPr>
            <w:r w:rsidRPr="00334EF3">
              <w:rPr>
                <w:rFonts w:cs="Arial"/>
                <w:color w:val="000000"/>
                <w:sz w:val="18"/>
                <w:szCs w:val="18"/>
              </w:rPr>
              <w:t>PR de la STEP</w:t>
            </w:r>
          </w:p>
        </w:tc>
        <w:tc>
          <w:tcPr>
            <w:tcW w:w="1580" w:type="dxa"/>
            <w:tcBorders>
              <w:top w:val="nil"/>
              <w:left w:val="nil"/>
              <w:bottom w:val="single" w:sz="4" w:space="0" w:color="auto"/>
              <w:right w:val="single" w:sz="4" w:space="0" w:color="auto"/>
            </w:tcBorders>
            <w:shd w:val="clear" w:color="auto" w:fill="auto"/>
            <w:vAlign w:val="center"/>
            <w:hideMark/>
          </w:tcPr>
          <w:p w14:paraId="45680797" w14:textId="77777777" w:rsidR="00EA2ECC" w:rsidRPr="00334EF3" w:rsidRDefault="00EA2ECC" w:rsidP="000660E2">
            <w:pPr>
              <w:jc w:val="center"/>
              <w:rPr>
                <w:rFonts w:cs="Arial"/>
                <w:color w:val="000000"/>
              </w:rPr>
            </w:pPr>
            <w:r w:rsidRPr="00334EF3">
              <w:rPr>
                <w:rFonts w:cs="Arial"/>
                <w:color w:val="000000"/>
              </w:rPr>
              <w:t>1</w:t>
            </w:r>
            <w:r w:rsidR="000660E2">
              <w:rPr>
                <w:rFonts w:cs="Arial"/>
                <w:color w:val="000000"/>
              </w:rPr>
              <w:t>00</w:t>
            </w:r>
          </w:p>
        </w:tc>
        <w:tc>
          <w:tcPr>
            <w:tcW w:w="2020" w:type="dxa"/>
            <w:tcBorders>
              <w:top w:val="nil"/>
              <w:left w:val="nil"/>
              <w:bottom w:val="single" w:sz="4" w:space="0" w:color="auto"/>
              <w:right w:val="single" w:sz="4" w:space="0" w:color="auto"/>
            </w:tcBorders>
            <w:shd w:val="clear" w:color="auto" w:fill="auto"/>
            <w:noWrap/>
            <w:vAlign w:val="center"/>
            <w:hideMark/>
          </w:tcPr>
          <w:p w14:paraId="42F80818" w14:textId="77777777" w:rsidR="00EA2ECC" w:rsidRPr="00334EF3" w:rsidRDefault="00EA2ECC" w:rsidP="004317E0">
            <w:pPr>
              <w:jc w:val="center"/>
              <w:rPr>
                <w:rFonts w:ascii="Calibri" w:hAnsi="Calibri"/>
                <w:color w:val="000000"/>
                <w:sz w:val="22"/>
                <w:szCs w:val="22"/>
              </w:rPr>
            </w:pPr>
            <w:r w:rsidRPr="00334EF3">
              <w:rPr>
                <w:rFonts w:ascii="Calibri" w:hAnsi="Calibri"/>
                <w:color w:val="000000"/>
                <w:sz w:val="22"/>
                <w:szCs w:val="22"/>
              </w:rPr>
              <w:t>106</w:t>
            </w:r>
          </w:p>
        </w:tc>
        <w:tc>
          <w:tcPr>
            <w:tcW w:w="1980" w:type="dxa"/>
            <w:tcBorders>
              <w:top w:val="nil"/>
              <w:left w:val="nil"/>
              <w:bottom w:val="single" w:sz="4" w:space="0" w:color="auto"/>
              <w:right w:val="single" w:sz="4" w:space="0" w:color="auto"/>
            </w:tcBorders>
            <w:shd w:val="clear" w:color="auto" w:fill="auto"/>
            <w:vAlign w:val="center"/>
            <w:hideMark/>
          </w:tcPr>
          <w:p w14:paraId="405B4B33" w14:textId="77777777" w:rsidR="00EA2ECC" w:rsidRPr="00334EF3" w:rsidRDefault="009A005D" w:rsidP="004317E0">
            <w:pPr>
              <w:jc w:val="center"/>
              <w:rPr>
                <w:rFonts w:cs="Arial"/>
                <w:color w:val="000000"/>
              </w:rPr>
            </w:pPr>
            <w:r>
              <w:rPr>
                <w:rFonts w:cs="Arial"/>
                <w:color w:val="000000"/>
              </w:rPr>
              <w:t>18,7</w:t>
            </w:r>
          </w:p>
        </w:tc>
        <w:tc>
          <w:tcPr>
            <w:tcW w:w="2380" w:type="dxa"/>
            <w:tcBorders>
              <w:top w:val="nil"/>
              <w:left w:val="nil"/>
              <w:bottom w:val="single" w:sz="4" w:space="0" w:color="auto"/>
              <w:right w:val="single" w:sz="4" w:space="0" w:color="auto"/>
            </w:tcBorders>
            <w:shd w:val="clear" w:color="auto" w:fill="auto"/>
            <w:vAlign w:val="center"/>
            <w:hideMark/>
          </w:tcPr>
          <w:p w14:paraId="0960AC23" w14:textId="77777777" w:rsidR="00EA2ECC" w:rsidRPr="00334EF3" w:rsidRDefault="009A005D" w:rsidP="004317E0">
            <w:pPr>
              <w:jc w:val="center"/>
              <w:rPr>
                <w:rFonts w:cs="Arial"/>
                <w:color w:val="000000"/>
              </w:rPr>
            </w:pPr>
            <w:r>
              <w:rPr>
                <w:rFonts w:cs="Arial"/>
                <w:color w:val="000000"/>
              </w:rPr>
              <w:t>35,4</w:t>
            </w:r>
          </w:p>
        </w:tc>
      </w:tr>
    </w:tbl>
    <w:p w14:paraId="2A767ED4" w14:textId="77777777" w:rsidR="00EA2ECC" w:rsidRDefault="00EA2ECC" w:rsidP="00EA2ECC">
      <w:pPr>
        <w:pStyle w:val="Corpsdetexte"/>
        <w:ind w:left="-142"/>
      </w:pPr>
      <w:r>
        <w:t>(*) Comprend le rejet de la fromagerie, mesurée à hauteur de 12,5 m</w:t>
      </w:r>
      <w:r w:rsidRPr="00EA2ECC">
        <w:rPr>
          <w:vertAlign w:val="superscript"/>
        </w:rPr>
        <w:t>3</w:t>
      </w:r>
      <w:r>
        <w:t>/j durant la campagne.</w:t>
      </w:r>
    </w:p>
    <w:p w14:paraId="1EEC4FCD" w14:textId="7A644BF7" w:rsidR="00EA2ECC" w:rsidRDefault="00EA2ECC" w:rsidP="00EA2ECC">
      <w:pPr>
        <w:pStyle w:val="Corpsdetexte"/>
        <w:ind w:left="-142"/>
      </w:pPr>
      <w:r>
        <w:t xml:space="preserve">Le rejet théorique d’Oussières s’élève à </w:t>
      </w:r>
      <w:r w:rsidR="009A005D">
        <w:t>35,4</w:t>
      </w:r>
      <w:r>
        <w:t> m</w:t>
      </w:r>
      <w:r w:rsidRPr="00EA2ECC">
        <w:rPr>
          <w:vertAlign w:val="superscript"/>
        </w:rPr>
        <w:t>3</w:t>
      </w:r>
      <w:r>
        <w:t xml:space="preserve">/j. </w:t>
      </w:r>
      <w:r w:rsidRPr="00184258">
        <w:t xml:space="preserve">Il s’agit du débit qui arriverait réellement à la station </w:t>
      </w:r>
      <w:r>
        <w:t xml:space="preserve">de traitement </w:t>
      </w:r>
      <w:r w:rsidRPr="00184258">
        <w:t>si</w:t>
      </w:r>
      <w:r w:rsidR="00D330B2">
        <w:t xml:space="preserve"> </w:t>
      </w:r>
      <w:r>
        <w:t xml:space="preserve">la commune ne connaissait pas de rejets non-domestiques </w:t>
      </w:r>
      <w:r w:rsidR="00A717B1">
        <w:t>autres que ceux</w:t>
      </w:r>
      <w:r w:rsidR="00930FB0">
        <w:t xml:space="preserve"> </w:t>
      </w:r>
      <w:r>
        <w:t xml:space="preserve">de la fromagerie, que </w:t>
      </w:r>
      <w:r w:rsidRPr="00184258">
        <w:t>le taux de raccordement était de 100% et que les réseaux de collecte et de transfert étaient parfaitement étanches. Dans ce cas-là, l’effluent serait co</w:t>
      </w:r>
      <w:r w:rsidR="00FD0EAF">
        <w:t>nstitué d’EU strictes, c’est-à-d</w:t>
      </w:r>
      <w:r w:rsidRPr="00184258">
        <w:t>ire avec 0% d’Eaux Claires Parasites (ECP).</w:t>
      </w:r>
    </w:p>
    <w:p w14:paraId="6ABE3B92" w14:textId="77777777" w:rsidR="00EA2ECC" w:rsidRDefault="00EA2ECC" w:rsidP="008B1807">
      <w:pPr>
        <w:pStyle w:val="Corpsdetexte"/>
        <w:tabs>
          <w:tab w:val="clear" w:pos="8789"/>
        </w:tabs>
        <w:ind w:right="-143"/>
      </w:pPr>
    </w:p>
    <w:p w14:paraId="1F00308D" w14:textId="77777777" w:rsidR="008B1807" w:rsidRDefault="008B1807" w:rsidP="008B1807">
      <w:pPr>
        <w:pStyle w:val="Corpsdetexte"/>
        <w:tabs>
          <w:tab w:val="clear" w:pos="8789"/>
        </w:tabs>
        <w:ind w:right="-143"/>
      </w:pPr>
    </w:p>
    <w:p w14:paraId="655342E6" w14:textId="77777777" w:rsidR="008B1807" w:rsidRDefault="008B1807" w:rsidP="008B1807">
      <w:pPr>
        <w:pStyle w:val="Corpsdetexte"/>
        <w:tabs>
          <w:tab w:val="clear" w:pos="8789"/>
        </w:tabs>
        <w:ind w:right="-143"/>
        <w:sectPr w:rsidR="008B1807" w:rsidSect="009D780A">
          <w:pgSz w:w="11907" w:h="16840" w:code="9"/>
          <w:pgMar w:top="1819" w:right="1134" w:bottom="1418" w:left="1985" w:header="454" w:footer="454" w:gutter="0"/>
          <w:pgNumType w:fmt="numberInDash"/>
          <w:cols w:space="720"/>
          <w:docGrid w:linePitch="272"/>
        </w:sectPr>
      </w:pPr>
    </w:p>
    <w:p w14:paraId="463A5BCE" w14:textId="77777777" w:rsidR="00334EF3" w:rsidRDefault="00334EF3">
      <w:pPr>
        <w:jc w:val="left"/>
      </w:pPr>
    </w:p>
    <w:p w14:paraId="47E0B70A" w14:textId="77777777" w:rsidR="008B1807" w:rsidRDefault="00334EF3" w:rsidP="00334EF3">
      <w:pPr>
        <w:pStyle w:val="Corpsdetexte"/>
        <w:ind w:left="-142"/>
        <w:jc w:val="center"/>
      </w:pPr>
      <w:r>
        <w:rPr>
          <w:noProof/>
        </w:rPr>
        <mc:AlternateContent>
          <mc:Choice Requires="wps">
            <w:drawing>
              <wp:anchor distT="0" distB="0" distL="114300" distR="114300" simplePos="0" relativeHeight="251648000" behindDoc="0" locked="0" layoutInCell="1" allowOverlap="1" wp14:anchorId="26C6E160" wp14:editId="36C0DCF1">
                <wp:simplePos x="0" y="0"/>
                <wp:positionH relativeFrom="margin">
                  <wp:posOffset>-511175</wp:posOffset>
                </wp:positionH>
                <wp:positionV relativeFrom="paragraph">
                  <wp:posOffset>4041140</wp:posOffset>
                </wp:positionV>
                <wp:extent cx="1473200" cy="397510"/>
                <wp:effectExtent l="0" t="209550" r="2393950" b="21590"/>
                <wp:wrapNone/>
                <wp:docPr id="573" name="Légende encadrée avec une bordure 2 573"/>
                <wp:cNvGraphicFramePr/>
                <a:graphic xmlns:a="http://schemas.openxmlformats.org/drawingml/2006/main">
                  <a:graphicData uri="http://schemas.microsoft.com/office/word/2010/wordprocessingShape">
                    <wps:wsp>
                      <wps:cNvSpPr/>
                      <wps:spPr>
                        <a:xfrm>
                          <a:off x="0" y="0"/>
                          <a:ext cx="1473200" cy="397510"/>
                        </a:xfrm>
                        <a:prstGeom prst="accentBorderCallout2">
                          <a:avLst>
                            <a:gd name="adj1" fmla="val 34452"/>
                            <a:gd name="adj2" fmla="val 103950"/>
                            <a:gd name="adj3" fmla="val 32400"/>
                            <a:gd name="adj4" fmla="val 121226"/>
                            <a:gd name="adj5" fmla="val -44224"/>
                            <a:gd name="adj6" fmla="val 259762"/>
                          </a:avLst>
                        </a:prstGeom>
                        <a:solidFill>
                          <a:schemeClr val="bg1"/>
                        </a:solidFill>
                        <a:ln w="9525">
                          <a:solidFill>
                            <a:srgbClr val="00375A"/>
                          </a:solidFill>
                          <a:headEnd type="none"/>
                          <a:tailEnd type="oval"/>
                        </a:ln>
                      </wps:spPr>
                      <wps:style>
                        <a:lnRef idx="2">
                          <a:schemeClr val="accent1">
                            <a:shade val="50000"/>
                          </a:schemeClr>
                        </a:lnRef>
                        <a:fillRef idx="1">
                          <a:schemeClr val="accent1"/>
                        </a:fillRef>
                        <a:effectRef idx="0">
                          <a:schemeClr val="accent1"/>
                        </a:effectRef>
                        <a:fontRef idx="minor">
                          <a:schemeClr val="lt1"/>
                        </a:fontRef>
                      </wps:style>
                      <wps:txbx>
                        <w:txbxContent>
                          <w:p w14:paraId="3941EF45" w14:textId="77777777" w:rsidR="005714BA" w:rsidRPr="00757B13" w:rsidRDefault="005714BA" w:rsidP="008B1807">
                            <w:pPr>
                              <w:jc w:val="center"/>
                              <w:rPr>
                                <w:color w:val="000000" w:themeColor="text1"/>
                                <w:sz w:val="18"/>
                              </w:rPr>
                            </w:pPr>
                            <w:r>
                              <w:rPr>
                                <w:b/>
                                <w:color w:val="000000" w:themeColor="text1"/>
                                <w:sz w:val="18"/>
                              </w:rPr>
                              <w:t>1 </w:t>
                            </w:r>
                            <w:r>
                              <w:rPr>
                                <w:color w:val="000000" w:themeColor="text1"/>
                                <w:sz w:val="18"/>
                              </w:rPr>
                              <w:t xml:space="preserve">: PR de la STEP </w:t>
                            </w:r>
                            <w:r>
                              <w:rPr>
                                <w:color w:val="000000" w:themeColor="text1"/>
                                <w:sz w:val="18"/>
                              </w:rPr>
                              <w:br/>
                            </w:r>
                            <w:r>
                              <w:rPr>
                                <w:b/>
                                <w:color w:val="00375A"/>
                                <w:sz w:val="18"/>
                              </w:rPr>
                              <w:t>35,4</w:t>
                            </w:r>
                            <w:r w:rsidRPr="00666F90">
                              <w:rPr>
                                <w:b/>
                                <w:color w:val="00375A"/>
                                <w:sz w:val="18"/>
                              </w:rPr>
                              <w:t xml:space="preserve"> m</w:t>
                            </w:r>
                            <w:r w:rsidRPr="00666F90">
                              <w:rPr>
                                <w:b/>
                                <w:color w:val="00375A"/>
                                <w:sz w:val="18"/>
                                <w:vertAlign w:val="superscript"/>
                              </w:rPr>
                              <w:t>3</w:t>
                            </w:r>
                            <w:r w:rsidRPr="00666F90">
                              <w:rPr>
                                <w:b/>
                                <w:color w:val="00375A"/>
                                <w:sz w:val="18"/>
                              </w:rPr>
                              <w:t>/j</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C6E160" id="Légende encadrée avec une bordure 2 573" o:spid="_x0000_s1037" type="#_x0000_t51" style="position:absolute;left:0;text-align:left;margin-left:-40.25pt;margin-top:318.2pt;width:116pt;height:31.3pt;z-index:251648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" adj="56109,-9552,26185,6998,22453,7442" fillcolor="white [3212]" strokecolor="#00375a">
                <v:stroke startarrow="oval"/>
                <v:textbox>
                  <w:txbxContent>
                    <w:p w14:paraId="3941EF45" w14:textId="77777777" w:rsidR="005714BA" w:rsidRPr="00757B13" w:rsidRDefault="005714BA" w:rsidP="008B1807">
                      <w:pPr>
                        <w:jc w:val="center"/>
                        <w:rPr>
                          <w:color w:val="000000" w:themeColor="text1"/>
                          <w:sz w:val="18"/>
                        </w:rPr>
                      </w:pPr>
                      <w:r>
                        <w:rPr>
                          <w:b/>
                          <w:color w:val="000000" w:themeColor="text1"/>
                          <w:sz w:val="18"/>
                        </w:rPr>
                        <w:t>1 </w:t>
                      </w:r>
                      <w:r>
                        <w:rPr>
                          <w:color w:val="000000" w:themeColor="text1"/>
                          <w:sz w:val="18"/>
                        </w:rPr>
                        <w:t xml:space="preserve">: PR de la STEP </w:t>
                      </w:r>
                      <w:r>
                        <w:rPr>
                          <w:color w:val="000000" w:themeColor="text1"/>
                          <w:sz w:val="18"/>
                        </w:rPr>
                        <w:br/>
                      </w:r>
                      <w:r>
                        <w:rPr>
                          <w:b/>
                          <w:color w:val="00375A"/>
                          <w:sz w:val="18"/>
                        </w:rPr>
                        <w:t>35,4</w:t>
                      </w:r>
                      <w:r w:rsidRPr="00666F90">
                        <w:rPr>
                          <w:b/>
                          <w:color w:val="00375A"/>
                          <w:sz w:val="18"/>
                        </w:rPr>
                        <w:t xml:space="preserve"> m</w:t>
                      </w:r>
                      <w:r w:rsidRPr="00666F90">
                        <w:rPr>
                          <w:b/>
                          <w:color w:val="00375A"/>
                          <w:sz w:val="18"/>
                          <w:vertAlign w:val="superscript"/>
                        </w:rPr>
                        <w:t>3</w:t>
                      </w:r>
                      <w:r w:rsidRPr="00666F90">
                        <w:rPr>
                          <w:b/>
                          <w:color w:val="00375A"/>
                          <w:sz w:val="18"/>
                        </w:rPr>
                        <w:t>/j</w:t>
                      </w:r>
                    </w:p>
                  </w:txbxContent>
                </v:textbox>
                <o:callout v:ext="edit" minusx="t"/>
                <w10:wrap anchorx="margin"/>
              </v:shape>
            </w:pict>
          </mc:Fallback>
        </mc:AlternateContent>
      </w:r>
      <w:r>
        <w:rPr>
          <w:noProof/>
        </w:rPr>
        <mc:AlternateContent>
          <mc:Choice Requires="wps">
            <w:drawing>
              <wp:anchor distT="0" distB="0" distL="114300" distR="114300" simplePos="0" relativeHeight="251662336" behindDoc="0" locked="0" layoutInCell="1" allowOverlap="1" wp14:anchorId="1FE8E4D1" wp14:editId="449EE28B">
                <wp:simplePos x="0" y="0"/>
                <wp:positionH relativeFrom="margin">
                  <wp:posOffset>-553297</wp:posOffset>
                </wp:positionH>
                <wp:positionV relativeFrom="paragraph">
                  <wp:posOffset>1442085</wp:posOffset>
                </wp:positionV>
                <wp:extent cx="1565910" cy="357505"/>
                <wp:effectExtent l="0" t="0" r="1482090" b="328295"/>
                <wp:wrapNone/>
                <wp:docPr id="546" name="Légende encadrée avec une bordure 2 546"/>
                <wp:cNvGraphicFramePr/>
                <a:graphic xmlns:a="http://schemas.openxmlformats.org/drawingml/2006/main">
                  <a:graphicData uri="http://schemas.microsoft.com/office/word/2010/wordprocessingShape">
                    <wps:wsp>
                      <wps:cNvSpPr/>
                      <wps:spPr>
                        <a:xfrm>
                          <a:off x="0" y="0"/>
                          <a:ext cx="1565910" cy="357505"/>
                        </a:xfrm>
                        <a:prstGeom prst="accentBorderCallout2">
                          <a:avLst>
                            <a:gd name="adj1" fmla="val 60181"/>
                            <a:gd name="adj2" fmla="val 103218"/>
                            <a:gd name="adj3" fmla="val 59230"/>
                            <a:gd name="adj4" fmla="val 122637"/>
                            <a:gd name="adj5" fmla="val 173295"/>
                            <a:gd name="adj6" fmla="val 191909"/>
                          </a:avLst>
                        </a:prstGeom>
                        <a:solidFill>
                          <a:schemeClr val="bg1"/>
                        </a:solidFill>
                        <a:ln w="9525">
                          <a:solidFill>
                            <a:srgbClr val="00375A"/>
                          </a:solidFill>
                          <a:headEnd type="none"/>
                          <a:tailEnd type="oval"/>
                        </a:ln>
                      </wps:spPr>
                      <wps:style>
                        <a:lnRef idx="2">
                          <a:schemeClr val="accent1">
                            <a:shade val="50000"/>
                          </a:schemeClr>
                        </a:lnRef>
                        <a:fillRef idx="1">
                          <a:schemeClr val="accent1"/>
                        </a:fillRef>
                        <a:effectRef idx="0">
                          <a:schemeClr val="accent1"/>
                        </a:effectRef>
                        <a:fontRef idx="minor">
                          <a:schemeClr val="lt1"/>
                        </a:fontRef>
                      </wps:style>
                      <wps:txbx>
                        <w:txbxContent>
                          <w:p w14:paraId="561936C8" w14:textId="77777777" w:rsidR="005714BA" w:rsidRPr="00757B13" w:rsidRDefault="005714BA" w:rsidP="008B1807">
                            <w:pPr>
                              <w:jc w:val="center"/>
                              <w:rPr>
                                <w:color w:val="000000" w:themeColor="text1"/>
                                <w:sz w:val="18"/>
                              </w:rPr>
                            </w:pPr>
                            <w:r>
                              <w:rPr>
                                <w:b/>
                                <w:color w:val="000000" w:themeColor="text1"/>
                                <w:sz w:val="18"/>
                              </w:rPr>
                              <w:t>2 </w:t>
                            </w:r>
                            <w:r>
                              <w:rPr>
                                <w:color w:val="000000" w:themeColor="text1"/>
                                <w:sz w:val="18"/>
                              </w:rPr>
                              <w:t>: PR Rue du Moitié</w:t>
                            </w:r>
                            <w:r>
                              <w:rPr>
                                <w:color w:val="000000" w:themeColor="text1"/>
                                <w:sz w:val="18"/>
                              </w:rPr>
                              <w:br/>
                            </w:r>
                            <w:r>
                              <w:rPr>
                                <w:b/>
                                <w:color w:val="00375A"/>
                                <w:sz w:val="18"/>
                              </w:rPr>
                              <w:t>3,5</w:t>
                            </w:r>
                            <w:r w:rsidRPr="00E0337C">
                              <w:rPr>
                                <w:b/>
                                <w:color w:val="00375A"/>
                                <w:sz w:val="18"/>
                              </w:rPr>
                              <w:t xml:space="preserve"> m</w:t>
                            </w:r>
                            <w:r w:rsidRPr="00E0337C">
                              <w:rPr>
                                <w:b/>
                                <w:color w:val="00375A"/>
                                <w:sz w:val="18"/>
                                <w:vertAlign w:val="superscript"/>
                              </w:rPr>
                              <w:t>3</w:t>
                            </w:r>
                            <w:r w:rsidRPr="00E0337C">
                              <w:rPr>
                                <w:b/>
                                <w:color w:val="00375A"/>
                                <w:sz w:val="18"/>
                              </w:rPr>
                              <w:t>/j</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E8E4D1" id="Légende encadrée avec une bordure 2 546" o:spid="_x0000_s1038" type="#_x0000_t51" style="position:absolute;left:0;text-align:left;margin-left:-43.55pt;margin-top:113.55pt;width:123.3pt;height:28.15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" adj="41452,37432,26490,12794,22295,12999" fillcolor="white [3212]" strokecolor="#00375a">
                <v:stroke startarrow="oval"/>
                <v:textbox>
                  <w:txbxContent>
                    <w:p w14:paraId="561936C8" w14:textId="77777777" w:rsidR="005714BA" w:rsidRPr="00757B13" w:rsidRDefault="005714BA" w:rsidP="008B1807">
                      <w:pPr>
                        <w:jc w:val="center"/>
                        <w:rPr>
                          <w:color w:val="000000" w:themeColor="text1"/>
                          <w:sz w:val="18"/>
                        </w:rPr>
                      </w:pPr>
                      <w:r>
                        <w:rPr>
                          <w:b/>
                          <w:color w:val="000000" w:themeColor="text1"/>
                          <w:sz w:val="18"/>
                        </w:rPr>
                        <w:t>2 </w:t>
                      </w:r>
                      <w:r>
                        <w:rPr>
                          <w:color w:val="000000" w:themeColor="text1"/>
                          <w:sz w:val="18"/>
                        </w:rPr>
                        <w:t>: PR Rue du Moitié</w:t>
                      </w:r>
                      <w:r>
                        <w:rPr>
                          <w:color w:val="000000" w:themeColor="text1"/>
                          <w:sz w:val="18"/>
                        </w:rPr>
                        <w:br/>
                      </w:r>
                      <w:r>
                        <w:rPr>
                          <w:b/>
                          <w:color w:val="00375A"/>
                          <w:sz w:val="18"/>
                        </w:rPr>
                        <w:t>3,5</w:t>
                      </w:r>
                      <w:r w:rsidRPr="00E0337C">
                        <w:rPr>
                          <w:b/>
                          <w:color w:val="00375A"/>
                          <w:sz w:val="18"/>
                        </w:rPr>
                        <w:t xml:space="preserve"> m</w:t>
                      </w:r>
                      <w:r w:rsidRPr="00E0337C">
                        <w:rPr>
                          <w:b/>
                          <w:color w:val="00375A"/>
                          <w:sz w:val="18"/>
                          <w:vertAlign w:val="superscript"/>
                        </w:rPr>
                        <w:t>3</w:t>
                      </w:r>
                      <w:r w:rsidRPr="00E0337C">
                        <w:rPr>
                          <w:b/>
                          <w:color w:val="00375A"/>
                          <w:sz w:val="18"/>
                        </w:rPr>
                        <w:t>/j</w:t>
                      </w:r>
                    </w:p>
                  </w:txbxContent>
                </v:textbox>
                <o:callout v:ext="edit" minusx="t" minusy="t"/>
                <w10:wrap anchorx="margin"/>
              </v:shape>
            </w:pict>
          </mc:Fallback>
        </mc:AlternateContent>
      </w:r>
      <w:r>
        <w:rPr>
          <w:noProof/>
        </w:rPr>
        <mc:AlternateContent>
          <mc:Choice Requires="wps">
            <w:drawing>
              <wp:anchor distT="0" distB="0" distL="114300" distR="114300" simplePos="0" relativeHeight="251629568" behindDoc="0" locked="0" layoutInCell="1" allowOverlap="1" wp14:anchorId="1E65C650" wp14:editId="4175C068">
                <wp:simplePos x="0" y="0"/>
                <wp:positionH relativeFrom="margin">
                  <wp:posOffset>7329170</wp:posOffset>
                </wp:positionH>
                <wp:positionV relativeFrom="paragraph">
                  <wp:posOffset>1924685</wp:posOffset>
                </wp:positionV>
                <wp:extent cx="1810385" cy="381000"/>
                <wp:effectExtent l="1847850" t="0" r="18415" b="361950"/>
                <wp:wrapNone/>
                <wp:docPr id="559" name="Légende encadrée avec une bordure 2 559"/>
                <wp:cNvGraphicFramePr/>
                <a:graphic xmlns:a="http://schemas.openxmlformats.org/drawingml/2006/main">
                  <a:graphicData uri="http://schemas.microsoft.com/office/word/2010/wordprocessingShape">
                    <wps:wsp>
                      <wps:cNvSpPr/>
                      <wps:spPr>
                        <a:xfrm>
                          <a:off x="0" y="0"/>
                          <a:ext cx="1810385" cy="381000"/>
                        </a:xfrm>
                        <a:prstGeom prst="accentBorderCallout2">
                          <a:avLst>
                            <a:gd name="adj1" fmla="val 2097"/>
                            <a:gd name="adj2" fmla="val -1908"/>
                            <a:gd name="adj3" fmla="val 1577"/>
                            <a:gd name="adj4" fmla="val -15410"/>
                            <a:gd name="adj5" fmla="val 181738"/>
                            <a:gd name="adj6" fmla="val -99900"/>
                          </a:avLst>
                        </a:prstGeom>
                        <a:solidFill>
                          <a:schemeClr val="bg1"/>
                        </a:solidFill>
                        <a:ln w="9525">
                          <a:solidFill>
                            <a:srgbClr val="00375A"/>
                          </a:solidFill>
                          <a:headEnd type="none"/>
                          <a:tailEnd type="oval"/>
                        </a:ln>
                      </wps:spPr>
                      <wps:style>
                        <a:lnRef idx="2">
                          <a:schemeClr val="accent1">
                            <a:shade val="50000"/>
                          </a:schemeClr>
                        </a:lnRef>
                        <a:fillRef idx="1">
                          <a:schemeClr val="accent1"/>
                        </a:fillRef>
                        <a:effectRef idx="0">
                          <a:schemeClr val="accent1"/>
                        </a:effectRef>
                        <a:fontRef idx="minor">
                          <a:schemeClr val="lt1"/>
                        </a:fontRef>
                      </wps:style>
                      <wps:txbx>
                        <w:txbxContent>
                          <w:p w14:paraId="5663BFB8" w14:textId="77777777" w:rsidR="005714BA" w:rsidRPr="0021152C" w:rsidRDefault="005714BA" w:rsidP="008B1807">
                            <w:pPr>
                              <w:jc w:val="center"/>
                              <w:rPr>
                                <w:color w:val="000000" w:themeColor="text1"/>
                                <w:sz w:val="18"/>
                              </w:rPr>
                            </w:pPr>
                            <w:r>
                              <w:rPr>
                                <w:b/>
                                <w:color w:val="000000" w:themeColor="text1"/>
                                <w:sz w:val="18"/>
                              </w:rPr>
                              <w:t>3</w:t>
                            </w:r>
                            <w:r>
                              <w:rPr>
                                <w:color w:val="000000" w:themeColor="text1"/>
                                <w:sz w:val="18"/>
                              </w:rPr>
                              <w:t> : Fromagerie</w:t>
                            </w:r>
                            <w:r>
                              <w:rPr>
                                <w:color w:val="000000" w:themeColor="text1"/>
                                <w:sz w:val="18"/>
                              </w:rPr>
                              <w:br/>
                            </w:r>
                            <w:r>
                              <w:rPr>
                                <w:b/>
                                <w:color w:val="00375A"/>
                                <w:sz w:val="18"/>
                              </w:rPr>
                              <w:t xml:space="preserve">13,6 </w:t>
                            </w:r>
                            <w:r w:rsidRPr="003A45C9">
                              <w:rPr>
                                <w:b/>
                                <w:color w:val="00375A"/>
                                <w:sz w:val="18"/>
                              </w:rPr>
                              <w:t>m</w:t>
                            </w:r>
                            <w:r w:rsidRPr="003A45C9">
                              <w:rPr>
                                <w:b/>
                                <w:color w:val="00375A"/>
                                <w:sz w:val="18"/>
                                <w:vertAlign w:val="superscript"/>
                              </w:rPr>
                              <w:t>3</w:t>
                            </w:r>
                            <w:r w:rsidRPr="003A45C9">
                              <w:rPr>
                                <w:b/>
                                <w:color w:val="00375A"/>
                                <w:sz w:val="18"/>
                              </w:rPr>
                              <w:t>/j</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65C650" id="Légende encadrée avec une bordure 2 559" o:spid="_x0000_s1039" type="#_x0000_t51" style="position:absolute;left:0;text-align:left;margin-left:577.1pt;margin-top:151.55pt;width:142.55pt;height:30pt;z-index:2516295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" adj="-21578,39255,-3329,341,-412,453" fillcolor="white [3212]" strokecolor="#00375a">
                <v:stroke startarrow="oval"/>
                <v:textbox>
                  <w:txbxContent>
                    <w:p w14:paraId="5663BFB8" w14:textId="77777777" w:rsidR="005714BA" w:rsidRPr="0021152C" w:rsidRDefault="005714BA" w:rsidP="008B1807">
                      <w:pPr>
                        <w:jc w:val="center"/>
                        <w:rPr>
                          <w:color w:val="000000" w:themeColor="text1"/>
                          <w:sz w:val="18"/>
                        </w:rPr>
                      </w:pPr>
                      <w:r>
                        <w:rPr>
                          <w:b/>
                          <w:color w:val="000000" w:themeColor="text1"/>
                          <w:sz w:val="18"/>
                        </w:rPr>
                        <w:t>3</w:t>
                      </w:r>
                      <w:r>
                        <w:rPr>
                          <w:color w:val="000000" w:themeColor="text1"/>
                          <w:sz w:val="18"/>
                        </w:rPr>
                        <w:t> : Fromagerie</w:t>
                      </w:r>
                      <w:r>
                        <w:rPr>
                          <w:color w:val="000000" w:themeColor="text1"/>
                          <w:sz w:val="18"/>
                        </w:rPr>
                        <w:br/>
                      </w:r>
                      <w:r>
                        <w:rPr>
                          <w:b/>
                          <w:color w:val="00375A"/>
                          <w:sz w:val="18"/>
                        </w:rPr>
                        <w:t xml:space="preserve">13,6 </w:t>
                      </w:r>
                      <w:r w:rsidRPr="003A45C9">
                        <w:rPr>
                          <w:b/>
                          <w:color w:val="00375A"/>
                          <w:sz w:val="18"/>
                        </w:rPr>
                        <w:t>m</w:t>
                      </w:r>
                      <w:r w:rsidRPr="003A45C9">
                        <w:rPr>
                          <w:b/>
                          <w:color w:val="00375A"/>
                          <w:sz w:val="18"/>
                          <w:vertAlign w:val="superscript"/>
                        </w:rPr>
                        <w:t>3</w:t>
                      </w:r>
                      <w:r w:rsidRPr="003A45C9">
                        <w:rPr>
                          <w:b/>
                          <w:color w:val="00375A"/>
                          <w:sz w:val="18"/>
                        </w:rPr>
                        <w:t>/j</w:t>
                      </w:r>
                    </w:p>
                  </w:txbxContent>
                </v:textbox>
                <o:callout v:ext="edit" minusy="t"/>
                <w10:wrap anchorx="margin"/>
              </v:shape>
            </w:pict>
          </mc:Fallback>
        </mc:AlternateContent>
      </w:r>
      <w:r w:rsidRPr="00334EF3">
        <w:rPr>
          <w:noProof/>
          <w:sz w:val="2"/>
        </w:rPr>
        <w:drawing>
          <wp:inline distT="0" distB="0" distL="0" distR="0" wp14:anchorId="5D632B59" wp14:editId="4082DFCE">
            <wp:extent cx="5972810" cy="4813935"/>
            <wp:effectExtent l="19050" t="19050" r="27940" b="24765"/>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72810" cy="4813935"/>
                    </a:xfrm>
                    <a:prstGeom prst="rect">
                      <a:avLst/>
                    </a:prstGeom>
                    <a:noFill/>
                    <a:ln>
                      <a:solidFill>
                        <a:schemeClr val="bg1">
                          <a:lumMod val="85000"/>
                        </a:schemeClr>
                      </a:solidFill>
                    </a:ln>
                    <a:extLst/>
                  </pic:spPr>
                </pic:pic>
              </a:graphicData>
            </a:graphic>
          </wp:inline>
        </w:drawing>
      </w:r>
    </w:p>
    <w:p w14:paraId="12DAE63C" w14:textId="77777777" w:rsidR="008B1807" w:rsidRPr="00324ED8" w:rsidRDefault="008B1807" w:rsidP="008B1807">
      <w:pPr>
        <w:pStyle w:val="TFIG"/>
        <w:sectPr w:rsidR="008B1807" w:rsidRPr="00324ED8" w:rsidSect="00A3757A">
          <w:pgSz w:w="16838" w:h="11906" w:orient="landscape" w:code="9"/>
          <w:pgMar w:top="993" w:right="2268" w:bottom="1134" w:left="1418" w:header="454" w:footer="454" w:gutter="0"/>
          <w:pgNumType w:fmt="numberInDash"/>
          <w:cols w:space="720"/>
          <w:docGrid w:linePitch="272"/>
        </w:sectPr>
      </w:pPr>
      <w:r>
        <w:tab/>
      </w:r>
      <w:bookmarkStart w:id="46" w:name="_Toc8042157"/>
      <w:bookmarkStart w:id="47" w:name="_Ref20834298"/>
      <w:bookmarkStart w:id="48" w:name="_Toc31803279"/>
      <w:r>
        <w:t xml:space="preserve">Cartographie des </w:t>
      </w:r>
      <w:r w:rsidRPr="00ED7749">
        <w:t>apports théorique</w:t>
      </w:r>
      <w:bookmarkEnd w:id="46"/>
      <w:r w:rsidR="003F41F8">
        <w:t xml:space="preserve">s à </w:t>
      </w:r>
      <w:r w:rsidR="009A005D">
        <w:t>Oussières</w:t>
      </w:r>
      <w:bookmarkEnd w:id="47"/>
      <w:bookmarkEnd w:id="48"/>
    </w:p>
    <w:p w14:paraId="72BF38FA" w14:textId="77777777" w:rsidR="008B1807" w:rsidRPr="002F24FC" w:rsidRDefault="008B1807" w:rsidP="00EA2ECC">
      <w:pPr>
        <w:pStyle w:val="Titre1"/>
      </w:pPr>
      <w:bookmarkStart w:id="49" w:name="_Toc5183371"/>
      <w:bookmarkStart w:id="50" w:name="_Toc31804026"/>
      <w:r w:rsidRPr="002F24FC">
        <w:lastRenderedPageBreak/>
        <w:t xml:space="preserve">Résultats </w:t>
      </w:r>
      <w:r>
        <w:t>de</w:t>
      </w:r>
      <w:r w:rsidR="003F41F8">
        <w:t xml:space="preserve"> la</w:t>
      </w:r>
      <w:r>
        <w:t xml:space="preserve"> campagne</w:t>
      </w:r>
      <w:bookmarkEnd w:id="49"/>
      <w:bookmarkEnd w:id="50"/>
    </w:p>
    <w:p w14:paraId="2CF9BCF7" w14:textId="067C8C1D" w:rsidR="008B1807" w:rsidRPr="00EC7EA1" w:rsidRDefault="008B1807" w:rsidP="00EA2ECC">
      <w:pPr>
        <w:pStyle w:val="Titre2"/>
      </w:pPr>
      <w:bookmarkStart w:id="51" w:name="_Toc5183372"/>
      <w:bookmarkStart w:id="52" w:name="_Toc8042105"/>
      <w:bookmarkStart w:id="53" w:name="_Toc31804027"/>
      <w:r>
        <w:t xml:space="preserve">Suivi de la </w:t>
      </w:r>
      <w:r w:rsidRPr="00EC7EA1">
        <w:t>Pluviométrie</w:t>
      </w:r>
      <w:bookmarkEnd w:id="51"/>
      <w:bookmarkEnd w:id="52"/>
      <w:bookmarkEnd w:id="53"/>
    </w:p>
    <w:p w14:paraId="03D32A2C" w14:textId="77777777" w:rsidR="008B1807" w:rsidRPr="008A1D04" w:rsidRDefault="008B1807" w:rsidP="008B1807">
      <w:pPr>
        <w:pStyle w:val="Corpsdetexte"/>
      </w:pPr>
      <w:r w:rsidRPr="00A70BBA">
        <w:t xml:space="preserve">Pour rappel, </w:t>
      </w:r>
      <w:r w:rsidR="003F41F8">
        <w:t>un pluviomètre</w:t>
      </w:r>
      <w:r w:rsidRPr="008A1D04">
        <w:t xml:space="preserve"> </w:t>
      </w:r>
      <w:r w:rsidR="009A005D">
        <w:t>à auget basculant de 0,</w:t>
      </w:r>
      <w:r w:rsidR="003F41F8">
        <w:t>2 mm a</w:t>
      </w:r>
      <w:r w:rsidRPr="008A1D04">
        <w:t xml:space="preserve"> permis de suivre </w:t>
      </w:r>
      <w:r>
        <w:t>l’évolution des</w:t>
      </w:r>
      <w:r w:rsidRPr="008A1D04">
        <w:t xml:space="preserve"> précipitation</w:t>
      </w:r>
      <w:r>
        <w:t>s</w:t>
      </w:r>
      <w:r w:rsidRPr="008A1D04">
        <w:t xml:space="preserve"> sur le secteur</w:t>
      </w:r>
      <w:r>
        <w:t xml:space="preserve"> d’études</w:t>
      </w:r>
      <w:r w:rsidRPr="008A1D04">
        <w:t xml:space="preserve"> durant la campag</w:t>
      </w:r>
      <w:r>
        <w:t>n</w:t>
      </w:r>
      <w:r w:rsidRPr="008A1D04">
        <w:t>e</w:t>
      </w:r>
      <w:r>
        <w:t xml:space="preserve"> nappe basse.</w:t>
      </w:r>
    </w:p>
    <w:p w14:paraId="570596AD" w14:textId="77777777" w:rsidR="003F41F8" w:rsidRDefault="003F41F8" w:rsidP="003F41F8">
      <w:pPr>
        <w:pStyle w:val="Corpsdetexte"/>
      </w:pPr>
      <w:bookmarkStart w:id="54" w:name="_Toc5183374"/>
      <w:bookmarkStart w:id="55" w:name="_Toc8042107"/>
      <w:r>
        <w:t>La donnée enregistrée, en mm/h est la suivante.</w:t>
      </w:r>
    </w:p>
    <w:p w14:paraId="0C7249A3" w14:textId="77777777" w:rsidR="008D6BA1" w:rsidRDefault="008D6BA1" w:rsidP="003F41F8">
      <w:pPr>
        <w:pStyle w:val="Corpsdetexte"/>
      </w:pPr>
      <w:r>
        <w:rPr>
          <w:noProof/>
        </w:rPr>
        <w:drawing>
          <wp:inline distT="0" distB="0" distL="0" distR="0" wp14:anchorId="59768002" wp14:editId="3219B5C7">
            <wp:extent cx="5570855" cy="2616200"/>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70855" cy="2616200"/>
                    </a:xfrm>
                    <a:prstGeom prst="rect">
                      <a:avLst/>
                    </a:prstGeom>
                    <a:noFill/>
                    <a:ln>
                      <a:noFill/>
                    </a:ln>
                  </pic:spPr>
                </pic:pic>
              </a:graphicData>
            </a:graphic>
          </wp:inline>
        </w:drawing>
      </w:r>
    </w:p>
    <w:p w14:paraId="177F9D14" w14:textId="77777777" w:rsidR="003F41F8" w:rsidRDefault="003F41F8" w:rsidP="003F41F8">
      <w:pPr>
        <w:pStyle w:val="TFIG"/>
      </w:pPr>
      <w:bookmarkStart w:id="56" w:name="_Toc31803280"/>
      <w:r>
        <w:t>Pluviométrie enregistrée durant la campagne de mesures</w:t>
      </w:r>
      <w:bookmarkEnd w:id="56"/>
    </w:p>
    <w:p w14:paraId="15B9B7D9" w14:textId="77777777" w:rsidR="003F41F8" w:rsidRDefault="00F57394" w:rsidP="003F41F8">
      <w:pPr>
        <w:pStyle w:val="Corpsdetexte"/>
      </w:pPr>
      <w:r>
        <w:t>Trois épisodes pluvieux bien définis ont été enregistrés durant la campagne. Le premier s’étend du 13 au 19 Mars, le second est survenu les 3 et 4 Avril et le dernier les 7 et 8 Avril. Cela va permettre de caractériser la réactivité du réseau EU de chaque secteur aux pluies.</w:t>
      </w:r>
    </w:p>
    <w:p w14:paraId="10CEC06C" w14:textId="77777777" w:rsidR="003F41F8" w:rsidRDefault="003F41F8" w:rsidP="003F41F8">
      <w:pPr>
        <w:pStyle w:val="Corpsdetexte"/>
      </w:pPr>
      <w:r>
        <w:t xml:space="preserve">Par ailleurs, une longue période de temps totalement sec a été mesurée du </w:t>
      </w:r>
      <w:r w:rsidR="00F57394">
        <w:t>19</w:t>
      </w:r>
      <w:r>
        <w:t xml:space="preserve"> </w:t>
      </w:r>
      <w:r w:rsidR="00F57394">
        <w:t xml:space="preserve">Mars </w:t>
      </w:r>
      <w:r>
        <w:t xml:space="preserve">au </w:t>
      </w:r>
      <w:r w:rsidR="00F57394">
        <w:t>2</w:t>
      </w:r>
      <w:r>
        <w:t xml:space="preserve"> </w:t>
      </w:r>
      <w:r w:rsidR="00F57394">
        <w:t>Avril</w:t>
      </w:r>
      <w:r>
        <w:t>. Cela va permettre de caractériser efficacement le rejet en temps sec et d’estimer l’ampleur des entrées d’ECPP.</w:t>
      </w:r>
    </w:p>
    <w:p w14:paraId="66B8B8BD" w14:textId="77777777" w:rsidR="003F41F8" w:rsidRDefault="003F41F8" w:rsidP="00EA2ECC">
      <w:pPr>
        <w:pStyle w:val="Titre2"/>
      </w:pPr>
      <w:bookmarkStart w:id="57" w:name="_Toc31804028"/>
      <w:r>
        <w:t>Mesures de débit</w:t>
      </w:r>
      <w:bookmarkEnd w:id="57"/>
    </w:p>
    <w:p w14:paraId="57940BC4" w14:textId="34C63C99" w:rsidR="003F41F8" w:rsidRDefault="003F41F8" w:rsidP="003F41F8">
      <w:pPr>
        <w:pStyle w:val="Corpsdetexte"/>
      </w:pPr>
      <w:r>
        <w:t xml:space="preserve">Pour rappel, les mesures de débit ont été réalisées en </w:t>
      </w:r>
      <w:r w:rsidR="00F57394">
        <w:t>3</w:t>
      </w:r>
      <w:r>
        <w:t xml:space="preserve"> points </w:t>
      </w:r>
      <w:r w:rsidR="00F57394">
        <w:t xml:space="preserve">du système d’assainissement d’Oussières </w:t>
      </w:r>
      <w:r>
        <w:t xml:space="preserve">(localisation de ces points présentée sur les </w:t>
      </w:r>
      <w:r w:rsidR="009A005D">
        <w:fldChar w:fldCharType="begin"/>
      </w:r>
      <w:r w:rsidR="009A005D">
        <w:instrText xml:space="preserve"> REF _Ref20834266 \r \h </w:instrText>
      </w:r>
      <w:r w:rsidR="009A005D">
        <w:fldChar w:fldCharType="separate"/>
      </w:r>
      <w:r w:rsidR="00A2140E">
        <w:t>Fig. 1</w:t>
      </w:r>
      <w:r w:rsidR="009A005D">
        <w:fldChar w:fldCharType="end"/>
      </w:r>
      <w:r w:rsidR="009A005D">
        <w:t xml:space="preserve"> et </w:t>
      </w:r>
      <w:r w:rsidR="009A005D">
        <w:fldChar w:fldCharType="begin"/>
      </w:r>
      <w:r w:rsidR="009A005D">
        <w:instrText xml:space="preserve"> REF _Ref20834298 \r \h </w:instrText>
      </w:r>
      <w:r w:rsidR="009A005D">
        <w:fldChar w:fldCharType="separate"/>
      </w:r>
      <w:r w:rsidR="00A2140E">
        <w:t>Fig. 4</w:t>
      </w:r>
      <w:r w:rsidR="009A005D">
        <w:fldChar w:fldCharType="end"/>
      </w:r>
      <w:r>
        <w:t xml:space="preserve">). Ces </w:t>
      </w:r>
      <w:r w:rsidR="00F57394">
        <w:t>mesures</w:t>
      </w:r>
      <w:r>
        <w:t xml:space="preserve"> ont été traitées de la manière suivante :</w:t>
      </w:r>
    </w:p>
    <w:p w14:paraId="659447A0" w14:textId="51670CA2" w:rsidR="003F41F8" w:rsidRDefault="003F41F8" w:rsidP="003F41F8">
      <w:pPr>
        <w:pStyle w:val="P11"/>
        <w:numPr>
          <w:ilvl w:val="0"/>
          <w:numId w:val="7"/>
        </w:numPr>
        <w:spacing w:before="180"/>
        <w:ind w:left="360"/>
      </w:pPr>
      <w:r>
        <w:t xml:space="preserve">Une analyse poussée a été menée pour chaque point de mesure, cette analyse est présentée sous la forme de « fiches de campagne » fournie en </w:t>
      </w:r>
      <w:r w:rsidR="006B52B3">
        <w:rPr>
          <w:u w:val="single"/>
        </w:rPr>
        <w:fldChar w:fldCharType="begin"/>
      </w:r>
      <w:r w:rsidR="006B52B3">
        <w:instrText xml:space="preserve"> REF _Ref20834326 \r \h </w:instrText>
      </w:r>
      <w:r w:rsidR="006B52B3">
        <w:rPr>
          <w:u w:val="single"/>
        </w:rPr>
      </w:r>
      <w:r w:rsidR="006B52B3">
        <w:rPr>
          <w:u w:val="single"/>
        </w:rPr>
        <w:fldChar w:fldCharType="separate"/>
      </w:r>
      <w:r w:rsidR="00A2140E">
        <w:t>Annexe 1</w:t>
      </w:r>
      <w:r w:rsidR="006B52B3">
        <w:rPr>
          <w:u w:val="single"/>
        </w:rPr>
        <w:fldChar w:fldCharType="end"/>
      </w:r>
      <w:r>
        <w:t>.</w:t>
      </w:r>
    </w:p>
    <w:p w14:paraId="048CB4C6" w14:textId="77777777" w:rsidR="003F41F8" w:rsidRDefault="003F41F8" w:rsidP="003F41F8">
      <w:pPr>
        <w:pStyle w:val="P11"/>
        <w:numPr>
          <w:ilvl w:val="0"/>
          <w:numId w:val="7"/>
        </w:numPr>
        <w:spacing w:before="180"/>
        <w:ind w:left="360"/>
      </w:pPr>
      <w:r>
        <w:t>Les informations de chaque point ont été compilées pour chaque « antenne de réseau » listées ci-dessous :</w:t>
      </w:r>
    </w:p>
    <w:p w14:paraId="24FFB5C5" w14:textId="77777777" w:rsidR="003F41F8" w:rsidRDefault="00F57394" w:rsidP="003F41F8">
      <w:pPr>
        <w:pStyle w:val="P11"/>
        <w:numPr>
          <w:ilvl w:val="1"/>
          <w:numId w:val="7"/>
        </w:numPr>
        <w:spacing w:before="180"/>
      </w:pPr>
      <w:r>
        <w:t>Nord-Ouest d’Oussières : réseau de collecte propre au PR de la Rue du Moitié ;</w:t>
      </w:r>
    </w:p>
    <w:p w14:paraId="00ED15FF" w14:textId="77777777" w:rsidR="003F41F8" w:rsidRDefault="00F57394" w:rsidP="00F57394">
      <w:pPr>
        <w:pStyle w:val="P11"/>
        <w:numPr>
          <w:ilvl w:val="1"/>
          <w:numId w:val="7"/>
        </w:numPr>
        <w:tabs>
          <w:tab w:val="left" w:pos="3261"/>
        </w:tabs>
        <w:spacing w:before="180"/>
      </w:pPr>
      <w:r>
        <w:lastRenderedPageBreak/>
        <w:t>Fromagerie : réseau de collecte de la Rue de l’Eteinche, y compris rejets de la fromagerie ;</w:t>
      </w:r>
    </w:p>
    <w:p w14:paraId="2271796E" w14:textId="77777777" w:rsidR="003F41F8" w:rsidRDefault="00F57394" w:rsidP="003F41F8">
      <w:pPr>
        <w:pStyle w:val="P11"/>
        <w:numPr>
          <w:ilvl w:val="1"/>
          <w:numId w:val="7"/>
        </w:numPr>
        <w:spacing w:before="180"/>
      </w:pPr>
      <w:r>
        <w:t xml:space="preserve">Totalité d’Oussières : </w:t>
      </w:r>
      <w:r w:rsidR="00840DAA">
        <w:t>EU arrivant au PR de la STEP, soit la totalité des EU collectées à Oussières.</w:t>
      </w:r>
    </w:p>
    <w:p w14:paraId="764C47BA" w14:textId="77777777" w:rsidR="003F41F8" w:rsidRDefault="003F41F8" w:rsidP="003F41F8">
      <w:pPr>
        <w:pStyle w:val="Corpsdetexte"/>
      </w:pPr>
      <w:r>
        <w:t>Les paragraphes ci-dessous présentent les principales interprétations faites pour chaque antenne.</w:t>
      </w:r>
    </w:p>
    <w:p w14:paraId="67689CF2" w14:textId="1D7D7958" w:rsidR="008B1807" w:rsidRDefault="008B1807" w:rsidP="00EA2ECC">
      <w:pPr>
        <w:pStyle w:val="Titre3"/>
      </w:pPr>
      <w:bookmarkStart w:id="58" w:name="_Toc31804029"/>
      <w:r>
        <w:t>A</w:t>
      </w:r>
      <w:r w:rsidRPr="0063077C">
        <w:t xml:space="preserve">ntenne </w:t>
      </w:r>
      <w:bookmarkEnd w:id="54"/>
      <w:bookmarkEnd w:id="55"/>
      <w:r w:rsidR="00AC2E77">
        <w:t>Nord-</w:t>
      </w:r>
      <w:r w:rsidR="00BA5CE9">
        <w:t>Ouest</w:t>
      </w:r>
      <w:r w:rsidR="00AC2E77">
        <w:t xml:space="preserve"> d’Oussières</w:t>
      </w:r>
      <w:bookmarkEnd w:id="58"/>
    </w:p>
    <w:p w14:paraId="3359E793" w14:textId="77777777" w:rsidR="000E1E96" w:rsidRPr="00622620" w:rsidRDefault="008B1807" w:rsidP="008B1807">
      <w:pPr>
        <w:pStyle w:val="Corpsdetexte"/>
      </w:pPr>
      <w:r>
        <w:t xml:space="preserve">Le présent paragraphe traite de l’antenne de réseau qui </w:t>
      </w:r>
      <w:r w:rsidR="00886C9C">
        <w:t xml:space="preserve">collecte les eaux usées de la partie </w:t>
      </w:r>
      <w:r w:rsidR="00AC2E77">
        <w:t xml:space="preserve">Nord-Ouest d’Oussières et refoulées via le PR situé rue du Moitié. Le débit collecté sur cette antenne est mesuré via </w:t>
      </w:r>
      <w:r w:rsidR="00AC2E77" w:rsidRPr="00622620">
        <w:rPr>
          <w:b/>
        </w:rPr>
        <w:t>le point de mesure</w:t>
      </w:r>
      <w:r w:rsidR="00622620" w:rsidRPr="00622620">
        <w:rPr>
          <w:b/>
        </w:rPr>
        <w:t xml:space="preserve"> 2</w:t>
      </w:r>
      <w:r w:rsidR="00622620">
        <w:t>,</w:t>
      </w:r>
      <w:r w:rsidR="00AC2E77">
        <w:t xml:space="preserve"> installé au PR rue du Moitié.</w:t>
      </w:r>
    </w:p>
    <w:p w14:paraId="1B15CF51" w14:textId="77777777" w:rsidR="008B1807" w:rsidRDefault="008B1807" w:rsidP="008B1807">
      <w:pPr>
        <w:pStyle w:val="Corpsdetexte"/>
      </w:pPr>
      <w:r w:rsidRPr="00D028DF">
        <w:t>Le</w:t>
      </w:r>
      <w:r w:rsidR="00AC2E77">
        <w:t xml:space="preserve"> bassin</w:t>
      </w:r>
      <w:r w:rsidRPr="00D028DF">
        <w:t xml:space="preserve"> de collecte </w:t>
      </w:r>
      <w:r w:rsidR="00AC2E77">
        <w:t>propre</w:t>
      </w:r>
      <w:r w:rsidRPr="00D028DF">
        <w:t xml:space="preserve"> à </w:t>
      </w:r>
      <w:r w:rsidR="00AC2E77">
        <w:t>cette antenne est présenté</w:t>
      </w:r>
      <w:r w:rsidRPr="00D028DF">
        <w:t xml:space="preserve"> </w:t>
      </w:r>
      <w:r w:rsidR="006557E5">
        <w:t>dans la figure suivante.</w:t>
      </w:r>
    </w:p>
    <w:p w14:paraId="2EBF12E5" w14:textId="77777777" w:rsidR="008B1807" w:rsidRDefault="00622620" w:rsidP="008B1807">
      <w:pPr>
        <w:pStyle w:val="Corpsdetexte"/>
        <w:jc w:val="center"/>
      </w:pPr>
      <w:r>
        <w:rPr>
          <w:noProof/>
        </w:rPr>
        <w:drawing>
          <wp:inline distT="0" distB="0" distL="0" distR="0" wp14:anchorId="1F5F6019" wp14:editId="76C87B86">
            <wp:extent cx="4061460" cy="3357626"/>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74518" cy="3368421"/>
                    </a:xfrm>
                    <a:prstGeom prst="rect">
                      <a:avLst/>
                    </a:prstGeom>
                    <a:noFill/>
                    <a:ln>
                      <a:noFill/>
                    </a:ln>
                  </pic:spPr>
                </pic:pic>
              </a:graphicData>
            </a:graphic>
          </wp:inline>
        </w:drawing>
      </w:r>
    </w:p>
    <w:p w14:paraId="7344A511" w14:textId="77777777" w:rsidR="008B1807" w:rsidRDefault="008B1807" w:rsidP="008B1807">
      <w:pPr>
        <w:pStyle w:val="TFIG"/>
      </w:pPr>
      <w:bookmarkStart w:id="59" w:name="_Toc8042160"/>
      <w:bookmarkStart w:id="60" w:name="_Toc31803281"/>
      <w:r>
        <w:t xml:space="preserve">Bassin de collecte </w:t>
      </w:r>
      <w:bookmarkEnd w:id="59"/>
      <w:r w:rsidR="00622620">
        <w:t>2</w:t>
      </w:r>
      <w:bookmarkEnd w:id="60"/>
    </w:p>
    <w:p w14:paraId="2B7D8120" w14:textId="77777777" w:rsidR="008B1807" w:rsidRDefault="008B1807" w:rsidP="00EA2ECC">
      <w:pPr>
        <w:pStyle w:val="Titre4"/>
      </w:pPr>
      <w:bookmarkStart w:id="61" w:name="_Toc8042108"/>
      <w:r>
        <w:t>Comportement du réseau en temps sec</w:t>
      </w:r>
      <w:bookmarkEnd w:id="61"/>
    </w:p>
    <w:p w14:paraId="08CF7D86" w14:textId="73437889" w:rsidR="00EA7B04" w:rsidRDefault="008B1807" w:rsidP="008B1807">
      <w:pPr>
        <w:pStyle w:val="Corpsdetexte"/>
      </w:pPr>
      <w:r>
        <w:t xml:space="preserve">Le comportement du réseau a été étudié en isolant </w:t>
      </w:r>
      <w:r w:rsidR="00EA7B04">
        <w:t xml:space="preserve">la longue période de temps sec du </w:t>
      </w:r>
      <w:r w:rsidR="00622620">
        <w:t>19 Mars</w:t>
      </w:r>
      <w:r w:rsidR="00EA7B04">
        <w:t xml:space="preserve"> au </w:t>
      </w:r>
      <w:r w:rsidR="00622620">
        <w:t>2 Avril</w:t>
      </w:r>
      <w:r w:rsidR="00EA7B04">
        <w:t>.</w:t>
      </w:r>
      <w:r>
        <w:t xml:space="preserve"> </w:t>
      </w:r>
      <w:r w:rsidR="002805EB">
        <w:t>&amp;</w:t>
      </w:r>
    </w:p>
    <w:p w14:paraId="073A4CBD" w14:textId="0AAF70C4" w:rsidR="00D43BA1" w:rsidRDefault="00DD0924" w:rsidP="003F0BDE">
      <w:pPr>
        <w:pStyle w:val="Corpsdetexte"/>
      </w:pPr>
      <w:r>
        <w:t>Le débit moyen journalier mesuré est de 6,6 m</w:t>
      </w:r>
      <w:r>
        <w:rPr>
          <w:vertAlign w:val="superscript"/>
        </w:rPr>
        <w:t>3</w:t>
      </w:r>
      <w:r>
        <w:t>/j.</w:t>
      </w:r>
      <w:r w:rsidR="0097065F">
        <w:t xml:space="preserve"> </w:t>
      </w:r>
      <w:r w:rsidR="003F0BDE">
        <w:t>Ce volume est supérieur au volume journalier attendu</w:t>
      </w:r>
      <w:r w:rsidR="00D43BA1">
        <w:t>.</w:t>
      </w:r>
      <w:r w:rsidR="003F0BDE">
        <w:t xml:space="preserve"> </w:t>
      </w:r>
      <w:r w:rsidR="00D43BA1">
        <w:t>La mesure sur un poste de pompage lisse les faibles débits nocturne</w:t>
      </w:r>
      <w:r w:rsidR="003F0BDE">
        <w:t xml:space="preserve"> (cf </w:t>
      </w:r>
      <w:r w:rsidR="00515646">
        <w:fldChar w:fldCharType="begin"/>
      </w:r>
      <w:r w:rsidR="00515646">
        <w:instrText xml:space="preserve"> REF _Ref20925152 \r \h </w:instrText>
      </w:r>
      <w:r w:rsidR="00515646">
        <w:fldChar w:fldCharType="separate"/>
      </w:r>
      <w:r w:rsidR="00A2140E">
        <w:t>Fig. 7</w:t>
      </w:r>
      <w:r w:rsidR="00515646">
        <w:fldChar w:fldCharType="end"/>
      </w:r>
      <w:r w:rsidR="00515646">
        <w:t>)</w:t>
      </w:r>
      <w:r w:rsidR="00D43BA1">
        <w:t xml:space="preserve">, mais permets tout de même d’estimer un </w:t>
      </w:r>
      <w:r w:rsidR="00D43BA1" w:rsidRPr="00D43BA1">
        <w:rPr>
          <w:b/>
        </w:rPr>
        <w:t>apport d’eau claire parasite de l’ordre de 2,</w:t>
      </w:r>
      <w:r w:rsidR="00417D2B">
        <w:rPr>
          <w:b/>
        </w:rPr>
        <w:t>8</w:t>
      </w:r>
      <w:r w:rsidR="00D43BA1" w:rsidRPr="00D43BA1">
        <w:rPr>
          <w:b/>
        </w:rPr>
        <w:t> m</w:t>
      </w:r>
      <w:r w:rsidR="00D43BA1" w:rsidRPr="00D43BA1">
        <w:rPr>
          <w:b/>
          <w:vertAlign w:val="superscript"/>
        </w:rPr>
        <w:t>3</w:t>
      </w:r>
      <w:r w:rsidR="00D43BA1" w:rsidRPr="00D43BA1">
        <w:rPr>
          <w:b/>
        </w:rPr>
        <w:t>/j</w:t>
      </w:r>
      <w:r w:rsidR="00D43BA1">
        <w:rPr>
          <w:b/>
        </w:rPr>
        <w:t xml:space="preserve"> soit 4</w:t>
      </w:r>
      <w:r w:rsidR="00417D2B">
        <w:rPr>
          <w:b/>
        </w:rPr>
        <w:t>2</w:t>
      </w:r>
      <w:r w:rsidR="00D43BA1">
        <w:rPr>
          <w:b/>
        </w:rPr>
        <w:t>% du débit transité</w:t>
      </w:r>
      <w:r w:rsidR="003F0BDE">
        <w:t>.</w:t>
      </w:r>
    </w:p>
    <w:p w14:paraId="4CFBEC0D" w14:textId="698A7E64" w:rsidR="003F0BDE" w:rsidRPr="00DD0924" w:rsidRDefault="00D43BA1" w:rsidP="003F0BDE">
      <w:pPr>
        <w:pStyle w:val="Corpsdetexte"/>
      </w:pPr>
      <w:r>
        <w:t>L</w:t>
      </w:r>
      <w:r w:rsidR="003F0BDE">
        <w:t xml:space="preserve">a consommation moyenne par habitant sur ce bassin de collecte </w:t>
      </w:r>
      <w:r w:rsidR="00190B12">
        <w:t xml:space="preserve">est </w:t>
      </w:r>
      <w:r>
        <w:t>cohérente avec l’estimation proposée</w:t>
      </w:r>
      <w:r w:rsidR="00190B12">
        <w:t xml:space="preserve"> (d</w:t>
      </w:r>
      <w:r w:rsidR="00E462A8">
        <w:t>e l’ordre de 1</w:t>
      </w:r>
      <w:r w:rsidR="00FD0EAF">
        <w:t>0</w:t>
      </w:r>
      <w:r w:rsidR="00E462A8">
        <w:t>5</w:t>
      </w:r>
      <w:r w:rsidR="00FD0EAF">
        <w:t> l/j/habitant)</w:t>
      </w:r>
      <w:r w:rsidR="00190B12">
        <w:t>.</w:t>
      </w:r>
    </w:p>
    <w:p w14:paraId="7AD7AA02" w14:textId="55C4AED4" w:rsidR="00D43BA1" w:rsidRDefault="00D43BA1" w:rsidP="00D43BA1">
      <w:pPr>
        <w:pStyle w:val="Corpsdetexte"/>
        <w:rPr>
          <w:b/>
          <w:color w:val="FFC000"/>
        </w:rPr>
      </w:pPr>
      <w:r>
        <w:t>Ampleur du désordre</w:t>
      </w:r>
      <w:r w:rsidR="00A80F7D">
        <w:t xml:space="preserve"> à l’échelle du bassin de collecte</w:t>
      </w:r>
      <w:r>
        <w:t xml:space="preserve"> : </w:t>
      </w:r>
      <w:r w:rsidRPr="00903368">
        <w:rPr>
          <w:b/>
          <w:color w:val="FFC000"/>
        </w:rPr>
        <w:t>Important</w:t>
      </w:r>
    </w:p>
    <w:p w14:paraId="119DCFE5" w14:textId="4D983493" w:rsidR="00A80F7D" w:rsidRDefault="00A80F7D" w:rsidP="00A80F7D">
      <w:pPr>
        <w:pStyle w:val="Corpsdetexte"/>
      </w:pPr>
      <w:r>
        <w:t xml:space="preserve">Ampleur du désordre à l’échelle du système d’assainissement : </w:t>
      </w:r>
      <w:r w:rsidRPr="00A80F7D">
        <w:rPr>
          <w:b/>
          <w:color w:val="92D050"/>
        </w:rPr>
        <w:t>faible</w:t>
      </w:r>
    </w:p>
    <w:p w14:paraId="7573EFAD" w14:textId="77777777" w:rsidR="00A80F7D" w:rsidRDefault="00A80F7D" w:rsidP="00D43BA1">
      <w:pPr>
        <w:pStyle w:val="Corpsdetexte"/>
      </w:pPr>
    </w:p>
    <w:p w14:paraId="538A1AFB" w14:textId="13F5B3AD" w:rsidR="003F0BDE" w:rsidRDefault="00417D2B" w:rsidP="00515646">
      <w:pPr>
        <w:pStyle w:val="Corpsdetexte"/>
        <w:jc w:val="center"/>
        <w:rPr>
          <w:b/>
        </w:rPr>
      </w:pPr>
      <w:r w:rsidRPr="00417D2B">
        <w:rPr>
          <w:noProof/>
        </w:rPr>
        <w:drawing>
          <wp:inline distT="0" distB="0" distL="0" distR="0" wp14:anchorId="5E3F3084" wp14:editId="65FB0F14">
            <wp:extent cx="4916987" cy="2701636"/>
            <wp:effectExtent l="0" t="0" r="0" b="635"/>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16987" cy="2701636"/>
                    </a:xfrm>
                    <a:prstGeom prst="rect">
                      <a:avLst/>
                    </a:prstGeom>
                    <a:noFill/>
                    <a:ln>
                      <a:noFill/>
                    </a:ln>
                  </pic:spPr>
                </pic:pic>
              </a:graphicData>
            </a:graphic>
          </wp:inline>
        </w:drawing>
      </w:r>
    </w:p>
    <w:p w14:paraId="14939B4D" w14:textId="1A734E18" w:rsidR="003F0BDE" w:rsidRPr="00622620" w:rsidRDefault="003F0BDE" w:rsidP="00247735">
      <w:pPr>
        <w:pStyle w:val="TFIG"/>
        <w:spacing w:before="0"/>
      </w:pPr>
      <w:bookmarkStart w:id="62" w:name="_Ref20925152"/>
      <w:bookmarkStart w:id="63" w:name="_Toc31803282"/>
      <w:r>
        <w:t xml:space="preserve">Profil </w:t>
      </w:r>
      <w:r w:rsidR="00515646">
        <w:t xml:space="preserve">moyen </w:t>
      </w:r>
      <w:r>
        <w:t>de temps</w:t>
      </w:r>
      <w:r w:rsidR="00515646">
        <w:t xml:space="preserve"> sec sur le point n°2</w:t>
      </w:r>
      <w:bookmarkEnd w:id="62"/>
      <w:bookmarkEnd w:id="63"/>
    </w:p>
    <w:p w14:paraId="2FB58A86" w14:textId="77777777" w:rsidR="008B1807" w:rsidRPr="00603CD4" w:rsidRDefault="002F27FD" w:rsidP="00EA2ECC">
      <w:pPr>
        <w:pStyle w:val="Titre4"/>
      </w:pPr>
      <w:bookmarkStart w:id="64" w:name="_Toc8042109"/>
      <w:r>
        <w:t>R</w:t>
      </w:r>
      <w:r w:rsidR="008B1807">
        <w:t>éactivité aux pluies</w:t>
      </w:r>
      <w:bookmarkEnd w:id="64"/>
    </w:p>
    <w:p w14:paraId="6290128A" w14:textId="77777777" w:rsidR="008B1807" w:rsidRDefault="008B1807" w:rsidP="008B1807">
      <w:pPr>
        <w:pStyle w:val="Corpsdetexte"/>
      </w:pPr>
      <w:r w:rsidRPr="00071939">
        <w:t xml:space="preserve">Le graphique ci-après </w:t>
      </w:r>
      <w:r w:rsidR="002F27FD">
        <w:t>compare</w:t>
      </w:r>
      <w:r w:rsidRPr="00071939">
        <w:t xml:space="preserve"> </w:t>
      </w:r>
      <w:r w:rsidR="002F27FD">
        <w:t xml:space="preserve">la pluviométrie et </w:t>
      </w:r>
      <w:r w:rsidRPr="00071939">
        <w:t>les</w:t>
      </w:r>
      <w:r w:rsidRPr="00401882">
        <w:t xml:space="preserve"> débits mesurés </w:t>
      </w:r>
      <w:r>
        <w:t xml:space="preserve">du </w:t>
      </w:r>
      <w:r w:rsidR="002E4EE4">
        <w:t>5 Mars</w:t>
      </w:r>
      <w:r w:rsidR="002F27FD">
        <w:t xml:space="preserve"> au </w:t>
      </w:r>
      <w:r w:rsidR="002E4EE4">
        <w:t>15 Avril</w:t>
      </w:r>
      <w:r w:rsidR="002F27FD">
        <w:t xml:space="preserve"> 2019</w:t>
      </w:r>
      <w:r>
        <w:t xml:space="preserve"> sur l’antenne </w:t>
      </w:r>
      <w:r w:rsidR="002E4EE4">
        <w:t>Nord-Ouest d’Oussières</w:t>
      </w:r>
      <w:r w:rsidR="002F27FD">
        <w:t>.</w:t>
      </w:r>
    </w:p>
    <w:p w14:paraId="4C242C7F" w14:textId="77777777" w:rsidR="008B1807" w:rsidRDefault="007F39BD" w:rsidP="00FD0EAF">
      <w:pPr>
        <w:pStyle w:val="Corpsdetexte"/>
        <w:ind w:hanging="284"/>
        <w:jc w:val="center"/>
      </w:pPr>
      <w:r>
        <w:rPr>
          <w:noProof/>
        </w:rPr>
        <w:drawing>
          <wp:inline distT="0" distB="0" distL="0" distR="0" wp14:anchorId="42B50B5F" wp14:editId="0BC7696A">
            <wp:extent cx="5975350" cy="2017717"/>
            <wp:effectExtent l="0" t="0" r="6350" b="190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031209" cy="2036579"/>
                    </a:xfrm>
                    <a:prstGeom prst="rect">
                      <a:avLst/>
                    </a:prstGeom>
                    <a:noFill/>
                  </pic:spPr>
                </pic:pic>
              </a:graphicData>
            </a:graphic>
          </wp:inline>
        </w:drawing>
      </w:r>
    </w:p>
    <w:p w14:paraId="22CBE15A" w14:textId="77777777" w:rsidR="008B1807" w:rsidRDefault="008B1807" w:rsidP="008B1807">
      <w:pPr>
        <w:pStyle w:val="TFIG"/>
      </w:pPr>
      <w:bookmarkStart w:id="65" w:name="_Toc531020499"/>
      <w:bookmarkStart w:id="66" w:name="_Toc8042163"/>
      <w:bookmarkStart w:id="67" w:name="_Toc31803283"/>
      <w:r w:rsidRPr="00071939">
        <w:t xml:space="preserve">Débits mesurés </w:t>
      </w:r>
      <w:bookmarkEnd w:id="65"/>
      <w:bookmarkEnd w:id="66"/>
      <w:r w:rsidR="008D2440">
        <w:t xml:space="preserve">sur l’antenne </w:t>
      </w:r>
      <w:r w:rsidR="002E4EE4">
        <w:t>Nord-</w:t>
      </w:r>
      <w:r w:rsidR="008D2440">
        <w:t>Ouest d</w:t>
      </w:r>
      <w:r w:rsidR="002E4EE4">
        <w:t>’Oussières</w:t>
      </w:r>
      <w:bookmarkEnd w:id="67"/>
    </w:p>
    <w:p w14:paraId="0290EBAD" w14:textId="77777777" w:rsidR="002E4EE4" w:rsidRDefault="002E4EE4" w:rsidP="008B1807">
      <w:pPr>
        <w:pStyle w:val="Corpsdetexte"/>
        <w:rPr>
          <w:b/>
        </w:rPr>
      </w:pPr>
      <w:r>
        <w:rPr>
          <w:b/>
        </w:rPr>
        <w:t>On</w:t>
      </w:r>
      <w:r w:rsidR="008D2440">
        <w:rPr>
          <w:b/>
        </w:rPr>
        <w:t xml:space="preserve"> note une </w:t>
      </w:r>
      <w:r>
        <w:rPr>
          <w:b/>
        </w:rPr>
        <w:t>hausse du débit refoulé par le PR de la rue du Moitié lors des 2 événements pluvieux enregistrés durant la campagne. Cela signifie que le réseau du bassin de collecte 2 est plus ou moins réactif aux pluies.</w:t>
      </w:r>
      <w:r w:rsidR="008D2440">
        <w:rPr>
          <w:b/>
        </w:rPr>
        <w:t xml:space="preserve"> </w:t>
      </w:r>
    </w:p>
    <w:p w14:paraId="0CAE053F" w14:textId="77777777" w:rsidR="002E4EE4" w:rsidRPr="002E4EE4" w:rsidRDefault="002E4EE4" w:rsidP="008B1807">
      <w:pPr>
        <w:pStyle w:val="Corpsdetexte"/>
      </w:pPr>
      <w:r w:rsidRPr="002E4EE4">
        <w:rPr>
          <w:u w:val="single"/>
        </w:rPr>
        <w:t>Remarque :</w:t>
      </w:r>
      <w:r w:rsidRPr="002E4EE4">
        <w:t xml:space="preserve"> </w:t>
      </w:r>
      <w:r>
        <w:t>L</w:t>
      </w:r>
      <w:r w:rsidRPr="002E4EE4">
        <w:t>e trop-plein de ce PR n’a pas déversé de toute la campagne de mesure.</w:t>
      </w:r>
    </w:p>
    <w:p w14:paraId="0B0BFA9D" w14:textId="77777777" w:rsidR="008B1807" w:rsidRDefault="00B9341F" w:rsidP="008B1807">
      <w:pPr>
        <w:pStyle w:val="Corpsdetexte"/>
      </w:pPr>
      <w:r>
        <w:t>Plus en détails</w:t>
      </w:r>
      <w:r w:rsidR="002E4EE4">
        <w:t xml:space="preserve">, la surface active (*) du bassin de collecte 2 a été estimée à </w:t>
      </w:r>
      <w:r w:rsidR="002E4EE4" w:rsidRPr="002E4EE4">
        <w:rPr>
          <w:b/>
        </w:rPr>
        <w:t>7 000 m²</w:t>
      </w:r>
      <w:r w:rsidR="006B52B3">
        <w:t>, soit 5,</w:t>
      </w:r>
      <w:r w:rsidR="002E4EE4">
        <w:t>5% de sa surface totale.</w:t>
      </w:r>
    </w:p>
    <w:p w14:paraId="659A1065" w14:textId="77777777" w:rsidR="008B1807" w:rsidRPr="00242314" w:rsidRDefault="008B1807" w:rsidP="008B1807">
      <w:pPr>
        <w:pStyle w:val="Corpsdetexte"/>
        <w:rPr>
          <w:i/>
        </w:rPr>
      </w:pPr>
      <w:r w:rsidRPr="00242314">
        <w:rPr>
          <w:i/>
        </w:rPr>
        <w:t xml:space="preserve">(*) : Unité de mesure correspondant à une surface de terrain </w:t>
      </w:r>
      <w:r w:rsidRPr="00242314">
        <w:rPr>
          <w:i/>
          <w:u w:val="single"/>
        </w:rPr>
        <w:t>totalement imperméable</w:t>
      </w:r>
      <w:r w:rsidRPr="00242314">
        <w:rPr>
          <w:i/>
        </w:rPr>
        <w:t xml:space="preserve"> </w:t>
      </w:r>
      <w:r w:rsidR="006B52B3">
        <w:rPr>
          <w:i/>
        </w:rPr>
        <w:t>estimée raccordées au réseau qui contribue à acheminer un volume d</w:t>
      </w:r>
      <w:r w:rsidRPr="00242314">
        <w:rPr>
          <w:i/>
        </w:rPr>
        <w:t>’eau de pluie jusqu’au point de mesure.</w:t>
      </w:r>
    </w:p>
    <w:p w14:paraId="6273EC8D" w14:textId="0C619FBC" w:rsidR="00750736" w:rsidRDefault="008B1807" w:rsidP="00750736">
      <w:pPr>
        <w:pStyle w:val="Corpsdetexte"/>
        <w:rPr>
          <w:b/>
          <w:color w:val="FFC000"/>
        </w:rPr>
      </w:pPr>
      <w:r>
        <w:t>Niveau de réactivité :</w:t>
      </w:r>
      <w:r w:rsidR="00750736">
        <w:t xml:space="preserve"> </w:t>
      </w:r>
      <w:r w:rsidR="00750736" w:rsidRPr="00750736">
        <w:rPr>
          <w:b/>
          <w:color w:val="FFC000"/>
        </w:rPr>
        <w:t>Importante</w:t>
      </w:r>
    </w:p>
    <w:p w14:paraId="58CF9124" w14:textId="14940052" w:rsidR="00FD0EAF" w:rsidRPr="000937BB" w:rsidRDefault="00FD0EAF" w:rsidP="00FD0EAF">
      <w:pPr>
        <w:pStyle w:val="Corpsdetexte"/>
        <w:rPr>
          <w:b/>
        </w:rPr>
      </w:pPr>
      <w:r w:rsidRPr="000937BB">
        <w:rPr>
          <w:b/>
        </w:rPr>
        <w:lastRenderedPageBreak/>
        <w:t xml:space="preserve">Il convient </w:t>
      </w:r>
      <w:r>
        <w:rPr>
          <w:b/>
        </w:rPr>
        <w:t>de diagnostiquer le réseau du bassin 2 par passage caméra et d’y vérifier le bon raccordement des branchements pluviaux par des tests à la fumée.</w:t>
      </w:r>
      <w:r w:rsidR="00D92657">
        <w:rPr>
          <w:b/>
        </w:rPr>
        <w:t xml:space="preserve"> Les résultats de ces investigations sont présentées en </w:t>
      </w:r>
      <w:r w:rsidR="00D92657">
        <w:rPr>
          <w:b/>
        </w:rPr>
        <w:fldChar w:fldCharType="begin"/>
      </w:r>
      <w:r w:rsidR="00D92657">
        <w:rPr>
          <w:b/>
        </w:rPr>
        <w:instrText xml:space="preserve"> REF _Ref21072445 \r \h </w:instrText>
      </w:r>
      <w:r w:rsidR="00D92657">
        <w:rPr>
          <w:b/>
        </w:rPr>
      </w:r>
      <w:r w:rsidR="00D92657">
        <w:rPr>
          <w:b/>
        </w:rPr>
        <w:fldChar w:fldCharType="separate"/>
      </w:r>
      <w:r w:rsidR="00A2140E">
        <w:rPr>
          <w:b/>
        </w:rPr>
        <w:t>Section 4</w:t>
      </w:r>
      <w:r w:rsidR="00D92657">
        <w:rPr>
          <w:b/>
        </w:rPr>
        <w:fldChar w:fldCharType="end"/>
      </w:r>
      <w:r w:rsidR="00E462A8">
        <w:rPr>
          <w:b/>
        </w:rPr>
        <w:t xml:space="preserve"> et </w:t>
      </w:r>
      <w:r w:rsidR="00E462A8">
        <w:rPr>
          <w:b/>
        </w:rPr>
        <w:fldChar w:fldCharType="begin"/>
      </w:r>
      <w:r w:rsidR="00E462A8">
        <w:rPr>
          <w:b/>
        </w:rPr>
        <w:instrText xml:space="preserve"> REF _Ref21077189 \r \h </w:instrText>
      </w:r>
      <w:r w:rsidR="00E462A8">
        <w:rPr>
          <w:b/>
        </w:rPr>
      </w:r>
      <w:r w:rsidR="00E462A8">
        <w:rPr>
          <w:b/>
        </w:rPr>
        <w:fldChar w:fldCharType="separate"/>
      </w:r>
      <w:r w:rsidR="00A2140E">
        <w:rPr>
          <w:b/>
        </w:rPr>
        <w:t>Section 6</w:t>
      </w:r>
      <w:r w:rsidR="00E462A8">
        <w:rPr>
          <w:b/>
        </w:rPr>
        <w:fldChar w:fldCharType="end"/>
      </w:r>
      <w:r w:rsidR="00D92657">
        <w:rPr>
          <w:b/>
        </w:rPr>
        <w:t>.</w:t>
      </w:r>
    </w:p>
    <w:p w14:paraId="1446CBD2" w14:textId="77777777" w:rsidR="008B1807" w:rsidRDefault="002E4EE4" w:rsidP="00EA2ECC">
      <w:pPr>
        <w:pStyle w:val="Titre3"/>
      </w:pPr>
      <w:bookmarkStart w:id="68" w:name="_Toc31804030"/>
      <w:r>
        <w:t>Fromagerie</w:t>
      </w:r>
      <w:bookmarkEnd w:id="68"/>
    </w:p>
    <w:p w14:paraId="7B05EEA8" w14:textId="3596161B" w:rsidR="00FC24D5" w:rsidRDefault="00F8368E" w:rsidP="00F8368E">
      <w:pPr>
        <w:pStyle w:val="Corpsdetexte"/>
      </w:pPr>
      <w:r>
        <w:t xml:space="preserve">Ce paragraphe traite de l’antenne de réseau qui collecte les eaux usées </w:t>
      </w:r>
      <w:r w:rsidR="002E4EE4">
        <w:t>d’une partie de la rue de l’Eteinche, y compris celles de la fromagerie située au 1 rue de l’Eteinche.</w:t>
      </w:r>
      <w:r w:rsidR="00FC24D5">
        <w:t xml:space="preserve"> </w:t>
      </w:r>
    </w:p>
    <w:p w14:paraId="59DACF7E" w14:textId="155D0656" w:rsidR="00A80F7D" w:rsidRDefault="00A80F7D" w:rsidP="00F8368E">
      <w:pPr>
        <w:pStyle w:val="Corpsdetexte"/>
      </w:pPr>
      <w:r>
        <w:t>L’autorisation de rejets de la fromagerie</w:t>
      </w:r>
      <w:r w:rsidR="00367565">
        <w:t xml:space="preserve"> est jointe en </w:t>
      </w:r>
      <w:r w:rsidR="00367565">
        <w:fldChar w:fldCharType="begin"/>
      </w:r>
      <w:r w:rsidR="00367565">
        <w:instrText xml:space="preserve"> REF _Ref23168998 \r \h </w:instrText>
      </w:r>
      <w:r w:rsidR="00367565">
        <w:fldChar w:fldCharType="separate"/>
      </w:r>
      <w:r w:rsidR="00A2140E">
        <w:t>Annexe 2</w:t>
      </w:r>
      <w:r w:rsidR="00367565">
        <w:fldChar w:fldCharType="end"/>
      </w:r>
      <w:r w:rsidR="00367565">
        <w:t>.</w:t>
      </w:r>
    </w:p>
    <w:p w14:paraId="2DA1AC27" w14:textId="77777777" w:rsidR="00F8368E" w:rsidRDefault="00FC24D5" w:rsidP="00F8368E">
      <w:pPr>
        <w:pStyle w:val="Corpsdetexte"/>
      </w:pPr>
      <w:r>
        <w:t xml:space="preserve">Le point de mesure qui a été installé dans ce réseau est </w:t>
      </w:r>
      <w:r w:rsidRPr="00FC24D5">
        <w:rPr>
          <w:b/>
        </w:rPr>
        <w:t>le point 3</w:t>
      </w:r>
      <w:r>
        <w:t>. Son bassin de collecte</w:t>
      </w:r>
      <w:r w:rsidR="00045554">
        <w:t xml:space="preserve"> est présenté via la </w:t>
      </w:r>
      <w:r w:rsidR="00F8368E">
        <w:t>figure suivante.</w:t>
      </w:r>
    </w:p>
    <w:p w14:paraId="2E56173B" w14:textId="77777777" w:rsidR="00F8368E" w:rsidRDefault="00FC24D5" w:rsidP="00F8368E">
      <w:pPr>
        <w:pStyle w:val="Corpsdetexte"/>
        <w:jc w:val="center"/>
      </w:pPr>
      <w:r>
        <w:rPr>
          <w:noProof/>
        </w:rPr>
        <w:drawing>
          <wp:inline distT="0" distB="0" distL="0" distR="0" wp14:anchorId="0612B341" wp14:editId="21265DEE">
            <wp:extent cx="2708563" cy="2412758"/>
            <wp:effectExtent l="0" t="0" r="0" b="6985"/>
            <wp:docPr id="448" name="Imag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37285" cy="2438343"/>
                    </a:xfrm>
                    <a:prstGeom prst="rect">
                      <a:avLst/>
                    </a:prstGeom>
                    <a:noFill/>
                    <a:ln>
                      <a:noFill/>
                    </a:ln>
                  </pic:spPr>
                </pic:pic>
              </a:graphicData>
            </a:graphic>
          </wp:inline>
        </w:drawing>
      </w:r>
    </w:p>
    <w:p w14:paraId="37C5FBB7" w14:textId="77777777" w:rsidR="00045554" w:rsidRDefault="00045554" w:rsidP="00A20EE4">
      <w:pPr>
        <w:pStyle w:val="TFIG"/>
        <w:spacing w:before="0"/>
      </w:pPr>
      <w:bookmarkStart w:id="69" w:name="_Toc31803284"/>
      <w:r>
        <w:t xml:space="preserve">Bassin de collecte </w:t>
      </w:r>
      <w:r w:rsidR="00403A1B">
        <w:t>3</w:t>
      </w:r>
      <w:bookmarkEnd w:id="69"/>
    </w:p>
    <w:p w14:paraId="415667AF" w14:textId="77777777" w:rsidR="00F8368E" w:rsidRDefault="00F8368E" w:rsidP="00EA2ECC">
      <w:pPr>
        <w:pStyle w:val="Titre4"/>
      </w:pPr>
      <w:r>
        <w:t>Comportement du réseau en temps sec</w:t>
      </w:r>
    </w:p>
    <w:p w14:paraId="5711EDC2" w14:textId="348F0EAD" w:rsidR="003F0BDE" w:rsidRDefault="0097065F" w:rsidP="003F0BDE">
      <w:pPr>
        <w:pStyle w:val="Corpsdetexte"/>
      </w:pPr>
      <w:r>
        <w:t>Le débit moyen journalier mesuré est de 22,5 m</w:t>
      </w:r>
      <w:r>
        <w:rPr>
          <w:vertAlign w:val="superscript"/>
        </w:rPr>
        <w:t>3</w:t>
      </w:r>
      <w:r>
        <w:t xml:space="preserve">/j. </w:t>
      </w:r>
      <w:r w:rsidR="003F0BDE">
        <w:t xml:space="preserve">Ce volume </w:t>
      </w:r>
      <w:r w:rsidR="00BA52F9">
        <w:t>correspond</w:t>
      </w:r>
      <w:r w:rsidR="003F0BDE">
        <w:t xml:space="preserve"> au volume journalier attendu. </w:t>
      </w:r>
    </w:p>
    <w:p w14:paraId="73217161" w14:textId="2C0785D6" w:rsidR="003F0BDE" w:rsidRDefault="003F0BDE" w:rsidP="003F0BDE">
      <w:pPr>
        <w:pStyle w:val="Corpsdetexte"/>
        <w:rPr>
          <w:b/>
        </w:rPr>
      </w:pPr>
      <w:r>
        <w:t xml:space="preserve">Le profil obtenu témoigne d’un apport </w:t>
      </w:r>
      <w:r w:rsidRPr="00515646">
        <w:rPr>
          <w:b/>
        </w:rPr>
        <w:t xml:space="preserve">en eau claire parasite de l’ordre de </w:t>
      </w:r>
      <w:r w:rsidR="00DC7EEA">
        <w:rPr>
          <w:b/>
        </w:rPr>
        <w:t>10,3</w:t>
      </w:r>
      <w:r w:rsidRPr="00515646">
        <w:rPr>
          <w:b/>
        </w:rPr>
        <w:t> m</w:t>
      </w:r>
      <w:r w:rsidRPr="00515646">
        <w:rPr>
          <w:b/>
          <w:vertAlign w:val="superscript"/>
        </w:rPr>
        <w:t>3</w:t>
      </w:r>
      <w:r w:rsidRPr="00515646">
        <w:rPr>
          <w:b/>
        </w:rPr>
        <w:t xml:space="preserve">/j soit </w:t>
      </w:r>
      <w:r w:rsidR="00DC7EEA">
        <w:rPr>
          <w:b/>
        </w:rPr>
        <w:t>46</w:t>
      </w:r>
      <w:r w:rsidRPr="00515646">
        <w:rPr>
          <w:b/>
        </w:rPr>
        <w:t xml:space="preserve">% du débit </w:t>
      </w:r>
      <w:r w:rsidR="00DC7EEA">
        <w:rPr>
          <w:b/>
        </w:rPr>
        <w:t>transitant</w:t>
      </w:r>
      <w:r w:rsidR="00515646">
        <w:rPr>
          <w:b/>
        </w:rPr>
        <w:t xml:space="preserve"> </w:t>
      </w:r>
      <w:r w:rsidR="00515646">
        <w:t xml:space="preserve">(cf </w:t>
      </w:r>
      <w:r w:rsidR="00515646">
        <w:fldChar w:fldCharType="begin"/>
      </w:r>
      <w:r w:rsidR="00515646">
        <w:instrText xml:space="preserve"> REF _Ref20925241 \r \h </w:instrText>
      </w:r>
      <w:r w:rsidR="00515646">
        <w:fldChar w:fldCharType="separate"/>
      </w:r>
      <w:r w:rsidR="00A2140E">
        <w:t>Fig. 10</w:t>
      </w:r>
      <w:r w:rsidR="00515646">
        <w:fldChar w:fldCharType="end"/>
      </w:r>
      <w:r w:rsidR="00515646">
        <w:t>)</w:t>
      </w:r>
      <w:r w:rsidRPr="00515646">
        <w:rPr>
          <w:b/>
        </w:rPr>
        <w:t>.</w:t>
      </w:r>
    </w:p>
    <w:p w14:paraId="3FEABED6" w14:textId="7429721F" w:rsidR="00E462A8" w:rsidRPr="00E462A8" w:rsidRDefault="00E462A8" w:rsidP="003F0BDE">
      <w:pPr>
        <w:pStyle w:val="Corpsdetexte"/>
      </w:pPr>
      <w:r w:rsidRPr="00E462A8">
        <w:t>On remarque que la majorité du débit mesuré est lié à l’activité de la fromagerie</w:t>
      </w:r>
      <w:r>
        <w:t xml:space="preserve"> entre 4h et 11h et que les rejets domestiques ont un faible impact sur le point</w:t>
      </w:r>
      <w:r w:rsidRPr="00E462A8">
        <w:t>.</w:t>
      </w:r>
      <w:r>
        <w:t xml:space="preserve"> </w:t>
      </w:r>
    </w:p>
    <w:p w14:paraId="766E0700" w14:textId="4485DE28" w:rsidR="00515646" w:rsidRDefault="00417D2B" w:rsidP="00515646">
      <w:pPr>
        <w:pStyle w:val="Corpsdetexte"/>
        <w:jc w:val="center"/>
      </w:pPr>
      <w:r>
        <w:rPr>
          <w:noProof/>
        </w:rPr>
        <w:lastRenderedPageBreak/>
        <w:drawing>
          <wp:inline distT="0" distB="0" distL="0" distR="0" wp14:anchorId="2FA041F2" wp14:editId="37FCF359">
            <wp:extent cx="5547995" cy="3048000"/>
            <wp:effectExtent l="0" t="0" r="0"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47995" cy="3048000"/>
                    </a:xfrm>
                    <a:prstGeom prst="rect">
                      <a:avLst/>
                    </a:prstGeom>
                    <a:noFill/>
                  </pic:spPr>
                </pic:pic>
              </a:graphicData>
            </a:graphic>
          </wp:inline>
        </w:drawing>
      </w:r>
    </w:p>
    <w:p w14:paraId="66BA4483" w14:textId="26A2ACA3" w:rsidR="00515646" w:rsidRDefault="00515646" w:rsidP="00FD0EAF">
      <w:pPr>
        <w:pStyle w:val="TFIG"/>
        <w:spacing w:before="0"/>
      </w:pPr>
      <w:bookmarkStart w:id="70" w:name="_Toc31803285"/>
      <w:bookmarkStart w:id="71" w:name="_Ref20925241"/>
      <w:r>
        <w:t>Profil moyen de temps sec sur le point n°3</w:t>
      </w:r>
      <w:bookmarkEnd w:id="70"/>
    </w:p>
    <w:p w14:paraId="4FBE2C04" w14:textId="7FAB0D4C" w:rsidR="00515646" w:rsidRDefault="00515646" w:rsidP="00515646">
      <w:pPr>
        <w:pStyle w:val="Corpsdetexte"/>
        <w:rPr>
          <w:b/>
          <w:color w:val="FFC000"/>
        </w:rPr>
      </w:pPr>
      <w:r>
        <w:t>Ampleur du désordre</w:t>
      </w:r>
      <w:r w:rsidR="00A80F7D">
        <w:t xml:space="preserve"> à l’échelle du bassin de collecte</w:t>
      </w:r>
      <w:r>
        <w:t xml:space="preserve"> : </w:t>
      </w:r>
      <w:r w:rsidRPr="00903368">
        <w:rPr>
          <w:b/>
          <w:color w:val="FFC000"/>
        </w:rPr>
        <w:t>Important</w:t>
      </w:r>
    </w:p>
    <w:p w14:paraId="7AE0F3C0" w14:textId="13DAB0A1" w:rsidR="00A80F7D" w:rsidRDefault="00A80F7D" w:rsidP="00A80F7D">
      <w:pPr>
        <w:pStyle w:val="Corpsdetexte"/>
      </w:pPr>
      <w:r>
        <w:t xml:space="preserve">Ampleur du désordre à l’échelle du système d’assainissement : </w:t>
      </w:r>
      <w:r w:rsidRPr="00A80F7D">
        <w:rPr>
          <w:b/>
          <w:color w:val="FFC000"/>
        </w:rPr>
        <w:t>moyen</w:t>
      </w:r>
    </w:p>
    <w:p w14:paraId="3372EC28" w14:textId="77777777" w:rsidR="00F8368E" w:rsidRPr="00603CD4" w:rsidRDefault="00F8368E" w:rsidP="00EA2ECC">
      <w:pPr>
        <w:pStyle w:val="Titre4"/>
      </w:pPr>
      <w:bookmarkStart w:id="72" w:name="_Ref20836035"/>
      <w:bookmarkEnd w:id="71"/>
      <w:r>
        <w:t>Réactivité aux pluies</w:t>
      </w:r>
      <w:bookmarkEnd w:id="72"/>
    </w:p>
    <w:p w14:paraId="5ADA914C" w14:textId="77777777" w:rsidR="00403A1B" w:rsidRDefault="00403A1B" w:rsidP="00403A1B">
      <w:pPr>
        <w:pStyle w:val="Corpsdetexte"/>
      </w:pPr>
      <w:r w:rsidRPr="00071939">
        <w:t xml:space="preserve">Le graphique ci-après </w:t>
      </w:r>
      <w:r>
        <w:t>compare</w:t>
      </w:r>
      <w:r w:rsidRPr="00071939">
        <w:t xml:space="preserve"> </w:t>
      </w:r>
      <w:r>
        <w:t xml:space="preserve">la pluviométrie et </w:t>
      </w:r>
      <w:r w:rsidRPr="00071939">
        <w:t>les</w:t>
      </w:r>
      <w:r w:rsidRPr="00401882">
        <w:t xml:space="preserve"> débits mesurés </w:t>
      </w:r>
      <w:r>
        <w:t>du 5 Mars au 15 Avril 2019 sur l’antenne « Fromagerie ».</w:t>
      </w:r>
    </w:p>
    <w:p w14:paraId="0E04F77D" w14:textId="2D93E64B" w:rsidR="00F8368E" w:rsidRDefault="00DC7EEA" w:rsidP="00A20EE4">
      <w:pPr>
        <w:pStyle w:val="Corpsdetexte"/>
        <w:ind w:hanging="993"/>
      </w:pPr>
      <w:r>
        <w:rPr>
          <w:noProof/>
        </w:rPr>
        <w:drawing>
          <wp:inline distT="0" distB="0" distL="0" distR="0" wp14:anchorId="7A2D32AA" wp14:editId="4335CF12">
            <wp:extent cx="6587836" cy="2220696"/>
            <wp:effectExtent l="0" t="0" r="3810" b="8255"/>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612960" cy="2229165"/>
                    </a:xfrm>
                    <a:prstGeom prst="rect">
                      <a:avLst/>
                    </a:prstGeom>
                    <a:noFill/>
                  </pic:spPr>
                </pic:pic>
              </a:graphicData>
            </a:graphic>
          </wp:inline>
        </w:drawing>
      </w:r>
    </w:p>
    <w:p w14:paraId="6F9738F2" w14:textId="77777777" w:rsidR="00F8368E" w:rsidRDefault="00F8368E" w:rsidP="00F8368E">
      <w:pPr>
        <w:pStyle w:val="TFIG"/>
      </w:pPr>
      <w:bookmarkStart w:id="73" w:name="_Toc31803286"/>
      <w:r w:rsidRPr="00071939">
        <w:t xml:space="preserve">Débits mesurés </w:t>
      </w:r>
      <w:r>
        <w:t xml:space="preserve">sur l’antenne </w:t>
      </w:r>
      <w:r w:rsidR="00403A1B">
        <w:t>« Fromagerie »</w:t>
      </w:r>
      <w:bookmarkEnd w:id="73"/>
    </w:p>
    <w:p w14:paraId="23575688" w14:textId="77777777" w:rsidR="00DC7EEA" w:rsidRDefault="00F8368E" w:rsidP="00F8368E">
      <w:pPr>
        <w:pStyle w:val="Corpsdetexte"/>
        <w:rPr>
          <w:b/>
        </w:rPr>
      </w:pPr>
      <w:r>
        <w:rPr>
          <w:b/>
        </w:rPr>
        <w:t xml:space="preserve">On </w:t>
      </w:r>
      <w:r w:rsidR="00403A1B">
        <w:rPr>
          <w:b/>
        </w:rPr>
        <w:t xml:space="preserve">remarque </w:t>
      </w:r>
      <w:r w:rsidR="00DC7EEA">
        <w:rPr>
          <w:b/>
        </w:rPr>
        <w:t>que l</w:t>
      </w:r>
      <w:r w:rsidR="00403A1B">
        <w:rPr>
          <w:b/>
        </w:rPr>
        <w:t>es évé</w:t>
      </w:r>
      <w:r w:rsidR="00FD0EAF">
        <w:rPr>
          <w:b/>
        </w:rPr>
        <w:t xml:space="preserve">nements pluvieux de la campagne </w:t>
      </w:r>
      <w:r w:rsidR="00DC7EEA">
        <w:rPr>
          <w:b/>
        </w:rPr>
        <w:t xml:space="preserve">présentent des impacts modérés sur le débit mesuré. </w:t>
      </w:r>
    </w:p>
    <w:p w14:paraId="50A31257" w14:textId="2741C993" w:rsidR="00DC7EEA" w:rsidRDefault="00DC7EEA" w:rsidP="00F8368E">
      <w:pPr>
        <w:pStyle w:val="Corpsdetexte"/>
        <w:rPr>
          <w:b/>
        </w:rPr>
      </w:pPr>
      <w:r>
        <w:rPr>
          <w:b/>
        </w:rPr>
        <w:t xml:space="preserve">Ce dernier étant fortement dépendant de l’activité de la fromagerie, la surface active raccordée sur le réseau ne pourrait être déterminée qu’en l’absence de son activité. Or aucun évènement pluvieux n’a été enregistré pendant un week end. </w:t>
      </w:r>
    </w:p>
    <w:p w14:paraId="25075915" w14:textId="48DBE8A0" w:rsidR="003F535D" w:rsidRDefault="00247735" w:rsidP="00EA2ECC">
      <w:pPr>
        <w:pStyle w:val="Titre3"/>
      </w:pPr>
      <w:bookmarkStart w:id="74" w:name="_Toc31804031"/>
      <w:r>
        <w:lastRenderedPageBreak/>
        <w:t>Totalité d’O</w:t>
      </w:r>
      <w:r w:rsidR="003F535D">
        <w:t>ussières</w:t>
      </w:r>
      <w:bookmarkEnd w:id="74"/>
      <w:r w:rsidR="003F535D">
        <w:t xml:space="preserve"> </w:t>
      </w:r>
    </w:p>
    <w:p w14:paraId="25F1488E" w14:textId="77777777" w:rsidR="00815ADB" w:rsidRDefault="00815ADB" w:rsidP="00FC24D5">
      <w:pPr>
        <w:pStyle w:val="Corpsdetexte"/>
      </w:pPr>
      <w:r>
        <w:t xml:space="preserve">Ce paragraphe traite du </w:t>
      </w:r>
      <w:r w:rsidRPr="00FC24D5">
        <w:rPr>
          <w:b/>
        </w:rPr>
        <w:t>point de mesure</w:t>
      </w:r>
      <w:r w:rsidR="00FC24D5" w:rsidRPr="00FC24D5">
        <w:rPr>
          <w:b/>
        </w:rPr>
        <w:t xml:space="preserve"> 1</w:t>
      </w:r>
      <w:r w:rsidR="00FC24D5">
        <w:t>,</w:t>
      </w:r>
      <w:r>
        <w:t xml:space="preserve"> installé dans le poste de refoulement </w:t>
      </w:r>
      <w:r w:rsidR="003F535D">
        <w:t>situé en entrée de la STEP d’Oussières</w:t>
      </w:r>
      <w:r>
        <w:t>. Ce point se situe à l’extrémité aval du réseau EU de la commune, par conséquent il mesur</w:t>
      </w:r>
      <w:r w:rsidR="00FC24D5">
        <w:t>e la totalité du débit collecté</w:t>
      </w:r>
      <w:r>
        <w:t xml:space="preserve"> sur cette dernière, y compris les débits mesurés plus en amont par les </w:t>
      </w:r>
      <w:r w:rsidR="00FC24D5">
        <w:t>points 2 et 3.</w:t>
      </w:r>
    </w:p>
    <w:p w14:paraId="347945D4" w14:textId="77777777" w:rsidR="00FC24D5" w:rsidRPr="0063077C" w:rsidRDefault="00FC24D5" w:rsidP="00FC24D5">
      <w:pPr>
        <w:pStyle w:val="Corpsdetexte"/>
      </w:pPr>
      <w:r>
        <w:t>Le bassin de collecte propre à ce point de mesure est présenté via la figure suivante.</w:t>
      </w:r>
    </w:p>
    <w:p w14:paraId="2B78B27B" w14:textId="77777777" w:rsidR="00815ADB" w:rsidRDefault="00FC24D5" w:rsidP="00815ADB">
      <w:pPr>
        <w:pStyle w:val="Corpsdetexte"/>
        <w:jc w:val="center"/>
      </w:pPr>
      <w:r>
        <w:rPr>
          <w:noProof/>
        </w:rPr>
        <w:drawing>
          <wp:inline distT="0" distB="0" distL="0" distR="0" wp14:anchorId="0E978E4D" wp14:editId="7544153E">
            <wp:extent cx="5251450" cy="4284447"/>
            <wp:effectExtent l="0" t="0" r="6350" b="1905"/>
            <wp:docPr id="449" name="Imag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54679" cy="4287081"/>
                    </a:xfrm>
                    <a:prstGeom prst="rect">
                      <a:avLst/>
                    </a:prstGeom>
                    <a:noFill/>
                    <a:ln>
                      <a:noFill/>
                    </a:ln>
                  </pic:spPr>
                </pic:pic>
              </a:graphicData>
            </a:graphic>
          </wp:inline>
        </w:drawing>
      </w:r>
    </w:p>
    <w:p w14:paraId="5063D1B4" w14:textId="77777777" w:rsidR="00815ADB" w:rsidRDefault="00815ADB" w:rsidP="00815ADB">
      <w:pPr>
        <w:pStyle w:val="TFIG"/>
      </w:pPr>
      <w:bookmarkStart w:id="75" w:name="_Toc31803287"/>
      <w:r>
        <w:t xml:space="preserve">Bassin de collecte </w:t>
      </w:r>
      <w:r w:rsidR="00AC30EF">
        <w:t xml:space="preserve">du point </w:t>
      </w:r>
      <w:r w:rsidR="00FC24D5">
        <w:t>1</w:t>
      </w:r>
      <w:bookmarkEnd w:id="75"/>
    </w:p>
    <w:p w14:paraId="2070C900" w14:textId="77777777" w:rsidR="00815ADB" w:rsidRDefault="00815ADB" w:rsidP="00EA2ECC">
      <w:pPr>
        <w:pStyle w:val="Titre4"/>
      </w:pPr>
      <w:r>
        <w:t>Comportement du réseau en temps sec</w:t>
      </w:r>
    </w:p>
    <w:p w14:paraId="2FF80965" w14:textId="38E1DF6F" w:rsidR="00515646" w:rsidRPr="00515646" w:rsidRDefault="00515646" w:rsidP="00AC30EF">
      <w:pPr>
        <w:pStyle w:val="Corpsdetexte"/>
      </w:pPr>
      <w:r>
        <w:t>Le débit moyen de temps sec mesuré est de 90,7 m</w:t>
      </w:r>
      <w:r>
        <w:rPr>
          <w:vertAlign w:val="superscript"/>
        </w:rPr>
        <w:t>3</w:t>
      </w:r>
      <w:r>
        <w:t>/j. Il est supérieur au débit attendu.</w:t>
      </w:r>
    </w:p>
    <w:p w14:paraId="057A6F69" w14:textId="61773AE0" w:rsidR="00815ADB" w:rsidRDefault="00164D5E" w:rsidP="00132A63">
      <w:pPr>
        <w:pStyle w:val="Corpsdetexte"/>
      </w:pPr>
      <w:r>
        <w:t>Le seul désordre notable observé par temps sec sur ce bassin de collecte est l’importante augmentation du débit d’Eaux Claires Parasites Permanentes (ECPP) dans l’effluent</w:t>
      </w:r>
      <w:r w:rsidR="00515646">
        <w:t xml:space="preserve"> par rapport aux points amont</w:t>
      </w:r>
      <w:r>
        <w:t xml:space="preserve"> : </w:t>
      </w:r>
      <w:r w:rsidR="00132A63">
        <w:rPr>
          <w:b/>
        </w:rPr>
        <w:t>+</w:t>
      </w:r>
      <w:r w:rsidRPr="00164D5E">
        <w:rPr>
          <w:b/>
        </w:rPr>
        <w:t>28.7 m</w:t>
      </w:r>
      <w:r w:rsidRPr="00515646">
        <w:rPr>
          <w:b/>
          <w:vertAlign w:val="superscript"/>
        </w:rPr>
        <w:t>3</w:t>
      </w:r>
      <w:r w:rsidRPr="00164D5E">
        <w:rPr>
          <w:b/>
        </w:rPr>
        <w:t>/j</w:t>
      </w:r>
      <w:r>
        <w:t>.</w:t>
      </w:r>
      <w:r w:rsidR="00132A63">
        <w:t xml:space="preserve"> Cela est signe que le réseau a capté des eaux de nappe.</w:t>
      </w:r>
    </w:p>
    <w:p w14:paraId="361A99D6" w14:textId="2D57F62E" w:rsidR="00515646" w:rsidRPr="00515646" w:rsidRDefault="00515646" w:rsidP="00132A63">
      <w:pPr>
        <w:pStyle w:val="Corpsdetexte"/>
      </w:pPr>
      <w:r>
        <w:t xml:space="preserve">Le débit moyen d’eau claire parasite estimé au niveau du point de mesure est de </w:t>
      </w:r>
      <w:r w:rsidR="00417D2B">
        <w:rPr>
          <w:b/>
        </w:rPr>
        <w:t>43,3</w:t>
      </w:r>
      <w:r w:rsidRPr="00515646">
        <w:rPr>
          <w:b/>
        </w:rPr>
        <w:t> m</w:t>
      </w:r>
      <w:r w:rsidRPr="00515646">
        <w:rPr>
          <w:b/>
          <w:vertAlign w:val="superscript"/>
        </w:rPr>
        <w:t>3</w:t>
      </w:r>
      <w:r w:rsidR="00417D2B">
        <w:rPr>
          <w:b/>
        </w:rPr>
        <w:t>/j soit 48</w:t>
      </w:r>
      <w:r w:rsidRPr="00515646">
        <w:rPr>
          <w:b/>
        </w:rPr>
        <w:t>% d’ECPP.</w:t>
      </w:r>
      <w:r>
        <w:rPr>
          <w:b/>
        </w:rPr>
        <w:t xml:space="preserve"> </w:t>
      </w:r>
      <w:r>
        <w:t>Le profil moyen de temps sec est présenté dans la figure suivante.</w:t>
      </w:r>
    </w:p>
    <w:p w14:paraId="2311B410" w14:textId="1E2D619E" w:rsidR="00515646" w:rsidRDefault="00515646" w:rsidP="00515646">
      <w:pPr>
        <w:pStyle w:val="Corpsdetexte"/>
        <w:jc w:val="center"/>
      </w:pPr>
      <w:r>
        <w:rPr>
          <w:noProof/>
        </w:rPr>
        <w:lastRenderedPageBreak/>
        <w:drawing>
          <wp:inline distT="0" distB="0" distL="0" distR="0" wp14:anchorId="5321A6B2" wp14:editId="1AE52B03">
            <wp:extent cx="5340350" cy="2937284"/>
            <wp:effectExtent l="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43421" cy="2938973"/>
                    </a:xfrm>
                    <a:prstGeom prst="rect">
                      <a:avLst/>
                    </a:prstGeom>
                    <a:noFill/>
                  </pic:spPr>
                </pic:pic>
              </a:graphicData>
            </a:graphic>
          </wp:inline>
        </w:drawing>
      </w:r>
    </w:p>
    <w:p w14:paraId="4E06B40D" w14:textId="222F5C16" w:rsidR="00515646" w:rsidRDefault="00515646" w:rsidP="00515646">
      <w:pPr>
        <w:pStyle w:val="TFIG"/>
      </w:pPr>
      <w:bookmarkStart w:id="76" w:name="_Toc31803288"/>
      <w:r>
        <w:t>Profil moyen de temps sec au niveau du point n°1</w:t>
      </w:r>
      <w:bookmarkEnd w:id="76"/>
    </w:p>
    <w:p w14:paraId="4510BC7A" w14:textId="77777777" w:rsidR="00815ADB" w:rsidRDefault="00815ADB" w:rsidP="00132A63">
      <w:pPr>
        <w:pStyle w:val="Corpsdetexte"/>
      </w:pPr>
      <w:r>
        <w:t xml:space="preserve">Ampleur du désordre : </w:t>
      </w:r>
      <w:r w:rsidRPr="00903368">
        <w:rPr>
          <w:b/>
          <w:color w:val="FFC000"/>
        </w:rPr>
        <w:t>Important</w:t>
      </w:r>
    </w:p>
    <w:p w14:paraId="2E1B6A0A" w14:textId="77777777" w:rsidR="00815ADB" w:rsidRPr="00603CD4" w:rsidRDefault="00815ADB" w:rsidP="00EA2ECC">
      <w:pPr>
        <w:pStyle w:val="Titre4"/>
      </w:pPr>
      <w:r>
        <w:t>Réactivité aux pluies</w:t>
      </w:r>
    </w:p>
    <w:p w14:paraId="6CBFD3AD" w14:textId="77777777" w:rsidR="00132A63" w:rsidRDefault="00132A63" w:rsidP="00132A63">
      <w:pPr>
        <w:pStyle w:val="Corpsdetexte"/>
      </w:pPr>
      <w:r w:rsidRPr="00071939">
        <w:t xml:space="preserve">Le graphique ci-après </w:t>
      </w:r>
      <w:r>
        <w:t>compare</w:t>
      </w:r>
      <w:r w:rsidRPr="00071939">
        <w:t xml:space="preserve"> </w:t>
      </w:r>
      <w:r>
        <w:t xml:space="preserve">la pluviométrie et </w:t>
      </w:r>
      <w:r w:rsidRPr="00071939">
        <w:t>les</w:t>
      </w:r>
      <w:r w:rsidRPr="00401882">
        <w:t xml:space="preserve"> débits mesurés </w:t>
      </w:r>
      <w:r>
        <w:t>du 5 Mars au 15 Avril 2019 au PR de la STEP.</w:t>
      </w:r>
    </w:p>
    <w:p w14:paraId="16289015" w14:textId="77777777" w:rsidR="00815ADB" w:rsidRDefault="00A20EE4" w:rsidP="00A20EE4">
      <w:pPr>
        <w:pStyle w:val="Corpsdetexte"/>
        <w:ind w:hanging="851"/>
      </w:pPr>
      <w:r>
        <w:rPr>
          <w:noProof/>
        </w:rPr>
        <w:drawing>
          <wp:inline distT="0" distB="0" distL="0" distR="0" wp14:anchorId="579ACB44" wp14:editId="6874D767">
            <wp:extent cx="6393755" cy="2159000"/>
            <wp:effectExtent l="0" t="0" r="762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415127" cy="2166217"/>
                    </a:xfrm>
                    <a:prstGeom prst="rect">
                      <a:avLst/>
                    </a:prstGeom>
                    <a:noFill/>
                  </pic:spPr>
                </pic:pic>
              </a:graphicData>
            </a:graphic>
          </wp:inline>
        </w:drawing>
      </w:r>
    </w:p>
    <w:p w14:paraId="2D2C2F66" w14:textId="77777777" w:rsidR="00815ADB" w:rsidRDefault="00815ADB" w:rsidP="00815ADB">
      <w:pPr>
        <w:pStyle w:val="TFIG"/>
      </w:pPr>
      <w:bookmarkStart w:id="77" w:name="_Toc31803289"/>
      <w:r w:rsidRPr="00071939">
        <w:t xml:space="preserve">Débits mesurés </w:t>
      </w:r>
      <w:r w:rsidR="00132A63">
        <w:t>au PR de la STEP d’Oussières</w:t>
      </w:r>
      <w:bookmarkEnd w:id="77"/>
    </w:p>
    <w:p w14:paraId="1323379F" w14:textId="7FBC8E4E" w:rsidR="00132A63" w:rsidRDefault="00132A63" w:rsidP="00815ADB">
      <w:pPr>
        <w:pStyle w:val="Corpsdetexte"/>
        <w:rPr>
          <w:b/>
        </w:rPr>
      </w:pPr>
      <w:r>
        <w:rPr>
          <w:b/>
        </w:rPr>
        <w:t>On observe de longues saturations lors des événements pluvieux enregistrés durant la campagne. Cela signifie que le débit arrivant au PR était trop important et n’a pas pu être totalement refoulé vers la STEP. Il y a donc eu des déversements vers le milieu naturel lors de ces événements pluvieux (</w:t>
      </w:r>
      <w:r w:rsidR="005A448A">
        <w:rPr>
          <w:b/>
        </w:rPr>
        <w:t xml:space="preserve">cf paragraphe </w:t>
      </w:r>
      <w:r w:rsidR="005A448A">
        <w:rPr>
          <w:b/>
        </w:rPr>
        <w:fldChar w:fldCharType="begin"/>
      </w:r>
      <w:r w:rsidR="005A448A">
        <w:rPr>
          <w:b/>
        </w:rPr>
        <w:instrText xml:space="preserve"> REF _Ref21081979 \r \h </w:instrText>
      </w:r>
      <w:r w:rsidR="005A448A">
        <w:rPr>
          <w:b/>
        </w:rPr>
      </w:r>
      <w:r w:rsidR="005A448A">
        <w:rPr>
          <w:b/>
        </w:rPr>
        <w:fldChar w:fldCharType="separate"/>
      </w:r>
      <w:r w:rsidR="00A2140E">
        <w:rPr>
          <w:b/>
        </w:rPr>
        <w:t>4.3</w:t>
      </w:r>
      <w:r w:rsidR="005A448A">
        <w:rPr>
          <w:b/>
        </w:rPr>
        <w:fldChar w:fldCharType="end"/>
      </w:r>
      <w:r>
        <w:rPr>
          <w:b/>
        </w:rPr>
        <w:t>).</w:t>
      </w:r>
    </w:p>
    <w:p w14:paraId="0C13B338" w14:textId="77777777" w:rsidR="00BB0C98" w:rsidRDefault="00417D2B" w:rsidP="00815ADB">
      <w:pPr>
        <w:pStyle w:val="Corpsdetexte"/>
      </w:pPr>
      <w:r>
        <w:t>Lors des évènements pluvieux, le poste de refoulement fonctionne</w:t>
      </w:r>
      <w:r w:rsidR="00C1439A">
        <w:t xml:space="preserve"> en continu</w:t>
      </w:r>
      <w:r>
        <w:t xml:space="preserve"> pour prendre en charge le débit </w:t>
      </w:r>
      <w:r w:rsidR="005A448A">
        <w:t xml:space="preserve">lié à la pluie </w:t>
      </w:r>
      <w:r>
        <w:t>jusqu’à ce que l’une des pompes soit en défaut (bouchage de la pompe du fait des matières solides transportées, sécurité du fait d’un temps de fonctionnement trop long…)</w:t>
      </w:r>
      <w:r w:rsidR="00BB0C98">
        <w:t>. Ceci ne permet toutefois pas forcément de prendre en charge la totalité des apports arrivant sur le poste et la hauteur d’eau peut dépasser le niveau très haut du poste et entrainer des déversements</w:t>
      </w:r>
      <w:r>
        <w:t>.</w:t>
      </w:r>
    </w:p>
    <w:p w14:paraId="3E2F4D77" w14:textId="0A2D6F4E" w:rsidR="005A448A" w:rsidRDefault="00BB0C98" w:rsidP="00815ADB">
      <w:pPr>
        <w:pStyle w:val="Corpsdetexte"/>
      </w:pPr>
      <w:r>
        <w:lastRenderedPageBreak/>
        <w:t>Lorsque le débit d’effluents en entrée du poste diminue, ce dernier reprend ensuite un marnage</w:t>
      </w:r>
      <w:r w:rsidR="00417D2B">
        <w:t xml:space="preserve"> </w:t>
      </w:r>
      <w:r>
        <w:t>entre son niveau haut et son niveau bas.</w:t>
      </w:r>
    </w:p>
    <w:p w14:paraId="1064503A" w14:textId="0F9C47FD" w:rsidR="00417D2B" w:rsidRPr="00417D2B" w:rsidRDefault="00417D2B" w:rsidP="00815ADB">
      <w:pPr>
        <w:pStyle w:val="Corpsdetexte"/>
      </w:pPr>
      <w:r>
        <w:t>L’absence de variation de débit sur le poste</w:t>
      </w:r>
      <w:r w:rsidR="005A448A">
        <w:t xml:space="preserve"> pendant une longue période </w:t>
      </w:r>
      <w:r>
        <w:t>indique que ce dernier est saturé, ainsi</w:t>
      </w:r>
      <w:r w:rsidR="005A448A">
        <w:t>,</w:t>
      </w:r>
      <w:r>
        <w:t xml:space="preserve"> le débit qui n’est pas pris en charge par les pompes est évacué par le trop plein du poste (cf paragraphe </w:t>
      </w:r>
      <w:r>
        <w:fldChar w:fldCharType="begin"/>
      </w:r>
      <w:r>
        <w:instrText xml:space="preserve"> REF _Ref21081979 \r \h </w:instrText>
      </w:r>
      <w:r>
        <w:fldChar w:fldCharType="separate"/>
      </w:r>
      <w:r w:rsidR="00A2140E">
        <w:t>4.3</w:t>
      </w:r>
      <w:r>
        <w:fldChar w:fldCharType="end"/>
      </w:r>
      <w:r w:rsidR="005A448A">
        <w:t>)</w:t>
      </w:r>
    </w:p>
    <w:p w14:paraId="491980E3" w14:textId="32E40B86" w:rsidR="00B657A1" w:rsidRDefault="00132A63" w:rsidP="00132A63">
      <w:pPr>
        <w:pStyle w:val="Corpsdetexte"/>
      </w:pPr>
      <w:r>
        <w:t xml:space="preserve">La surface active du bassin de collecte 1 est estimée de l’ordre de </w:t>
      </w:r>
      <w:r w:rsidRPr="00132A63">
        <w:rPr>
          <w:b/>
        </w:rPr>
        <w:t>110 000 m²</w:t>
      </w:r>
      <w:r>
        <w:t>, soit 1</w:t>
      </w:r>
      <w:r w:rsidR="008E5B8D">
        <w:t>4,8</w:t>
      </w:r>
      <w:r>
        <w:t>% de sa surface totale.</w:t>
      </w:r>
    </w:p>
    <w:p w14:paraId="72727228" w14:textId="77777777" w:rsidR="00132A63" w:rsidRDefault="00132A63" w:rsidP="00132A63">
      <w:pPr>
        <w:pStyle w:val="Corpsdetexte"/>
      </w:pPr>
      <w:r>
        <w:t xml:space="preserve">Ampleur du désordre : </w:t>
      </w:r>
      <w:r>
        <w:rPr>
          <w:b/>
          <w:color w:val="FF0000"/>
        </w:rPr>
        <w:t>Majeur</w:t>
      </w:r>
    </w:p>
    <w:p w14:paraId="2B9265BD" w14:textId="19172A80" w:rsidR="00132A63" w:rsidRDefault="00132A63" w:rsidP="00132A63">
      <w:pPr>
        <w:pStyle w:val="Corpsdetexte"/>
        <w:rPr>
          <w:i/>
        </w:rPr>
      </w:pPr>
      <w:r w:rsidRPr="00132A63">
        <w:rPr>
          <w:i/>
          <w:u w:val="single"/>
        </w:rPr>
        <w:t>NOTA :</w:t>
      </w:r>
      <w:r w:rsidRPr="00132A63">
        <w:rPr>
          <w:i/>
        </w:rPr>
        <w:t xml:space="preserve"> Les saturation</w:t>
      </w:r>
      <w:r w:rsidR="00636743">
        <w:rPr>
          <w:i/>
        </w:rPr>
        <w:t>s</w:t>
      </w:r>
      <w:r w:rsidRPr="00132A63">
        <w:rPr>
          <w:i/>
        </w:rPr>
        <w:t xml:space="preserve">/déversements </w:t>
      </w:r>
      <w:r w:rsidR="00636743">
        <w:rPr>
          <w:i/>
        </w:rPr>
        <w:t>entraine</w:t>
      </w:r>
      <w:r w:rsidR="00D92657">
        <w:rPr>
          <w:i/>
        </w:rPr>
        <w:t>nt</w:t>
      </w:r>
      <w:r w:rsidR="00636743">
        <w:rPr>
          <w:i/>
        </w:rPr>
        <w:t xml:space="preserve"> une sous-estimation de</w:t>
      </w:r>
      <w:r w:rsidRPr="00132A63">
        <w:rPr>
          <w:i/>
        </w:rPr>
        <w:t xml:space="preserve"> la surface active, la réactivité aux pluies du bassin 1 est </w:t>
      </w:r>
      <w:r w:rsidR="00636743">
        <w:rPr>
          <w:i/>
        </w:rPr>
        <w:t>de fait</w:t>
      </w:r>
      <w:r w:rsidR="00636743" w:rsidRPr="00132A63">
        <w:rPr>
          <w:i/>
        </w:rPr>
        <w:t xml:space="preserve"> </w:t>
      </w:r>
      <w:r w:rsidRPr="00132A63">
        <w:rPr>
          <w:i/>
        </w:rPr>
        <w:t>plus importante que ce qui est indiqué ici.</w:t>
      </w:r>
    </w:p>
    <w:p w14:paraId="45997942" w14:textId="4CBE6D7F" w:rsidR="00E462A8" w:rsidRDefault="000937BB" w:rsidP="00E462A8">
      <w:pPr>
        <w:pStyle w:val="Corpsdetexte"/>
        <w:rPr>
          <w:b/>
        </w:rPr>
      </w:pPr>
      <w:r w:rsidRPr="000937BB">
        <w:rPr>
          <w:b/>
        </w:rPr>
        <w:t xml:space="preserve">Il convient </w:t>
      </w:r>
      <w:r>
        <w:rPr>
          <w:b/>
        </w:rPr>
        <w:t>de diagnostiquer le réseau du bassin 1 par passage caméra et d’y vérifier le bon raccordement des branchements pluviaux par des tests à la fumée</w:t>
      </w:r>
      <w:r w:rsidR="00E462A8" w:rsidRPr="00E462A8">
        <w:rPr>
          <w:b/>
        </w:rPr>
        <w:t xml:space="preserve"> </w:t>
      </w:r>
      <w:r w:rsidR="00E462A8">
        <w:rPr>
          <w:b/>
        </w:rPr>
        <w:t xml:space="preserve">Les résultats de ces investigations sont présentées en </w:t>
      </w:r>
      <w:r w:rsidR="00E462A8">
        <w:rPr>
          <w:b/>
        </w:rPr>
        <w:fldChar w:fldCharType="begin"/>
      </w:r>
      <w:r w:rsidR="00E462A8">
        <w:rPr>
          <w:b/>
        </w:rPr>
        <w:instrText xml:space="preserve"> REF _Ref21072445 \r \h </w:instrText>
      </w:r>
      <w:r w:rsidR="00E462A8">
        <w:rPr>
          <w:b/>
        </w:rPr>
      </w:r>
      <w:r w:rsidR="00E462A8">
        <w:rPr>
          <w:b/>
        </w:rPr>
        <w:fldChar w:fldCharType="separate"/>
      </w:r>
      <w:r w:rsidR="00A2140E">
        <w:rPr>
          <w:b/>
        </w:rPr>
        <w:t>Section 4</w:t>
      </w:r>
      <w:r w:rsidR="00E462A8">
        <w:rPr>
          <w:b/>
        </w:rPr>
        <w:fldChar w:fldCharType="end"/>
      </w:r>
      <w:r w:rsidR="00E462A8">
        <w:rPr>
          <w:b/>
        </w:rPr>
        <w:t xml:space="preserve"> et </w:t>
      </w:r>
      <w:r w:rsidR="00E462A8">
        <w:rPr>
          <w:b/>
        </w:rPr>
        <w:fldChar w:fldCharType="begin"/>
      </w:r>
      <w:r w:rsidR="00E462A8">
        <w:rPr>
          <w:b/>
        </w:rPr>
        <w:instrText xml:space="preserve"> REF _Ref21077189 \r \h </w:instrText>
      </w:r>
      <w:r w:rsidR="00E462A8">
        <w:rPr>
          <w:b/>
        </w:rPr>
      </w:r>
      <w:r w:rsidR="00E462A8">
        <w:rPr>
          <w:b/>
        </w:rPr>
        <w:fldChar w:fldCharType="separate"/>
      </w:r>
      <w:r w:rsidR="00A2140E">
        <w:rPr>
          <w:b/>
        </w:rPr>
        <w:t>Section 6</w:t>
      </w:r>
      <w:r w:rsidR="00E462A8">
        <w:rPr>
          <w:b/>
        </w:rPr>
        <w:fldChar w:fldCharType="end"/>
      </w:r>
      <w:r w:rsidR="00E462A8">
        <w:rPr>
          <w:b/>
        </w:rPr>
        <w:t>.</w:t>
      </w:r>
    </w:p>
    <w:p w14:paraId="744B890E" w14:textId="5A7793D6" w:rsidR="00417D2B" w:rsidRDefault="005A448A" w:rsidP="00417D2B">
      <w:pPr>
        <w:pStyle w:val="Titre3"/>
      </w:pPr>
      <w:bookmarkStart w:id="78" w:name="_Toc31804032"/>
      <w:r>
        <w:t>Bassin de collecte n°1</w:t>
      </w:r>
      <w:bookmarkEnd w:id="78"/>
    </w:p>
    <w:p w14:paraId="10D5C664" w14:textId="5255D89C" w:rsidR="00417D2B" w:rsidRDefault="00417D2B" w:rsidP="00417D2B">
      <w:pPr>
        <w:pStyle w:val="Corpsdetexte"/>
      </w:pPr>
      <w:r>
        <w:t xml:space="preserve">Ce paragraphe traite du </w:t>
      </w:r>
      <w:r w:rsidR="005A448A">
        <w:rPr>
          <w:b/>
        </w:rPr>
        <w:t>bassin de collecte n°1</w:t>
      </w:r>
      <w:r>
        <w:t>,</w:t>
      </w:r>
      <w:r w:rsidR="005A448A">
        <w:t xml:space="preserve"> lié à la différence de la mesure entre le point n°1</w:t>
      </w:r>
      <w:r>
        <w:t xml:space="preserve"> installé dans le poste de refoulement situé en entrée de la STEP d’Oussières</w:t>
      </w:r>
      <w:r w:rsidR="005A448A">
        <w:t xml:space="preserve"> et les points n°2 et 3.</w:t>
      </w:r>
    </w:p>
    <w:p w14:paraId="742897CF" w14:textId="77777777" w:rsidR="00417D2B" w:rsidRPr="0063077C" w:rsidRDefault="00417D2B" w:rsidP="00417D2B">
      <w:pPr>
        <w:pStyle w:val="Corpsdetexte"/>
      </w:pPr>
      <w:r>
        <w:t>Le bassin de collecte propre à ce point de mesure est présenté via la figure suivante.</w:t>
      </w:r>
    </w:p>
    <w:p w14:paraId="5454C3DA" w14:textId="77777777" w:rsidR="00417D2B" w:rsidRDefault="00417D2B" w:rsidP="00417D2B">
      <w:pPr>
        <w:pStyle w:val="Corpsdetexte"/>
        <w:jc w:val="center"/>
      </w:pPr>
      <w:r>
        <w:rPr>
          <w:noProof/>
        </w:rPr>
        <w:drawing>
          <wp:inline distT="0" distB="0" distL="0" distR="0" wp14:anchorId="6DDB8ECB" wp14:editId="1B01FE5B">
            <wp:extent cx="5251450" cy="4284447"/>
            <wp:effectExtent l="0" t="0" r="6350" b="1905"/>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54679" cy="4287081"/>
                    </a:xfrm>
                    <a:prstGeom prst="rect">
                      <a:avLst/>
                    </a:prstGeom>
                    <a:noFill/>
                    <a:ln>
                      <a:noFill/>
                    </a:ln>
                  </pic:spPr>
                </pic:pic>
              </a:graphicData>
            </a:graphic>
          </wp:inline>
        </w:drawing>
      </w:r>
    </w:p>
    <w:p w14:paraId="52EA7283" w14:textId="77777777" w:rsidR="00417D2B" w:rsidRDefault="00417D2B" w:rsidP="00417D2B">
      <w:pPr>
        <w:pStyle w:val="TFIG"/>
      </w:pPr>
      <w:bookmarkStart w:id="79" w:name="_Toc31803290"/>
      <w:r>
        <w:t>Bassin de collecte du point 1</w:t>
      </w:r>
      <w:bookmarkEnd w:id="79"/>
    </w:p>
    <w:p w14:paraId="0737F026" w14:textId="77777777" w:rsidR="00417D2B" w:rsidRDefault="00417D2B" w:rsidP="00417D2B">
      <w:pPr>
        <w:pStyle w:val="Titre4"/>
      </w:pPr>
      <w:r>
        <w:lastRenderedPageBreak/>
        <w:t>Comportement du réseau en temps sec</w:t>
      </w:r>
    </w:p>
    <w:p w14:paraId="08048C25" w14:textId="39FFC848" w:rsidR="00417D2B" w:rsidRDefault="00417D2B" w:rsidP="00417D2B">
      <w:pPr>
        <w:pStyle w:val="Corpsdetexte"/>
      </w:pPr>
      <w:r>
        <w:t xml:space="preserve">Le débit moyen de temps sec mesuré est de </w:t>
      </w:r>
      <w:r w:rsidR="008E5B8D">
        <w:t>61,6</w:t>
      </w:r>
      <w:r>
        <w:t> m</w:t>
      </w:r>
      <w:r>
        <w:rPr>
          <w:vertAlign w:val="superscript"/>
        </w:rPr>
        <w:t>3</w:t>
      </w:r>
      <w:r>
        <w:t>/j. Il est supérieur au débit attendu.</w:t>
      </w:r>
    </w:p>
    <w:p w14:paraId="24B33A77" w14:textId="1FF00197" w:rsidR="008E5B8D" w:rsidRPr="00515646" w:rsidRDefault="008E5B8D" w:rsidP="00417D2B">
      <w:pPr>
        <w:pStyle w:val="Corpsdetexte"/>
      </w:pPr>
      <w:r w:rsidRPr="008E5B8D">
        <w:t>Le débit journali</w:t>
      </w:r>
      <w:r>
        <w:t>er d'EU strictes, à savoir 35,1 </w:t>
      </w:r>
      <w:r w:rsidRPr="008E5B8D">
        <w:t>m</w:t>
      </w:r>
      <w:r w:rsidRPr="008E5B8D">
        <w:rPr>
          <w:vertAlign w:val="superscript"/>
        </w:rPr>
        <w:t>3</w:t>
      </w:r>
      <w:r w:rsidRPr="008E5B8D">
        <w:t>/j, est supérieur au d</w:t>
      </w:r>
      <w:r>
        <w:t>ébit d'eau usée strict attendu (</w:t>
      </w:r>
      <w:r w:rsidRPr="008E5B8D">
        <w:t>16,4</w:t>
      </w:r>
      <w:r>
        <w:t> </w:t>
      </w:r>
      <w:r w:rsidRPr="008E5B8D">
        <w:t>m</w:t>
      </w:r>
      <w:r w:rsidRPr="008E5B8D">
        <w:rPr>
          <w:vertAlign w:val="superscript"/>
        </w:rPr>
        <w:t>3</w:t>
      </w:r>
      <w:r w:rsidRPr="008E5B8D">
        <w:t>/j</w:t>
      </w:r>
      <w:r>
        <w:t>)</w:t>
      </w:r>
      <w:r w:rsidRPr="008E5B8D">
        <w:t>. La consommation domestique qui en résulte est</w:t>
      </w:r>
      <w:r>
        <w:t xml:space="preserve"> donc</w:t>
      </w:r>
      <w:r w:rsidRPr="008E5B8D">
        <w:t xml:space="preserve"> largement supérieure à celle estimée</w:t>
      </w:r>
      <w:r>
        <w:t xml:space="preserve"> (187 l/j/hab),</w:t>
      </w:r>
      <w:r w:rsidRPr="008E5B8D">
        <w:t xml:space="preserve"> ce qui indique la présence de rejets autres que domestiques.</w:t>
      </w:r>
    </w:p>
    <w:p w14:paraId="3ECD73BF" w14:textId="694499AA" w:rsidR="00417D2B" w:rsidRDefault="00417D2B" w:rsidP="00417D2B">
      <w:pPr>
        <w:pStyle w:val="Corpsdetexte"/>
      </w:pPr>
      <w:r>
        <w:t xml:space="preserve">Le </w:t>
      </w:r>
      <w:r w:rsidR="008E5B8D">
        <w:t xml:space="preserve">principal </w:t>
      </w:r>
      <w:r>
        <w:t xml:space="preserve">désordre observé par temps sec sur ce bassin de collecte est l’importante </w:t>
      </w:r>
      <w:r w:rsidR="008E5B8D">
        <w:t>présence</w:t>
      </w:r>
      <w:r>
        <w:t xml:space="preserve"> d’Eaux Claires Parasites Permanentes (ECPP) dans l’effluent par rapport. Cela est signe que le réseau a capté des eaux de nappe.</w:t>
      </w:r>
    </w:p>
    <w:p w14:paraId="6ADE2D44" w14:textId="1C4CA90B" w:rsidR="00417D2B" w:rsidRPr="00515646" w:rsidRDefault="00417D2B" w:rsidP="00417D2B">
      <w:pPr>
        <w:pStyle w:val="Corpsdetexte"/>
      </w:pPr>
      <w:r>
        <w:t xml:space="preserve">Le débit moyen d’eau claire parasite estimé au niveau du point de mesure est de </w:t>
      </w:r>
      <w:r w:rsidR="008E5B8D">
        <w:rPr>
          <w:b/>
        </w:rPr>
        <w:t>26</w:t>
      </w:r>
      <w:r w:rsidRPr="00515646">
        <w:rPr>
          <w:b/>
        </w:rPr>
        <w:t>,4 m</w:t>
      </w:r>
      <w:r w:rsidRPr="00515646">
        <w:rPr>
          <w:b/>
          <w:vertAlign w:val="superscript"/>
        </w:rPr>
        <w:t>3</w:t>
      </w:r>
      <w:r w:rsidR="008E5B8D">
        <w:rPr>
          <w:b/>
        </w:rPr>
        <w:t>/j soit 43</w:t>
      </w:r>
      <w:r w:rsidRPr="00515646">
        <w:rPr>
          <w:b/>
        </w:rPr>
        <w:t>% d’ECPP.</w:t>
      </w:r>
      <w:r>
        <w:rPr>
          <w:b/>
        </w:rPr>
        <w:t xml:space="preserve"> </w:t>
      </w:r>
      <w:r>
        <w:t>Le profil moyen de temps sec est présenté dans la figure suivante.</w:t>
      </w:r>
    </w:p>
    <w:p w14:paraId="687B8376" w14:textId="52B35C8F" w:rsidR="00417D2B" w:rsidRDefault="008E5B8D" w:rsidP="00417D2B">
      <w:pPr>
        <w:pStyle w:val="Corpsdetexte"/>
        <w:jc w:val="center"/>
      </w:pPr>
      <w:r>
        <w:rPr>
          <w:noProof/>
        </w:rPr>
        <w:drawing>
          <wp:inline distT="0" distB="0" distL="0" distR="0" wp14:anchorId="7FB60628" wp14:editId="02CB777B">
            <wp:extent cx="5541645" cy="3048000"/>
            <wp:effectExtent l="0" t="0" r="1905"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41645" cy="3048000"/>
                    </a:xfrm>
                    <a:prstGeom prst="rect">
                      <a:avLst/>
                    </a:prstGeom>
                    <a:noFill/>
                  </pic:spPr>
                </pic:pic>
              </a:graphicData>
            </a:graphic>
          </wp:inline>
        </w:drawing>
      </w:r>
    </w:p>
    <w:p w14:paraId="656F2626" w14:textId="64405878" w:rsidR="00417D2B" w:rsidRDefault="00417D2B" w:rsidP="00417D2B">
      <w:pPr>
        <w:pStyle w:val="TFIG"/>
      </w:pPr>
      <w:bookmarkStart w:id="80" w:name="_Toc31803291"/>
      <w:r>
        <w:t xml:space="preserve">Profil moyen de temps sec au niveau du </w:t>
      </w:r>
      <w:r w:rsidR="008E5B8D">
        <w:t>bassin de collecte</w:t>
      </w:r>
      <w:r>
        <w:t xml:space="preserve"> n°1</w:t>
      </w:r>
      <w:bookmarkEnd w:id="80"/>
    </w:p>
    <w:p w14:paraId="7417694D" w14:textId="77777777" w:rsidR="00417D2B" w:rsidRDefault="00417D2B" w:rsidP="00417D2B">
      <w:pPr>
        <w:pStyle w:val="Corpsdetexte"/>
      </w:pPr>
      <w:r>
        <w:t xml:space="preserve">Ampleur du désordre : </w:t>
      </w:r>
      <w:r w:rsidRPr="00903368">
        <w:rPr>
          <w:b/>
          <w:color w:val="FFC000"/>
        </w:rPr>
        <w:t>Important</w:t>
      </w:r>
    </w:p>
    <w:p w14:paraId="412FA596" w14:textId="77777777" w:rsidR="00417D2B" w:rsidRPr="00603CD4" w:rsidRDefault="00417D2B" w:rsidP="00417D2B">
      <w:pPr>
        <w:pStyle w:val="Titre4"/>
      </w:pPr>
      <w:r>
        <w:t>Réactivité aux pluies</w:t>
      </w:r>
    </w:p>
    <w:p w14:paraId="5BF033A6" w14:textId="77777777" w:rsidR="00417D2B" w:rsidRDefault="00417D2B" w:rsidP="00417D2B">
      <w:pPr>
        <w:pStyle w:val="Corpsdetexte"/>
      </w:pPr>
      <w:r w:rsidRPr="00071939">
        <w:t xml:space="preserve">Le graphique ci-après </w:t>
      </w:r>
      <w:r>
        <w:t>compare</w:t>
      </w:r>
      <w:r w:rsidRPr="00071939">
        <w:t xml:space="preserve"> </w:t>
      </w:r>
      <w:r>
        <w:t xml:space="preserve">la pluviométrie et </w:t>
      </w:r>
      <w:r w:rsidRPr="00071939">
        <w:t>les</w:t>
      </w:r>
      <w:r w:rsidRPr="00401882">
        <w:t xml:space="preserve"> débits mesurés </w:t>
      </w:r>
      <w:r>
        <w:t>du 5 Mars au 15 Avril 2019 au PR de la STEP.</w:t>
      </w:r>
    </w:p>
    <w:p w14:paraId="28FA3E13" w14:textId="6EE068B7" w:rsidR="00417D2B" w:rsidRDefault="008E5B8D" w:rsidP="00417D2B">
      <w:pPr>
        <w:pStyle w:val="Corpsdetexte"/>
        <w:ind w:hanging="851"/>
      </w:pPr>
      <w:r>
        <w:rPr>
          <w:noProof/>
        </w:rPr>
        <w:lastRenderedPageBreak/>
        <w:drawing>
          <wp:inline distT="0" distB="0" distL="0" distR="0" wp14:anchorId="0D42C4DA" wp14:editId="050D15C1">
            <wp:extent cx="6407728" cy="2163718"/>
            <wp:effectExtent l="0" t="0" r="0" b="8255"/>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428185" cy="2170626"/>
                    </a:xfrm>
                    <a:prstGeom prst="rect">
                      <a:avLst/>
                    </a:prstGeom>
                    <a:noFill/>
                  </pic:spPr>
                </pic:pic>
              </a:graphicData>
            </a:graphic>
          </wp:inline>
        </w:drawing>
      </w:r>
    </w:p>
    <w:p w14:paraId="232C1F6B" w14:textId="34E479BB" w:rsidR="00417D2B" w:rsidRDefault="00417D2B" w:rsidP="00417D2B">
      <w:pPr>
        <w:pStyle w:val="TFIG"/>
      </w:pPr>
      <w:bookmarkStart w:id="81" w:name="_Toc31803292"/>
      <w:r w:rsidRPr="00071939">
        <w:t xml:space="preserve">Débits mesurés </w:t>
      </w:r>
      <w:r w:rsidR="008E5B8D">
        <w:t>sur le bassin de collecte n°1</w:t>
      </w:r>
      <w:bookmarkEnd w:id="81"/>
    </w:p>
    <w:p w14:paraId="0C3B9103" w14:textId="188DA569" w:rsidR="00417D2B" w:rsidRDefault="00417D2B" w:rsidP="00417D2B">
      <w:pPr>
        <w:pStyle w:val="Corpsdetexte"/>
      </w:pPr>
      <w:r>
        <w:t xml:space="preserve">La surface active du bassin de collecte 1 est estimée de l’ordre de </w:t>
      </w:r>
      <w:r w:rsidRPr="00132A63">
        <w:rPr>
          <w:b/>
        </w:rPr>
        <w:t>110 000 m²</w:t>
      </w:r>
      <w:r>
        <w:t xml:space="preserve">, soit </w:t>
      </w:r>
      <w:r w:rsidR="008E5B8D">
        <w:t>19</w:t>
      </w:r>
      <w:r>
        <w:t>% de sa surface totale.</w:t>
      </w:r>
    </w:p>
    <w:p w14:paraId="6436E2D9" w14:textId="77777777" w:rsidR="00417D2B" w:rsidRDefault="00417D2B" w:rsidP="00417D2B">
      <w:pPr>
        <w:pStyle w:val="Corpsdetexte"/>
      </w:pPr>
      <w:r>
        <w:t xml:space="preserve">Ampleur du désordre : </w:t>
      </w:r>
      <w:r>
        <w:rPr>
          <w:b/>
          <w:color w:val="FF0000"/>
        </w:rPr>
        <w:t>Majeur</w:t>
      </w:r>
    </w:p>
    <w:p w14:paraId="28A998F8" w14:textId="77777777" w:rsidR="00417D2B" w:rsidRDefault="00417D2B" w:rsidP="00417D2B">
      <w:pPr>
        <w:pStyle w:val="Corpsdetexte"/>
        <w:rPr>
          <w:i/>
        </w:rPr>
      </w:pPr>
      <w:r w:rsidRPr="00132A63">
        <w:rPr>
          <w:i/>
          <w:u w:val="single"/>
        </w:rPr>
        <w:t>NOTA :</w:t>
      </w:r>
      <w:r w:rsidRPr="00132A63">
        <w:rPr>
          <w:i/>
        </w:rPr>
        <w:t xml:space="preserve"> Les saturation</w:t>
      </w:r>
      <w:r>
        <w:rPr>
          <w:i/>
        </w:rPr>
        <w:t>s</w:t>
      </w:r>
      <w:r w:rsidRPr="00132A63">
        <w:rPr>
          <w:i/>
        </w:rPr>
        <w:t xml:space="preserve">/déversements </w:t>
      </w:r>
      <w:r>
        <w:rPr>
          <w:i/>
        </w:rPr>
        <w:t>entrainent une sous-estimation de</w:t>
      </w:r>
      <w:r w:rsidRPr="00132A63">
        <w:rPr>
          <w:i/>
        </w:rPr>
        <w:t xml:space="preserve"> la surface active, la réactivité aux pluies du bassin 1 est </w:t>
      </w:r>
      <w:r>
        <w:rPr>
          <w:i/>
        </w:rPr>
        <w:t>de fait</w:t>
      </w:r>
      <w:r w:rsidRPr="00132A63">
        <w:rPr>
          <w:i/>
        </w:rPr>
        <w:t xml:space="preserve"> plus importante que ce qui est indiqué ici.</w:t>
      </w:r>
    </w:p>
    <w:p w14:paraId="0D5E186C" w14:textId="220BDA31" w:rsidR="00417D2B" w:rsidRPr="000937BB" w:rsidRDefault="00417D2B" w:rsidP="00417D2B">
      <w:pPr>
        <w:pStyle w:val="Corpsdetexte"/>
        <w:rPr>
          <w:b/>
        </w:rPr>
      </w:pPr>
      <w:r w:rsidRPr="000937BB">
        <w:rPr>
          <w:b/>
        </w:rPr>
        <w:t xml:space="preserve">Il convient </w:t>
      </w:r>
      <w:r>
        <w:rPr>
          <w:b/>
        </w:rPr>
        <w:t>de diagnostiquer le réseau du bassin 1 par passage caméra et d’y vérifier le bon raccordement des branchements pluviaux par des tests à la fumée</w:t>
      </w:r>
      <w:r w:rsidRPr="00E462A8">
        <w:rPr>
          <w:b/>
        </w:rPr>
        <w:t xml:space="preserve"> </w:t>
      </w:r>
      <w:r>
        <w:rPr>
          <w:b/>
        </w:rPr>
        <w:t xml:space="preserve">Les résultats de ces investigations sont présentées en </w:t>
      </w:r>
      <w:r>
        <w:rPr>
          <w:b/>
        </w:rPr>
        <w:fldChar w:fldCharType="begin"/>
      </w:r>
      <w:r>
        <w:rPr>
          <w:b/>
        </w:rPr>
        <w:instrText xml:space="preserve"> REF _Ref21072445 \r \h </w:instrText>
      </w:r>
      <w:r>
        <w:rPr>
          <w:b/>
        </w:rPr>
      </w:r>
      <w:r>
        <w:rPr>
          <w:b/>
        </w:rPr>
        <w:fldChar w:fldCharType="separate"/>
      </w:r>
      <w:r w:rsidR="00A2140E">
        <w:rPr>
          <w:b/>
        </w:rPr>
        <w:t>Section 4</w:t>
      </w:r>
      <w:r>
        <w:rPr>
          <w:b/>
        </w:rPr>
        <w:fldChar w:fldCharType="end"/>
      </w:r>
      <w:r>
        <w:rPr>
          <w:b/>
        </w:rPr>
        <w:t xml:space="preserve"> et </w:t>
      </w:r>
      <w:r>
        <w:rPr>
          <w:b/>
        </w:rPr>
        <w:fldChar w:fldCharType="begin"/>
      </w:r>
      <w:r>
        <w:rPr>
          <w:b/>
        </w:rPr>
        <w:instrText xml:space="preserve"> REF _Ref21077189 \r \h </w:instrText>
      </w:r>
      <w:r>
        <w:rPr>
          <w:b/>
        </w:rPr>
      </w:r>
      <w:r>
        <w:rPr>
          <w:b/>
        </w:rPr>
        <w:fldChar w:fldCharType="separate"/>
      </w:r>
      <w:r w:rsidR="00A2140E">
        <w:rPr>
          <w:b/>
        </w:rPr>
        <w:t>Section 6</w:t>
      </w:r>
      <w:r>
        <w:rPr>
          <w:b/>
        </w:rPr>
        <w:fldChar w:fldCharType="end"/>
      </w:r>
      <w:r>
        <w:rPr>
          <w:b/>
        </w:rPr>
        <w:t>.</w:t>
      </w:r>
    </w:p>
    <w:p w14:paraId="3861E8BA" w14:textId="72841B63" w:rsidR="00132A63" w:rsidRDefault="00132A63" w:rsidP="00417D2B">
      <w:pPr>
        <w:pStyle w:val="Titre2"/>
      </w:pPr>
      <w:bookmarkStart w:id="82" w:name="_Ref21081979"/>
      <w:bookmarkStart w:id="83" w:name="_Toc31804033"/>
      <w:r>
        <w:t>Déversements au milieu naturel</w:t>
      </w:r>
      <w:bookmarkEnd w:id="82"/>
      <w:bookmarkEnd w:id="83"/>
    </w:p>
    <w:p w14:paraId="1F2A090E" w14:textId="77777777" w:rsidR="00870D90" w:rsidRDefault="00A82167" w:rsidP="00870D90">
      <w:pPr>
        <w:pStyle w:val="Corpsdetexte"/>
      </w:pPr>
      <w:r>
        <w:t>Pour rappel, l</w:t>
      </w:r>
      <w:r w:rsidR="00870D90" w:rsidRPr="0068444D">
        <w:t xml:space="preserve">es </w:t>
      </w:r>
      <w:r w:rsidR="00870D90">
        <w:t xml:space="preserve">débits déversés au milieu naturel ont été suivis </w:t>
      </w:r>
      <w:r>
        <w:t>en 4 points durant la campagne de mesures. Ces points sont localisés sur la Figure 2, ce sont les suivants :</w:t>
      </w:r>
    </w:p>
    <w:p w14:paraId="2AAA1DA0" w14:textId="77777777" w:rsidR="00870D90" w:rsidRDefault="00A82167" w:rsidP="00870D90">
      <w:pPr>
        <w:pStyle w:val="P11"/>
        <w:numPr>
          <w:ilvl w:val="0"/>
          <w:numId w:val="7"/>
        </w:numPr>
        <w:spacing w:before="180"/>
        <w:ind w:left="360"/>
      </w:pPr>
      <w:r>
        <w:t>Le trop-plein du PR de la STEP ;</w:t>
      </w:r>
    </w:p>
    <w:p w14:paraId="5B3F5E29" w14:textId="77777777" w:rsidR="00A82167" w:rsidRDefault="00A82167" w:rsidP="00870D90">
      <w:pPr>
        <w:pStyle w:val="P11"/>
        <w:numPr>
          <w:ilvl w:val="0"/>
          <w:numId w:val="7"/>
        </w:numPr>
        <w:spacing w:before="180"/>
        <w:ind w:left="360"/>
      </w:pPr>
      <w:r>
        <w:t>Le trop-plein du PR rue du Moitié ;</w:t>
      </w:r>
    </w:p>
    <w:p w14:paraId="290C3F56" w14:textId="77777777" w:rsidR="00A82167" w:rsidRDefault="00A82167" w:rsidP="00870D90">
      <w:pPr>
        <w:pStyle w:val="P11"/>
        <w:numPr>
          <w:ilvl w:val="0"/>
          <w:numId w:val="7"/>
        </w:numPr>
        <w:spacing w:before="180"/>
        <w:ind w:left="360"/>
      </w:pPr>
      <w:r>
        <w:t>Le DO</w:t>
      </w:r>
      <w:r w:rsidR="009A3F34">
        <w:t xml:space="preserve"> 1,</w:t>
      </w:r>
      <w:r>
        <w:t xml:space="preserve"> rue du Château ;</w:t>
      </w:r>
    </w:p>
    <w:p w14:paraId="55E6840F" w14:textId="77777777" w:rsidR="00A82167" w:rsidRDefault="00A82167" w:rsidP="00870D90">
      <w:pPr>
        <w:pStyle w:val="P11"/>
        <w:numPr>
          <w:ilvl w:val="0"/>
          <w:numId w:val="7"/>
        </w:numPr>
        <w:spacing w:before="180"/>
        <w:ind w:left="360"/>
      </w:pPr>
      <w:r>
        <w:t>Le DO</w:t>
      </w:r>
      <w:r w:rsidR="009A3F34">
        <w:t xml:space="preserve"> 2,</w:t>
      </w:r>
      <w:r>
        <w:t xml:space="preserve"> rue du Bief Romain.</w:t>
      </w:r>
    </w:p>
    <w:p w14:paraId="076507AC" w14:textId="77777777" w:rsidR="00A82167" w:rsidRDefault="00A82167" w:rsidP="00870D90">
      <w:pPr>
        <w:pStyle w:val="Corpsdetexte"/>
      </w:pPr>
      <w:r>
        <w:t>Seul le Trop-plein du PR rue du Moitié n’a pas déversé de la campagne. Les déversements enregistrés aux autres points sont présentés via la figure suivante.</w:t>
      </w:r>
    </w:p>
    <w:p w14:paraId="49E40B41" w14:textId="77777777" w:rsidR="00870D90" w:rsidRPr="0068444D" w:rsidRDefault="00A82167" w:rsidP="00870D90">
      <w:pPr>
        <w:pStyle w:val="Corpsdetexte"/>
        <w:spacing w:after="120"/>
        <w:jc w:val="center"/>
      </w:pPr>
      <w:r>
        <w:rPr>
          <w:noProof/>
        </w:rPr>
        <w:lastRenderedPageBreak/>
        <w:drawing>
          <wp:inline distT="0" distB="0" distL="0" distR="0" wp14:anchorId="6578733E" wp14:editId="01C531F6">
            <wp:extent cx="5346626" cy="2977243"/>
            <wp:effectExtent l="0" t="0" r="6985" b="0"/>
            <wp:docPr id="464" name="Imag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57875" cy="2983507"/>
                    </a:xfrm>
                    <a:prstGeom prst="rect">
                      <a:avLst/>
                    </a:prstGeom>
                    <a:noFill/>
                    <a:ln>
                      <a:noFill/>
                    </a:ln>
                  </pic:spPr>
                </pic:pic>
              </a:graphicData>
            </a:graphic>
          </wp:inline>
        </w:drawing>
      </w:r>
    </w:p>
    <w:p w14:paraId="4C90982D" w14:textId="77777777" w:rsidR="00870D90" w:rsidRPr="0068444D" w:rsidRDefault="00870D90" w:rsidP="00BB0C98">
      <w:pPr>
        <w:pStyle w:val="TFIG"/>
        <w:spacing w:before="120"/>
      </w:pPr>
      <w:bookmarkStart w:id="84" w:name="_Toc531020511"/>
      <w:bookmarkStart w:id="85" w:name="_Toc9934229"/>
      <w:bookmarkStart w:id="86" w:name="_Toc31803293"/>
      <w:r w:rsidRPr="0068444D">
        <w:t xml:space="preserve">Déversements </w:t>
      </w:r>
      <w:bookmarkEnd w:id="84"/>
      <w:bookmarkEnd w:id="85"/>
      <w:r w:rsidR="00A82167">
        <w:t>mesurés durant la campagne</w:t>
      </w:r>
      <w:bookmarkEnd w:id="86"/>
    </w:p>
    <w:p w14:paraId="622ACED6" w14:textId="37D36E2D" w:rsidR="000937BB" w:rsidRDefault="000937BB" w:rsidP="00870D90">
      <w:pPr>
        <w:pStyle w:val="Corpsdetexte"/>
      </w:pPr>
      <w:bookmarkStart w:id="87" w:name="_Toc518652390"/>
      <w:bookmarkStart w:id="88" w:name="_Toc518652532"/>
      <w:bookmarkStart w:id="89" w:name="_Toc518652392"/>
      <w:bookmarkStart w:id="90" w:name="_Toc518652534"/>
      <w:bookmarkStart w:id="91" w:name="_Toc518652393"/>
      <w:bookmarkStart w:id="92" w:name="_Toc518652535"/>
      <w:bookmarkStart w:id="93" w:name="_Toc518652394"/>
      <w:bookmarkStart w:id="94" w:name="_Toc518652536"/>
      <w:bookmarkStart w:id="95" w:name="_Toc518652395"/>
      <w:bookmarkStart w:id="96" w:name="_Toc518652537"/>
      <w:bookmarkStart w:id="97" w:name="_Toc518652396"/>
      <w:bookmarkStart w:id="98" w:name="_Toc518652538"/>
      <w:bookmarkStart w:id="99" w:name="_Toc518652397"/>
      <w:bookmarkStart w:id="100" w:name="_Toc518652539"/>
      <w:bookmarkStart w:id="101" w:name="_Toc518652398"/>
      <w:bookmarkStart w:id="102" w:name="_Toc518652540"/>
      <w:bookmarkStart w:id="103" w:name="_Toc518652399"/>
      <w:bookmarkStart w:id="104" w:name="_Toc518652541"/>
      <w:bookmarkStart w:id="105" w:name="_Toc518652400"/>
      <w:bookmarkStart w:id="106" w:name="_Toc518652542"/>
      <w:bookmarkStart w:id="107" w:name="_Toc518652401"/>
      <w:bookmarkStart w:id="108" w:name="_Toc518652543"/>
      <w:bookmarkStart w:id="109" w:name="_Toc518652402"/>
      <w:bookmarkStart w:id="110" w:name="_Toc518652544"/>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r>
        <w:t>On note que l’immense majorité des déversements se localisent à l’aval du réseau EU d’Oussières, c’est-à-dire au DO 1 (rue du Château) et au PR de la STEP.</w:t>
      </w:r>
    </w:p>
    <w:p w14:paraId="367CC784" w14:textId="0D1654E6" w:rsidR="002513C8" w:rsidRPr="00870D90" w:rsidRDefault="002513C8" w:rsidP="002513C8">
      <w:pPr>
        <w:pStyle w:val="Corpsdetexte"/>
      </w:pPr>
      <w:r>
        <w:t>Les débits atteignent jusqu’à 220 m</w:t>
      </w:r>
      <w:r w:rsidRPr="00A20EE4">
        <w:rPr>
          <w:vertAlign w:val="superscript"/>
        </w:rPr>
        <w:t>3</w:t>
      </w:r>
      <w:r>
        <w:t xml:space="preserve">/h en ces 2 points, le réseau EU du bassin 1 d’Oussières semble alors extrêmement sensible aux pluies. Cela confirme les conclusions du paragraphe </w:t>
      </w:r>
      <w:r>
        <w:fldChar w:fldCharType="begin"/>
      </w:r>
      <w:r>
        <w:instrText xml:space="preserve"> REF _Ref20836035 \r \h </w:instrText>
      </w:r>
      <w:r>
        <w:fldChar w:fldCharType="separate"/>
      </w:r>
      <w:r w:rsidR="00A2140E">
        <w:t>4.2.2.2</w:t>
      </w:r>
      <w:r>
        <w:fldChar w:fldCharType="end"/>
      </w:r>
      <w:r>
        <w:t>.</w:t>
      </w:r>
    </w:p>
    <w:p w14:paraId="11ECF8B9" w14:textId="5685895A" w:rsidR="002513C8" w:rsidRDefault="002513C8" w:rsidP="002513C8">
      <w:pPr>
        <w:pStyle w:val="Corpsdetexte"/>
      </w:pPr>
      <w:r>
        <w:t>Le déversoir d'orage n°1 a subi trois déversements par temps sec lors de la période de mesure :</w:t>
      </w:r>
    </w:p>
    <w:p w14:paraId="4B0E9624" w14:textId="04687A77" w:rsidR="002513C8" w:rsidRDefault="002513C8" w:rsidP="002513C8">
      <w:pPr>
        <w:pStyle w:val="Corpsdetexte"/>
        <w:numPr>
          <w:ilvl w:val="0"/>
          <w:numId w:val="35"/>
        </w:numPr>
      </w:pPr>
      <w:r>
        <w:t>le 14 mars à 21h avec un volume de 118m3</w:t>
      </w:r>
    </w:p>
    <w:p w14:paraId="09A2C11E" w14:textId="3A5C2CD2" w:rsidR="002513C8" w:rsidRDefault="002513C8" w:rsidP="002513C8">
      <w:pPr>
        <w:pStyle w:val="Corpsdetexte"/>
        <w:numPr>
          <w:ilvl w:val="0"/>
          <w:numId w:val="35"/>
        </w:numPr>
      </w:pPr>
      <w:r>
        <w:t>le 15 mars de 9 à 14h avec un volume de 93m3</w:t>
      </w:r>
    </w:p>
    <w:p w14:paraId="43D74DCD" w14:textId="7CCFFA72" w:rsidR="002513C8" w:rsidRDefault="002513C8" w:rsidP="002513C8">
      <w:pPr>
        <w:pStyle w:val="Corpsdetexte"/>
        <w:numPr>
          <w:ilvl w:val="0"/>
          <w:numId w:val="35"/>
        </w:numPr>
      </w:pPr>
      <w:r>
        <w:t>le 4 avril de 10 à 14h avec un volume de 13m3.</w:t>
      </w:r>
    </w:p>
    <w:p w14:paraId="47E389C5" w14:textId="399715B3" w:rsidR="002513C8" w:rsidRDefault="002513C8" w:rsidP="002513C8">
      <w:pPr>
        <w:pStyle w:val="Corpsdetexte"/>
      </w:pPr>
      <w:r>
        <w:t>Ceci est à mettre en relation avec le fonctionnement du poste de pompage.</w:t>
      </w:r>
    </w:p>
    <w:p w14:paraId="74284C4A" w14:textId="6A5814FD" w:rsidR="002513C8" w:rsidRDefault="002513C8" w:rsidP="002513C8">
      <w:pPr>
        <w:pStyle w:val="Corpsdetexte"/>
      </w:pPr>
      <w:r>
        <w:t xml:space="preserve">Le détail du fonctionnement des points de déversements est présenté en </w:t>
      </w:r>
      <w:r>
        <w:fldChar w:fldCharType="begin"/>
      </w:r>
      <w:r>
        <w:instrText xml:space="preserve"> REF _Ref20834326 \r \h </w:instrText>
      </w:r>
      <w:r>
        <w:fldChar w:fldCharType="separate"/>
      </w:r>
      <w:r w:rsidR="00A2140E">
        <w:t>Annexe 1</w:t>
      </w:r>
      <w:r>
        <w:fldChar w:fldCharType="end"/>
      </w:r>
      <w:r>
        <w:t>.</w:t>
      </w:r>
    </w:p>
    <w:p w14:paraId="6B09FF0E" w14:textId="12A87541" w:rsidR="00E4743C" w:rsidRDefault="00E4743C" w:rsidP="00EA2ECC">
      <w:pPr>
        <w:pStyle w:val="Titre2"/>
      </w:pPr>
      <w:bookmarkStart w:id="111" w:name="_Toc31804034"/>
      <w:bookmarkStart w:id="112" w:name="_Toc8042143"/>
      <w:bookmarkStart w:id="113" w:name="_Ref496279466"/>
      <w:r>
        <w:t>Mesures de pollution sur le réseau</w:t>
      </w:r>
      <w:bookmarkEnd w:id="111"/>
    </w:p>
    <w:p w14:paraId="5E7F5905" w14:textId="7DE7D947" w:rsidR="00E4743C" w:rsidRDefault="00E4743C" w:rsidP="00E4743C">
      <w:pPr>
        <w:pStyle w:val="Titre3"/>
      </w:pPr>
      <w:bookmarkStart w:id="114" w:name="_Toc31804035"/>
      <w:r>
        <w:t>Méthode d’analyse des mesures de pollution</w:t>
      </w:r>
      <w:bookmarkEnd w:id="114"/>
    </w:p>
    <w:p w14:paraId="05662A7D" w14:textId="77777777" w:rsidR="00E4743C" w:rsidRPr="00075FB4" w:rsidRDefault="00E4743C" w:rsidP="00E4743C">
      <w:pPr>
        <w:pStyle w:val="Corpsdetexte"/>
      </w:pPr>
      <w:r w:rsidRPr="00075FB4">
        <w:t>La caractérisation de la pollution de temps sec est réalisée en observant à la fois les volumes et les concentrations mesurées lors de la campagne (par rapport à des valeurs usuelles) et l’étude des ratios caractéristiques suivants :</w:t>
      </w:r>
    </w:p>
    <w:p w14:paraId="3B78B9F4" w14:textId="2721D2FB" w:rsidR="00E4743C" w:rsidRDefault="00E4743C" w:rsidP="00E4743C">
      <w:pPr>
        <w:pStyle w:val="P11"/>
        <w:ind w:left="720" w:hanging="360"/>
      </w:pPr>
      <w:r>
        <w:t xml:space="preserve">Le ratio </w:t>
      </w:r>
      <w:r w:rsidRPr="007E744F">
        <w:rPr>
          <w:vertAlign w:val="superscript"/>
        </w:rPr>
        <w:t>DCO</w:t>
      </w:r>
      <w:r>
        <w:t>⁄</w:t>
      </w:r>
      <w:r w:rsidRPr="007E744F">
        <w:rPr>
          <w:vertAlign w:val="subscript"/>
        </w:rPr>
        <w:t>DBO5</w:t>
      </w:r>
      <w:r>
        <w:t xml:space="preserve"> : qui caractérise la « biodégradabilité » de l’effluent. Plus il est faible, plus l’effluent est riche en matières organiques facilement biodégradables. Pour des rejets urbains de temps sec, il est g</w:t>
      </w:r>
      <w:r w:rsidR="002513C8">
        <w:t>énéralement compris entre 2 et 3 ;</w:t>
      </w:r>
    </w:p>
    <w:p w14:paraId="2182967E" w14:textId="4C941D4F" w:rsidR="00E4743C" w:rsidRDefault="00E4743C" w:rsidP="00E4743C">
      <w:pPr>
        <w:pStyle w:val="P11"/>
        <w:ind w:left="720" w:hanging="360"/>
      </w:pPr>
      <w:r>
        <w:t xml:space="preserve">Le ratio </w:t>
      </w:r>
      <w:r w:rsidRPr="007E744F">
        <w:rPr>
          <w:vertAlign w:val="superscript"/>
        </w:rPr>
        <w:t>MES</w:t>
      </w:r>
      <w:r>
        <w:t>⁄</w:t>
      </w:r>
      <w:r w:rsidRPr="007E744F">
        <w:rPr>
          <w:vertAlign w:val="subscript"/>
        </w:rPr>
        <w:t>DBO5</w:t>
      </w:r>
      <w:r>
        <w:t xml:space="preserve"> : il représente la fraction minérale de l’effluent. Plus il est important plus la part des apports minéraux est grande dans l’effluent. En général, par temps sec, il est compris entre 1 et 1,2 ;</w:t>
      </w:r>
    </w:p>
    <w:p w14:paraId="29D412E0" w14:textId="77777777" w:rsidR="00E4743C" w:rsidRDefault="00E4743C" w:rsidP="00E4743C">
      <w:pPr>
        <w:pStyle w:val="P11"/>
        <w:ind w:left="720" w:hanging="360"/>
      </w:pPr>
      <w:r>
        <w:t>Les taux de collecte en charge : ils renseignent sur l’écart entre les charges mesurées et celles attendues.</w:t>
      </w:r>
    </w:p>
    <w:p w14:paraId="47E4F091" w14:textId="77777777" w:rsidR="00E4743C" w:rsidRDefault="00E4743C" w:rsidP="00E4743C">
      <w:pPr>
        <w:pStyle w:val="CAV"/>
      </w:pPr>
      <w:r>
        <w:lastRenderedPageBreak/>
        <w:t>2</w:t>
      </w:r>
      <w:r w:rsidRPr="00EA5B20">
        <w:t xml:space="preserve"> échantillons représentatifs de la pollution sous 24 heures ont été analysés. Différents paramètres physico-chimiques ont été mesurés, tels que le pH, la conductivité, les métaux lourds, les MES, la DCO, la DBO</w:t>
      </w:r>
      <w:r w:rsidRPr="00EA5B20">
        <w:rPr>
          <w:vertAlign w:val="subscript"/>
        </w:rPr>
        <w:t>5</w:t>
      </w:r>
      <w:r w:rsidRPr="00EA5B20">
        <w:t>, le NTK, le P…</w:t>
      </w:r>
    </w:p>
    <w:p w14:paraId="34EDD8AC" w14:textId="77777777" w:rsidR="00E4743C" w:rsidRPr="00EA5B20" w:rsidRDefault="00E4743C" w:rsidP="00E4743C">
      <w:pPr>
        <w:pStyle w:val="CAV"/>
      </w:pPr>
      <w:r>
        <w:t>La démarche mise en œuvre pour déterminer le taux de collecte à partir des mesures réalisées en réseau est présentée dans la figure suivant :</w:t>
      </w:r>
    </w:p>
    <w:p w14:paraId="239E0AD7" w14:textId="77777777" w:rsidR="00E4743C" w:rsidRDefault="00E4743C" w:rsidP="00E4743C">
      <w:pPr>
        <w:pStyle w:val="CAV"/>
        <w:jc w:val="center"/>
      </w:pPr>
      <w:r>
        <w:rPr>
          <w:noProof/>
        </w:rPr>
        <w:drawing>
          <wp:inline distT="0" distB="0" distL="0" distR="0" wp14:anchorId="24C675EE" wp14:editId="6CA6F3B0">
            <wp:extent cx="2232660" cy="3550920"/>
            <wp:effectExtent l="38100" t="0" r="72390" b="11430"/>
            <wp:docPr id="312" name="Diagramme 3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 r:lo="rId28" r:qs="rId29" r:cs="rId30"/>
              </a:graphicData>
            </a:graphic>
          </wp:inline>
        </w:drawing>
      </w:r>
    </w:p>
    <w:p w14:paraId="0112911B" w14:textId="77777777" w:rsidR="00E4743C" w:rsidRDefault="00E4743C" w:rsidP="00E4743C">
      <w:pPr>
        <w:pStyle w:val="TFIG"/>
      </w:pPr>
      <w:bookmarkStart w:id="115" w:name="_Toc20240470"/>
      <w:bookmarkStart w:id="116" w:name="_Toc31803294"/>
      <w:r>
        <w:t>Schéma de la démarche mise en œuvre pour déterminer le taux de collecte en charge après des mesures de pollution en réseau</w:t>
      </w:r>
      <w:bookmarkEnd w:id="115"/>
      <w:bookmarkEnd w:id="116"/>
    </w:p>
    <w:p w14:paraId="405578B9" w14:textId="77777777" w:rsidR="00E4743C" w:rsidRDefault="00E4743C" w:rsidP="00E4743C">
      <w:pPr>
        <w:pStyle w:val="CAV"/>
      </w:pPr>
      <w:r w:rsidRPr="00EA5B20">
        <w:t>Le nombre d’EH mesurés correspond à la moyenne des EH calculés selon la charge en MES, en DCO, en DBO</w:t>
      </w:r>
      <w:r w:rsidRPr="00EA5B20">
        <w:rPr>
          <w:vertAlign w:val="subscript"/>
        </w:rPr>
        <w:t>5</w:t>
      </w:r>
      <w:r w:rsidRPr="00EA5B20">
        <w:t>, en NTK et en P à l’aide de ratios usuels.</w:t>
      </w:r>
    </w:p>
    <w:p w14:paraId="2A0528BA" w14:textId="77777777" w:rsidR="00E4743C" w:rsidRPr="00EA5B20" w:rsidRDefault="00E4743C" w:rsidP="00E4743C">
      <w:pPr>
        <w:pStyle w:val="TTAB"/>
        <w:ind w:hanging="852"/>
        <w:jc w:val="center"/>
      </w:pPr>
      <w:bookmarkStart w:id="117" w:name="_Toc518392986"/>
      <w:bookmarkStart w:id="118" w:name="_Toc521688298"/>
      <w:bookmarkStart w:id="119" w:name="_Ref17445885"/>
      <w:bookmarkStart w:id="120" w:name="_Toc20240423"/>
      <w:bookmarkStart w:id="121" w:name="_Toc37149606"/>
      <w:r>
        <w:t>Ratio utilisés pour déterminer le nombre d’EH</w:t>
      </w:r>
      <w:bookmarkEnd w:id="117"/>
      <w:bookmarkEnd w:id="118"/>
      <w:bookmarkEnd w:id="119"/>
      <w:bookmarkEnd w:id="120"/>
      <w:bookmarkEnd w:id="121"/>
    </w:p>
    <w:tbl>
      <w:tblPr>
        <w:tblStyle w:val="Grilledutableau"/>
        <w:tblW w:w="4315" w:type="dxa"/>
        <w:jc w:val="center"/>
        <w:tblBorders>
          <w:top w:val="single" w:sz="4" w:space="0" w:color="auto"/>
          <w:bottom w:val="single" w:sz="4" w:space="0" w:color="auto"/>
        </w:tblBorders>
        <w:tblLook w:val="04A0" w:firstRow="1" w:lastRow="0" w:firstColumn="1" w:lastColumn="0" w:noHBand="0" w:noVBand="1"/>
      </w:tblPr>
      <w:tblGrid>
        <w:gridCol w:w="2022"/>
        <w:gridCol w:w="2293"/>
      </w:tblGrid>
      <w:tr w:rsidR="00E4743C" w:rsidRPr="00EA5B20" w14:paraId="3EA405D2" w14:textId="77777777" w:rsidTr="009058FA">
        <w:trPr>
          <w:cnfStyle w:val="100000000000" w:firstRow="1" w:lastRow="0" w:firstColumn="0" w:lastColumn="0" w:oddVBand="0" w:evenVBand="0" w:oddHBand="0" w:evenHBand="0" w:firstRowFirstColumn="0" w:firstRowLastColumn="0" w:lastRowFirstColumn="0" w:lastRowLastColumn="0"/>
          <w:trHeight w:val="298"/>
          <w:jc w:val="center"/>
        </w:trPr>
        <w:tc>
          <w:tcPr>
            <w:tcW w:w="2022" w:type="dxa"/>
            <w:noWrap/>
            <w:hideMark/>
          </w:tcPr>
          <w:p w14:paraId="22F82C82" w14:textId="77777777" w:rsidR="00E4743C" w:rsidRPr="00EA5B20" w:rsidRDefault="00E4743C" w:rsidP="009058FA">
            <w:pPr>
              <w:jc w:val="center"/>
              <w:rPr>
                <w:b/>
                <w:sz w:val="18"/>
              </w:rPr>
            </w:pPr>
            <w:r w:rsidRPr="00EA5B20">
              <w:rPr>
                <w:b/>
                <w:sz w:val="18"/>
              </w:rPr>
              <w:t>Paramètres</w:t>
            </w:r>
          </w:p>
        </w:tc>
        <w:tc>
          <w:tcPr>
            <w:tcW w:w="2293" w:type="dxa"/>
            <w:noWrap/>
            <w:hideMark/>
          </w:tcPr>
          <w:p w14:paraId="25D02EE6" w14:textId="77777777" w:rsidR="00E4743C" w:rsidRPr="00EA5B20" w:rsidRDefault="00E4743C" w:rsidP="009058FA">
            <w:pPr>
              <w:jc w:val="center"/>
              <w:rPr>
                <w:b/>
                <w:sz w:val="18"/>
              </w:rPr>
            </w:pPr>
            <w:r w:rsidRPr="00EA5B20">
              <w:rPr>
                <w:b/>
                <w:sz w:val="18"/>
              </w:rPr>
              <w:t>Ratios (g/EH/jour)</w:t>
            </w:r>
          </w:p>
        </w:tc>
      </w:tr>
      <w:tr w:rsidR="00E4743C" w:rsidRPr="00EA5B20" w14:paraId="4424B451" w14:textId="77777777" w:rsidTr="009058FA">
        <w:trPr>
          <w:trHeight w:val="298"/>
          <w:jc w:val="center"/>
        </w:trPr>
        <w:tc>
          <w:tcPr>
            <w:tcW w:w="2022" w:type="dxa"/>
            <w:noWrap/>
            <w:hideMark/>
          </w:tcPr>
          <w:p w14:paraId="35802214" w14:textId="77777777" w:rsidR="00E4743C" w:rsidRPr="00EA5B20" w:rsidRDefault="00E4743C" w:rsidP="009058FA">
            <w:pPr>
              <w:jc w:val="center"/>
              <w:rPr>
                <w:sz w:val="18"/>
              </w:rPr>
            </w:pPr>
            <w:r w:rsidRPr="00EA5B20">
              <w:rPr>
                <w:sz w:val="18"/>
              </w:rPr>
              <w:t>MES</w:t>
            </w:r>
          </w:p>
        </w:tc>
        <w:tc>
          <w:tcPr>
            <w:tcW w:w="2293" w:type="dxa"/>
            <w:noWrap/>
            <w:hideMark/>
          </w:tcPr>
          <w:p w14:paraId="0FA83C79" w14:textId="77777777" w:rsidR="00E4743C" w:rsidRPr="00EA5B20" w:rsidRDefault="00E4743C" w:rsidP="009058FA">
            <w:pPr>
              <w:jc w:val="center"/>
              <w:rPr>
                <w:sz w:val="18"/>
              </w:rPr>
            </w:pPr>
            <w:r w:rsidRPr="00EA5B20">
              <w:rPr>
                <w:sz w:val="18"/>
              </w:rPr>
              <w:t>90</w:t>
            </w:r>
          </w:p>
        </w:tc>
      </w:tr>
      <w:tr w:rsidR="00E4743C" w:rsidRPr="00EA5B20" w14:paraId="4A9F0DDD" w14:textId="77777777" w:rsidTr="009058FA">
        <w:trPr>
          <w:trHeight w:val="298"/>
          <w:jc w:val="center"/>
        </w:trPr>
        <w:tc>
          <w:tcPr>
            <w:tcW w:w="2022" w:type="dxa"/>
            <w:noWrap/>
            <w:hideMark/>
          </w:tcPr>
          <w:p w14:paraId="4F265068" w14:textId="77777777" w:rsidR="00E4743C" w:rsidRPr="00EA5B20" w:rsidRDefault="00E4743C" w:rsidP="009058FA">
            <w:pPr>
              <w:jc w:val="center"/>
              <w:rPr>
                <w:sz w:val="18"/>
              </w:rPr>
            </w:pPr>
            <w:r w:rsidRPr="00EA5B20">
              <w:rPr>
                <w:sz w:val="18"/>
              </w:rPr>
              <w:t>DCO</w:t>
            </w:r>
          </w:p>
        </w:tc>
        <w:tc>
          <w:tcPr>
            <w:tcW w:w="2293" w:type="dxa"/>
            <w:noWrap/>
            <w:hideMark/>
          </w:tcPr>
          <w:p w14:paraId="0BE77C7A" w14:textId="77777777" w:rsidR="00E4743C" w:rsidRPr="00EA5B20" w:rsidRDefault="00E4743C" w:rsidP="009058FA">
            <w:pPr>
              <w:jc w:val="center"/>
              <w:rPr>
                <w:sz w:val="18"/>
              </w:rPr>
            </w:pPr>
            <w:r w:rsidRPr="00EA5B20">
              <w:rPr>
                <w:sz w:val="18"/>
              </w:rPr>
              <w:t>120</w:t>
            </w:r>
          </w:p>
        </w:tc>
      </w:tr>
      <w:tr w:rsidR="00E4743C" w:rsidRPr="00EA5B20" w14:paraId="11A92303" w14:textId="77777777" w:rsidTr="009058FA">
        <w:trPr>
          <w:trHeight w:val="298"/>
          <w:jc w:val="center"/>
        </w:trPr>
        <w:tc>
          <w:tcPr>
            <w:tcW w:w="2022" w:type="dxa"/>
            <w:noWrap/>
            <w:hideMark/>
          </w:tcPr>
          <w:p w14:paraId="52E3C44E" w14:textId="77777777" w:rsidR="00E4743C" w:rsidRPr="00EA5B20" w:rsidRDefault="00E4743C" w:rsidP="009058FA">
            <w:pPr>
              <w:jc w:val="center"/>
              <w:rPr>
                <w:sz w:val="18"/>
              </w:rPr>
            </w:pPr>
            <w:r w:rsidRPr="00EA5B20">
              <w:rPr>
                <w:sz w:val="18"/>
              </w:rPr>
              <w:t>DBO</w:t>
            </w:r>
            <w:r w:rsidRPr="00EA5B20">
              <w:rPr>
                <w:sz w:val="18"/>
                <w:vertAlign w:val="subscript"/>
              </w:rPr>
              <w:t>5</w:t>
            </w:r>
          </w:p>
        </w:tc>
        <w:tc>
          <w:tcPr>
            <w:tcW w:w="2293" w:type="dxa"/>
            <w:noWrap/>
            <w:hideMark/>
          </w:tcPr>
          <w:p w14:paraId="06EEC931" w14:textId="77777777" w:rsidR="00E4743C" w:rsidRPr="00EA5B20" w:rsidRDefault="00E4743C" w:rsidP="009058FA">
            <w:pPr>
              <w:jc w:val="center"/>
              <w:rPr>
                <w:sz w:val="18"/>
              </w:rPr>
            </w:pPr>
            <w:r w:rsidRPr="00EA5B20">
              <w:rPr>
                <w:sz w:val="18"/>
              </w:rPr>
              <w:t>60</w:t>
            </w:r>
          </w:p>
        </w:tc>
      </w:tr>
      <w:tr w:rsidR="00E4743C" w:rsidRPr="00EA5B20" w14:paraId="3A3D57AE" w14:textId="77777777" w:rsidTr="009058FA">
        <w:trPr>
          <w:trHeight w:val="298"/>
          <w:jc w:val="center"/>
        </w:trPr>
        <w:tc>
          <w:tcPr>
            <w:tcW w:w="2022" w:type="dxa"/>
            <w:noWrap/>
            <w:hideMark/>
          </w:tcPr>
          <w:p w14:paraId="20B0E523" w14:textId="77777777" w:rsidR="00E4743C" w:rsidRPr="00EA5B20" w:rsidRDefault="00E4743C" w:rsidP="009058FA">
            <w:pPr>
              <w:jc w:val="center"/>
              <w:rPr>
                <w:sz w:val="18"/>
              </w:rPr>
            </w:pPr>
            <w:r w:rsidRPr="00EA5B20">
              <w:rPr>
                <w:sz w:val="18"/>
              </w:rPr>
              <w:t>NTK</w:t>
            </w:r>
          </w:p>
        </w:tc>
        <w:tc>
          <w:tcPr>
            <w:tcW w:w="2293" w:type="dxa"/>
            <w:noWrap/>
            <w:hideMark/>
          </w:tcPr>
          <w:p w14:paraId="3D532849" w14:textId="77777777" w:rsidR="00E4743C" w:rsidRPr="00EA5B20" w:rsidRDefault="00E4743C" w:rsidP="009058FA">
            <w:pPr>
              <w:jc w:val="center"/>
              <w:rPr>
                <w:sz w:val="18"/>
              </w:rPr>
            </w:pPr>
            <w:r w:rsidRPr="00EA5B20">
              <w:rPr>
                <w:sz w:val="18"/>
              </w:rPr>
              <w:t>15</w:t>
            </w:r>
          </w:p>
        </w:tc>
      </w:tr>
      <w:tr w:rsidR="00E4743C" w:rsidRPr="00EA5B20" w14:paraId="7DB5F5CA" w14:textId="77777777" w:rsidTr="009058FA">
        <w:trPr>
          <w:trHeight w:val="298"/>
          <w:jc w:val="center"/>
        </w:trPr>
        <w:tc>
          <w:tcPr>
            <w:tcW w:w="2022" w:type="dxa"/>
            <w:noWrap/>
            <w:hideMark/>
          </w:tcPr>
          <w:p w14:paraId="5E597BE9" w14:textId="77777777" w:rsidR="00E4743C" w:rsidRPr="00EA5B20" w:rsidRDefault="00E4743C" w:rsidP="009058FA">
            <w:pPr>
              <w:jc w:val="center"/>
              <w:rPr>
                <w:sz w:val="18"/>
              </w:rPr>
            </w:pPr>
            <w:r w:rsidRPr="00EA5B20">
              <w:rPr>
                <w:sz w:val="18"/>
              </w:rPr>
              <w:t>P</w:t>
            </w:r>
          </w:p>
        </w:tc>
        <w:tc>
          <w:tcPr>
            <w:tcW w:w="2293" w:type="dxa"/>
            <w:noWrap/>
            <w:hideMark/>
          </w:tcPr>
          <w:p w14:paraId="29F38159" w14:textId="6E25949C" w:rsidR="00E4743C" w:rsidRPr="00EA5B20" w:rsidRDefault="00FA32FF" w:rsidP="009058FA">
            <w:pPr>
              <w:jc w:val="center"/>
              <w:rPr>
                <w:sz w:val="18"/>
              </w:rPr>
            </w:pPr>
            <w:r>
              <w:rPr>
                <w:sz w:val="18"/>
              </w:rPr>
              <w:t>2,5</w:t>
            </w:r>
          </w:p>
        </w:tc>
      </w:tr>
    </w:tbl>
    <w:p w14:paraId="48A34B01" w14:textId="77777777" w:rsidR="00E4743C" w:rsidRPr="00EA5B20" w:rsidRDefault="00E4743C" w:rsidP="00E4743C">
      <w:pPr>
        <w:pStyle w:val="CAV"/>
        <w:spacing w:after="0"/>
      </w:pPr>
      <w:r w:rsidRPr="00EA5B20">
        <w:t xml:space="preserve">Les </w:t>
      </w:r>
      <w:r>
        <w:t>flux de pollutions</w:t>
      </w:r>
      <w:r w:rsidRPr="00EA5B20">
        <w:t xml:space="preserve"> en </w:t>
      </w:r>
      <w:r>
        <w:t>kg par jour ont été reconstitué</w:t>
      </w:r>
      <w:r w:rsidRPr="00EA5B20">
        <w:t>s de la façon suivante :</w:t>
      </w:r>
    </w:p>
    <w:tbl>
      <w:tblPr>
        <w:tblStyle w:val="Grilledetableau1"/>
        <w:tblpPr w:leftFromText="141" w:rightFromText="141" w:vertAnchor="text" w:horzAnchor="margin" w:tblpXSpec="center" w:tblpY="220"/>
        <w:tblW w:w="9412" w:type="dxa"/>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10"/>
        <w:gridCol w:w="5102"/>
      </w:tblGrid>
      <w:tr w:rsidR="00E4743C" w:rsidRPr="00EA5B20" w14:paraId="492FECAF" w14:textId="77777777" w:rsidTr="009058FA">
        <w:trPr>
          <w:trHeight w:val="241"/>
          <w:jc w:val="left"/>
        </w:trPr>
        <w:tc>
          <w:tcPr>
            <w:tcW w:w="4310" w:type="dxa"/>
          </w:tcPr>
          <w:p w14:paraId="3B8152AF" w14:textId="77777777" w:rsidR="00E4743C" w:rsidRPr="00052B9E" w:rsidRDefault="00065110" w:rsidP="009058FA">
            <w:pPr>
              <w:pStyle w:val="CAV"/>
              <w:jc w:val="center"/>
              <w:rPr>
                <w:sz w:val="18"/>
                <w:lang w:val="en-US"/>
              </w:rPr>
            </w:pPr>
            <m:oMathPara>
              <m:oMath>
                <m:sSub>
                  <m:sSubPr>
                    <m:ctrlPr>
                      <w:rPr>
                        <w:rFonts w:ascii="Cambria Math" w:hAnsi="Cambria Math"/>
                        <w:i/>
                        <w:sz w:val="18"/>
                      </w:rPr>
                    </m:ctrlPr>
                  </m:sSubPr>
                  <m:e>
                    <m:r>
                      <w:rPr>
                        <w:rFonts w:ascii="Cambria Math" w:hAnsi="Cambria Math"/>
                        <w:sz w:val="18"/>
                      </w:rPr>
                      <m:t>FT</m:t>
                    </m:r>
                  </m:e>
                  <m:sub>
                    <m:r>
                      <w:rPr>
                        <w:rFonts w:ascii="Cambria Math" w:hAnsi="Cambria Math"/>
                        <w:sz w:val="18"/>
                        <w:lang w:val="en-US"/>
                      </w:rPr>
                      <m:t>Pi</m:t>
                    </m:r>
                  </m:sub>
                </m:sSub>
                <m:r>
                  <w:rPr>
                    <w:rFonts w:ascii="Cambria Math" w:hAnsi="Cambria Math"/>
                    <w:sz w:val="18"/>
                    <w:lang w:val="en-US"/>
                  </w:rPr>
                  <m:t>=</m:t>
                </m:r>
                <m:f>
                  <m:fPr>
                    <m:ctrlPr>
                      <w:rPr>
                        <w:rFonts w:ascii="Cambria Math" w:hAnsi="Cambria Math"/>
                        <w:i/>
                        <w:sz w:val="18"/>
                        <w:lang w:val="en-US"/>
                      </w:rPr>
                    </m:ctrlPr>
                  </m:fPr>
                  <m:num>
                    <m:d>
                      <m:dPr>
                        <m:begChr m:val="["/>
                        <m:endChr m:val="]"/>
                        <m:ctrlPr>
                          <w:rPr>
                            <w:rFonts w:ascii="Cambria Math" w:hAnsi="Cambria Math"/>
                            <w:i/>
                            <w:sz w:val="18"/>
                          </w:rPr>
                        </m:ctrlPr>
                      </m:dPr>
                      <m:e>
                        <m:r>
                          <m:rPr>
                            <m:nor/>
                          </m:rPr>
                          <w:rPr>
                            <w:rFonts w:ascii="Cambria Math" w:hAnsi="Cambria Math"/>
                            <w:sz w:val="18"/>
                            <w:lang w:val="en-US"/>
                          </w:rPr>
                          <m:t>Pi</m:t>
                        </m:r>
                      </m:e>
                    </m:d>
                    <m:r>
                      <w:rPr>
                        <w:rFonts w:ascii="Cambria Math" w:hAnsi="Cambria Math"/>
                        <w:sz w:val="18"/>
                      </w:rPr>
                      <m:t>N</m:t>
                    </m:r>
                    <m:r>
                      <w:rPr>
                        <w:rFonts w:ascii="Cambria Math" w:hAnsi="Cambria Math"/>
                        <w:sz w:val="18"/>
                        <w:lang w:val="en-US"/>
                      </w:rPr>
                      <m:t>×</m:t>
                    </m:r>
                    <m:sSub>
                      <m:sSubPr>
                        <m:ctrlPr>
                          <w:rPr>
                            <w:rFonts w:ascii="Cambria Math" w:hAnsi="Cambria Math"/>
                            <w:i/>
                            <w:sz w:val="18"/>
                          </w:rPr>
                        </m:ctrlPr>
                      </m:sSubPr>
                      <m:e>
                        <m:r>
                          <w:rPr>
                            <w:rFonts w:ascii="Cambria Math" w:hAnsi="Cambria Math"/>
                            <w:sz w:val="18"/>
                          </w:rPr>
                          <m:t>VN</m:t>
                        </m:r>
                      </m:e>
                      <m:sub/>
                    </m:sSub>
                  </m:num>
                  <m:den>
                    <m:r>
                      <w:rPr>
                        <w:rFonts w:ascii="Cambria Math" w:hAnsi="Cambria Math"/>
                        <w:sz w:val="18"/>
                        <w:lang w:val="en-US"/>
                      </w:rPr>
                      <m:t>1000</m:t>
                    </m:r>
                  </m:den>
                </m:f>
              </m:oMath>
            </m:oMathPara>
          </w:p>
          <w:p w14:paraId="6B4DDDEF" w14:textId="77777777" w:rsidR="00E4743C" w:rsidRPr="00E6156B" w:rsidRDefault="00E4743C" w:rsidP="009058FA">
            <w:pPr>
              <w:pStyle w:val="CAV"/>
              <w:jc w:val="center"/>
              <w:rPr>
                <w:sz w:val="18"/>
                <w:lang w:val="en-US"/>
              </w:rPr>
            </w:pPr>
          </w:p>
        </w:tc>
        <w:tc>
          <w:tcPr>
            <w:tcW w:w="5102" w:type="dxa"/>
          </w:tcPr>
          <w:p w14:paraId="25481C47" w14:textId="77777777" w:rsidR="00E4743C" w:rsidRPr="00E6156B" w:rsidRDefault="00065110" w:rsidP="009058FA">
            <w:pPr>
              <w:pStyle w:val="CAV"/>
              <w:ind w:right="935"/>
              <w:rPr>
                <w:rFonts w:cs="Arial"/>
                <w:sz w:val="18"/>
              </w:rPr>
            </w:pPr>
            <m:oMath>
              <m:sSub>
                <m:sSubPr>
                  <m:ctrlPr>
                    <w:rPr>
                      <w:rFonts w:ascii="Cambria Math" w:hAnsi="Cambria Math" w:cs="Arial"/>
                      <w:i/>
                      <w:sz w:val="18"/>
                    </w:rPr>
                  </m:ctrlPr>
                </m:sSubPr>
                <m:e>
                  <m:r>
                    <w:rPr>
                      <w:rFonts w:ascii="Cambria Math" w:hAnsi="Cambria Math" w:cs="Arial"/>
                      <w:sz w:val="18"/>
                    </w:rPr>
                    <m:t>FT</m:t>
                  </m:r>
                </m:e>
                <m:sub>
                  <m:r>
                    <w:rPr>
                      <w:rFonts w:ascii="Cambria Math" w:hAnsi="Cambria Math" w:cs="Arial"/>
                      <w:sz w:val="18"/>
                      <w:lang w:val="en-US"/>
                    </w:rPr>
                    <m:t>Pi</m:t>
                  </m:r>
                </m:sub>
              </m:sSub>
              <m:r>
                <w:rPr>
                  <w:rFonts w:ascii="Cambria Math" w:hAnsi="Cambria Math" w:cs="Arial"/>
                  <w:sz w:val="18"/>
                </w:rPr>
                <m:t> </m:t>
              </m:r>
            </m:oMath>
            <w:r w:rsidR="00E4743C" w:rsidRPr="00E6156B">
              <w:rPr>
                <w:rFonts w:cs="Arial"/>
                <w:sz w:val="18"/>
              </w:rPr>
              <w:t xml:space="preserve">: </w:t>
            </w:r>
            <w:r w:rsidR="00E4743C">
              <w:rPr>
                <w:rFonts w:cs="Arial"/>
                <w:sz w:val="18"/>
              </w:rPr>
              <w:t>Flux total journalier</w:t>
            </w:r>
            <w:r w:rsidR="00E4743C" w:rsidRPr="00E6156B">
              <w:rPr>
                <w:rFonts w:cs="Arial"/>
                <w:sz w:val="18"/>
              </w:rPr>
              <w:t xml:space="preserve"> pour le paramètre i (kg/j)</w:t>
            </w:r>
          </w:p>
          <w:p w14:paraId="5A718C69" w14:textId="77777777" w:rsidR="00E4743C" w:rsidRPr="00E6156B" w:rsidRDefault="00065110" w:rsidP="009058FA">
            <w:pPr>
              <w:pStyle w:val="CAV"/>
              <w:ind w:right="935"/>
              <w:rPr>
                <w:rFonts w:cs="Arial"/>
                <w:sz w:val="18"/>
              </w:rPr>
            </w:pPr>
            <m:oMath>
              <m:d>
                <m:dPr>
                  <m:begChr m:val="["/>
                  <m:endChr m:val="]"/>
                  <m:ctrlPr>
                    <w:rPr>
                      <w:rFonts w:ascii="Cambria Math" w:hAnsi="Cambria Math" w:cs="Arial"/>
                      <w:i/>
                      <w:sz w:val="18"/>
                    </w:rPr>
                  </m:ctrlPr>
                </m:dPr>
                <m:e>
                  <m:r>
                    <m:rPr>
                      <m:nor/>
                    </m:rPr>
                    <w:rPr>
                      <w:rFonts w:cs="Arial"/>
                      <w:sz w:val="18"/>
                    </w:rPr>
                    <m:t>Pi</m:t>
                  </m:r>
                </m:e>
              </m:d>
              <m:r>
                <w:rPr>
                  <w:rFonts w:ascii="Cambria Math" w:hAnsi="Cambria Math" w:cs="Arial"/>
                  <w:sz w:val="18"/>
                </w:rPr>
                <m:t>N</m:t>
              </m:r>
            </m:oMath>
            <w:r w:rsidR="00E4743C">
              <w:rPr>
                <w:rFonts w:cs="Arial"/>
                <w:sz w:val="18"/>
              </w:rPr>
              <w:t> : Concentration</w:t>
            </w:r>
            <w:r w:rsidR="00E4743C" w:rsidRPr="00E6156B">
              <w:rPr>
                <w:rFonts w:cs="Arial"/>
                <w:sz w:val="18"/>
              </w:rPr>
              <w:t xml:space="preserve"> pour le paramètre i (mg/l)</w:t>
            </w:r>
          </w:p>
          <w:p w14:paraId="7DE805B5" w14:textId="04F29406" w:rsidR="00E4743C" w:rsidRPr="00E6156B" w:rsidRDefault="00065110" w:rsidP="00BB0C98">
            <w:pPr>
              <w:pStyle w:val="CAV"/>
              <w:tabs>
                <w:tab w:val="clear" w:pos="8789"/>
              </w:tabs>
              <w:ind w:right="935"/>
              <w:rPr>
                <w:rFonts w:cs="Arial"/>
                <w:sz w:val="18"/>
              </w:rPr>
            </w:pPr>
            <m:oMath>
              <m:sSub>
                <m:sSubPr>
                  <m:ctrlPr>
                    <w:rPr>
                      <w:rFonts w:ascii="Cambria Math" w:hAnsi="Cambria Math" w:cs="Arial"/>
                      <w:i/>
                      <w:sz w:val="18"/>
                    </w:rPr>
                  </m:ctrlPr>
                </m:sSubPr>
                <m:e>
                  <m:r>
                    <w:rPr>
                      <w:rFonts w:ascii="Cambria Math" w:hAnsi="Cambria Math" w:cs="Arial"/>
                      <w:sz w:val="18"/>
                    </w:rPr>
                    <m:t>VN</m:t>
                  </m:r>
                </m:e>
                <m:sub/>
              </m:sSub>
            </m:oMath>
            <w:r w:rsidR="00E4743C" w:rsidRPr="00E6156B">
              <w:rPr>
                <w:rFonts w:cs="Arial"/>
                <w:sz w:val="18"/>
              </w:rPr>
              <w:t xml:space="preserve"> : Volume </w:t>
            </w:r>
            <w:r w:rsidR="00E4743C">
              <w:rPr>
                <w:rFonts w:cs="Arial"/>
                <w:sz w:val="18"/>
              </w:rPr>
              <w:t>journalier</w:t>
            </w:r>
            <w:r w:rsidR="00E4743C" w:rsidRPr="00E6156B">
              <w:rPr>
                <w:rFonts w:cs="Arial"/>
                <w:sz w:val="18"/>
              </w:rPr>
              <w:t xml:space="preserve"> (m</w:t>
            </w:r>
            <w:r w:rsidR="00E4743C" w:rsidRPr="00E6156B">
              <w:rPr>
                <w:rFonts w:cs="Arial"/>
                <w:sz w:val="18"/>
                <w:vertAlign w:val="superscript"/>
              </w:rPr>
              <w:t>3</w:t>
            </w:r>
            <w:r w:rsidR="00E4743C" w:rsidRPr="00E6156B">
              <w:rPr>
                <w:rFonts w:cs="Arial"/>
                <w:sz w:val="18"/>
              </w:rPr>
              <w:t>/j)</w:t>
            </w:r>
          </w:p>
        </w:tc>
      </w:tr>
    </w:tbl>
    <w:p w14:paraId="4E97E032" w14:textId="77777777" w:rsidR="00E4743C" w:rsidRDefault="00E4743C" w:rsidP="00E4743C">
      <w:pPr>
        <w:pStyle w:val="CAV"/>
      </w:pPr>
      <w:r>
        <w:lastRenderedPageBreak/>
        <w:t xml:space="preserve">Nous avons retenu la </w:t>
      </w:r>
      <w:r w:rsidRPr="00BA6D97">
        <w:rPr>
          <w:b/>
        </w:rPr>
        <w:t>charge de l’azote (NTK)</w:t>
      </w:r>
      <w:r>
        <w:t xml:space="preserve"> pour représenter la charge mesurée. L’azote est un paramètre peu biodégradable est donc plus fiable dans le temps que la DBO</w:t>
      </w:r>
      <w:r w:rsidRPr="00BA6D97">
        <w:rPr>
          <w:vertAlign w:val="subscript"/>
        </w:rPr>
        <w:t>5</w:t>
      </w:r>
      <w:r>
        <w:t xml:space="preserve"> ou la DCO.</w:t>
      </w:r>
    </w:p>
    <w:p w14:paraId="3380CA36" w14:textId="77777777" w:rsidR="00E4743C" w:rsidRPr="00EA5B20" w:rsidRDefault="00E4743C" w:rsidP="00E4743C">
      <w:pPr>
        <w:pStyle w:val="CAV"/>
      </w:pPr>
      <w:r>
        <w:t xml:space="preserve">A partir de la valeur d’EH calculé </w:t>
      </w:r>
      <w:r w:rsidRPr="00EA5B20">
        <w:t>sur la base de</w:t>
      </w:r>
      <w:r>
        <w:t xml:space="preserve"> la charge polluante</w:t>
      </w:r>
      <w:r w:rsidRPr="00EA5B20">
        <w:t xml:space="preserve"> mesurée</w:t>
      </w:r>
      <w:r>
        <w:t xml:space="preserve"> en </w:t>
      </w:r>
      <w:r w:rsidRPr="00BA6D97">
        <w:rPr>
          <w:b/>
        </w:rPr>
        <w:t>NTK</w:t>
      </w:r>
      <w:r w:rsidRPr="00EA5B20">
        <w:t xml:space="preserve"> et des </w:t>
      </w:r>
      <w:r w:rsidRPr="00BA6D97">
        <w:rPr>
          <w:b/>
        </w:rPr>
        <w:t>débits</w:t>
      </w:r>
      <w:r w:rsidRPr="00EA5B20">
        <w:t xml:space="preserve">, il est possible de déterminer le </w:t>
      </w:r>
      <w:r w:rsidRPr="00BA6D97">
        <w:rPr>
          <w:b/>
        </w:rPr>
        <w:t>taux de collecte en charge</w:t>
      </w:r>
      <w:r w:rsidRPr="00EA5B20">
        <w:t xml:space="preserve"> en les comparant aux EH théoriques.</w:t>
      </w:r>
    </w:p>
    <w:tbl>
      <w:tblPr>
        <w:tblStyle w:val="Grillede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6"/>
      </w:tblGrid>
      <w:tr w:rsidR="00E4743C" w:rsidRPr="00EA5B20" w14:paraId="48534617" w14:textId="77777777" w:rsidTr="009058FA">
        <w:trPr>
          <w:jc w:val="center"/>
        </w:trPr>
        <w:tc>
          <w:tcPr>
            <w:tcW w:w="4456" w:type="dxa"/>
          </w:tcPr>
          <w:p w14:paraId="6EDA509B" w14:textId="77777777" w:rsidR="00E4743C" w:rsidRPr="00EA5B20" w:rsidRDefault="00E4743C" w:rsidP="009058FA">
            <w:pPr>
              <w:pStyle w:val="CAV"/>
            </w:pPr>
            <m:oMathPara>
              <m:oMath>
                <m:r>
                  <w:rPr>
                    <w:rFonts w:ascii="Cambria Math" w:hAnsi="Cambria Math"/>
                  </w:rPr>
                  <m:t>Taux de collecte en charge=</m:t>
                </m:r>
                <m:f>
                  <m:fPr>
                    <m:ctrlPr>
                      <w:rPr>
                        <w:rFonts w:ascii="Cambria Math" w:hAnsi="Cambria Math"/>
                        <w:i/>
                      </w:rPr>
                    </m:ctrlPr>
                  </m:fPr>
                  <m:num>
                    <m:sSub>
                      <m:sSubPr>
                        <m:ctrlPr>
                          <w:rPr>
                            <w:rFonts w:ascii="Cambria Math" w:hAnsi="Cambria Math"/>
                            <w:i/>
                          </w:rPr>
                        </m:ctrlPr>
                      </m:sSubPr>
                      <m:e>
                        <m:r>
                          <w:rPr>
                            <w:rFonts w:ascii="Cambria Math" w:hAnsi="Cambria Math"/>
                          </w:rPr>
                          <m:t>EH</m:t>
                        </m:r>
                      </m:e>
                      <m:sub>
                        <m:r>
                          <w:rPr>
                            <w:rFonts w:ascii="Cambria Math" w:hAnsi="Cambria Math"/>
                          </w:rPr>
                          <m:t>mesuré NTK</m:t>
                        </m:r>
                      </m:sub>
                    </m:sSub>
                  </m:num>
                  <m:den>
                    <m:sSub>
                      <m:sSubPr>
                        <m:ctrlPr>
                          <w:rPr>
                            <w:rFonts w:ascii="Cambria Math" w:hAnsi="Cambria Math"/>
                            <w:i/>
                          </w:rPr>
                        </m:ctrlPr>
                      </m:sSubPr>
                      <m:e>
                        <m:r>
                          <w:rPr>
                            <w:rFonts w:ascii="Cambria Math" w:hAnsi="Cambria Math"/>
                          </w:rPr>
                          <m:t>EH</m:t>
                        </m:r>
                      </m:e>
                      <m:sub>
                        <m:r>
                          <w:rPr>
                            <w:rFonts w:ascii="Cambria Math" w:hAnsi="Cambria Math"/>
                          </w:rPr>
                          <m:t>théorique</m:t>
                        </m:r>
                      </m:sub>
                    </m:sSub>
                  </m:den>
                </m:f>
              </m:oMath>
            </m:oMathPara>
          </w:p>
        </w:tc>
      </w:tr>
    </w:tbl>
    <w:p w14:paraId="3DB4BCE4" w14:textId="77777777" w:rsidR="00E4743C" w:rsidRPr="00E4743C" w:rsidRDefault="00E4743C" w:rsidP="00E4743C">
      <w:pPr>
        <w:pStyle w:val="Titre3"/>
      </w:pPr>
      <w:bookmarkStart w:id="122" w:name="_Toc521688178"/>
      <w:bookmarkStart w:id="123" w:name="_Toc20240404"/>
      <w:bookmarkStart w:id="124" w:name="_Toc31804036"/>
      <w:r w:rsidRPr="00E4743C">
        <w:t>Analyse des concentrations</w:t>
      </w:r>
      <w:bookmarkEnd w:id="122"/>
      <w:r w:rsidRPr="00E4743C">
        <w:t xml:space="preserve"> et flux de pollution mesurés</w:t>
      </w:r>
      <w:bookmarkEnd w:id="123"/>
      <w:bookmarkEnd w:id="124"/>
    </w:p>
    <w:p w14:paraId="59BF5D2E" w14:textId="7C4C2ACF" w:rsidR="00E4743C" w:rsidRDefault="00E4743C" w:rsidP="00E4743C">
      <w:pPr>
        <w:pStyle w:val="Corpsdetexte"/>
      </w:pPr>
      <w:r>
        <w:t xml:space="preserve">Les concentrations des principaux paramètres chimiques des eaux usées ont été mesurés sur les points décrits dans le paragraphe </w:t>
      </w:r>
      <w:r>
        <w:fldChar w:fldCharType="begin"/>
      </w:r>
      <w:r>
        <w:instrText xml:space="preserve"> REF _Ref20926033 \r \h </w:instrText>
      </w:r>
      <w:r>
        <w:fldChar w:fldCharType="separate"/>
      </w:r>
      <w:r w:rsidR="00A2140E">
        <w:t>2.1.2</w:t>
      </w:r>
      <w:r>
        <w:fldChar w:fldCharType="end"/>
      </w:r>
      <w:r>
        <w:t>. Les résultats de ces mesures sont présentés dans le tableau suivant.</w:t>
      </w:r>
    </w:p>
    <w:p w14:paraId="21088ACF" w14:textId="32E6A92E" w:rsidR="009058FA" w:rsidRDefault="009058FA" w:rsidP="009058FA">
      <w:pPr>
        <w:pStyle w:val="TTAB"/>
      </w:pPr>
      <w:bookmarkStart w:id="125" w:name="_Toc37149607"/>
      <w:r>
        <w:t>Synthèse des concentrations en pollution mesurées sur le réseau</w:t>
      </w:r>
      <w:bookmarkEnd w:id="125"/>
    </w:p>
    <w:tbl>
      <w:tblPr>
        <w:tblW w:w="9777" w:type="dxa"/>
        <w:tblInd w:w="-356" w:type="dxa"/>
        <w:tblCellMar>
          <w:left w:w="70" w:type="dxa"/>
          <w:right w:w="70" w:type="dxa"/>
        </w:tblCellMar>
        <w:tblLook w:val="04A0" w:firstRow="1" w:lastRow="0" w:firstColumn="1" w:lastColumn="0" w:noHBand="0" w:noVBand="1"/>
      </w:tblPr>
      <w:tblGrid>
        <w:gridCol w:w="1555"/>
        <w:gridCol w:w="567"/>
        <w:gridCol w:w="567"/>
        <w:gridCol w:w="606"/>
        <w:gridCol w:w="670"/>
        <w:gridCol w:w="1045"/>
        <w:gridCol w:w="1120"/>
        <w:gridCol w:w="528"/>
        <w:gridCol w:w="709"/>
        <w:gridCol w:w="596"/>
        <w:gridCol w:w="680"/>
        <w:gridCol w:w="596"/>
        <w:gridCol w:w="538"/>
      </w:tblGrid>
      <w:tr w:rsidR="009058FA" w:rsidRPr="009058FA" w14:paraId="4345DD74" w14:textId="77777777" w:rsidTr="009058FA">
        <w:trPr>
          <w:trHeight w:val="576"/>
        </w:trPr>
        <w:tc>
          <w:tcPr>
            <w:tcW w:w="1555" w:type="dxa"/>
            <w:vMerge w:val="restart"/>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5B6FCD55"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Point de mesure</w:t>
            </w:r>
          </w:p>
        </w:tc>
        <w:tc>
          <w:tcPr>
            <w:tcW w:w="567" w:type="dxa"/>
            <w:tcBorders>
              <w:top w:val="single" w:sz="4" w:space="0" w:color="auto"/>
              <w:left w:val="nil"/>
              <w:bottom w:val="single" w:sz="4" w:space="0" w:color="auto"/>
              <w:right w:val="single" w:sz="4" w:space="0" w:color="auto"/>
            </w:tcBorders>
            <w:shd w:val="clear" w:color="000000" w:fill="92D050"/>
            <w:noWrap/>
            <w:vAlign w:val="bottom"/>
            <w:hideMark/>
          </w:tcPr>
          <w:p w14:paraId="6B252465" w14:textId="77777777" w:rsidR="009058FA" w:rsidRPr="009058FA" w:rsidRDefault="009058FA" w:rsidP="009058FA">
            <w:pPr>
              <w:keepNext/>
              <w:jc w:val="center"/>
              <w:rPr>
                <w:rFonts w:ascii="Calibri" w:hAnsi="Calibri" w:cs="Calibri"/>
                <w:color w:val="000000"/>
                <w:szCs w:val="22"/>
              </w:rPr>
            </w:pPr>
            <w:r w:rsidRPr="009058FA">
              <w:rPr>
                <w:rFonts w:ascii="Calibri" w:hAnsi="Calibri" w:cs="Calibri"/>
                <w:color w:val="000000"/>
                <w:szCs w:val="22"/>
              </w:rPr>
              <w:t>pH</w:t>
            </w:r>
          </w:p>
        </w:tc>
        <w:tc>
          <w:tcPr>
            <w:tcW w:w="567" w:type="dxa"/>
            <w:tcBorders>
              <w:top w:val="single" w:sz="4" w:space="0" w:color="auto"/>
              <w:left w:val="nil"/>
              <w:bottom w:val="single" w:sz="4" w:space="0" w:color="auto"/>
              <w:right w:val="single" w:sz="4" w:space="0" w:color="auto"/>
            </w:tcBorders>
            <w:shd w:val="clear" w:color="000000" w:fill="92D050"/>
            <w:noWrap/>
            <w:vAlign w:val="bottom"/>
            <w:hideMark/>
          </w:tcPr>
          <w:p w14:paraId="0AF233D3" w14:textId="77777777" w:rsidR="009058FA" w:rsidRPr="009058FA" w:rsidRDefault="009058FA" w:rsidP="009058FA">
            <w:pPr>
              <w:keepNext/>
              <w:jc w:val="center"/>
              <w:rPr>
                <w:rFonts w:ascii="Calibri" w:hAnsi="Calibri" w:cs="Calibri"/>
                <w:color w:val="000000"/>
                <w:szCs w:val="22"/>
              </w:rPr>
            </w:pPr>
            <w:r w:rsidRPr="009058FA">
              <w:rPr>
                <w:rFonts w:ascii="Calibri" w:hAnsi="Calibri" w:cs="Calibri"/>
                <w:color w:val="000000"/>
                <w:szCs w:val="22"/>
              </w:rPr>
              <w:t>MES</w:t>
            </w:r>
          </w:p>
        </w:tc>
        <w:tc>
          <w:tcPr>
            <w:tcW w:w="606" w:type="dxa"/>
            <w:tcBorders>
              <w:top w:val="single" w:sz="4" w:space="0" w:color="auto"/>
              <w:left w:val="nil"/>
              <w:bottom w:val="single" w:sz="4" w:space="0" w:color="auto"/>
              <w:right w:val="single" w:sz="4" w:space="0" w:color="auto"/>
            </w:tcBorders>
            <w:shd w:val="clear" w:color="000000" w:fill="92D050"/>
            <w:noWrap/>
            <w:vAlign w:val="bottom"/>
            <w:hideMark/>
          </w:tcPr>
          <w:p w14:paraId="08BAE652" w14:textId="77777777" w:rsidR="009058FA" w:rsidRPr="009058FA" w:rsidRDefault="009058FA" w:rsidP="009058FA">
            <w:pPr>
              <w:keepNext/>
              <w:jc w:val="center"/>
              <w:rPr>
                <w:rFonts w:ascii="Calibri" w:hAnsi="Calibri" w:cs="Calibri"/>
                <w:color w:val="000000"/>
                <w:szCs w:val="22"/>
              </w:rPr>
            </w:pPr>
            <w:r w:rsidRPr="009058FA">
              <w:rPr>
                <w:rFonts w:ascii="Calibri" w:hAnsi="Calibri" w:cs="Calibri"/>
                <w:color w:val="000000"/>
                <w:szCs w:val="22"/>
              </w:rPr>
              <w:t>DBO5</w:t>
            </w:r>
          </w:p>
        </w:tc>
        <w:tc>
          <w:tcPr>
            <w:tcW w:w="670" w:type="dxa"/>
            <w:tcBorders>
              <w:top w:val="single" w:sz="4" w:space="0" w:color="auto"/>
              <w:left w:val="nil"/>
              <w:bottom w:val="single" w:sz="4" w:space="0" w:color="auto"/>
              <w:right w:val="single" w:sz="4" w:space="0" w:color="auto"/>
            </w:tcBorders>
            <w:shd w:val="clear" w:color="000000" w:fill="92D050"/>
            <w:noWrap/>
            <w:vAlign w:val="bottom"/>
            <w:hideMark/>
          </w:tcPr>
          <w:p w14:paraId="052281E7" w14:textId="77777777" w:rsidR="009058FA" w:rsidRPr="009058FA" w:rsidRDefault="009058FA" w:rsidP="009058FA">
            <w:pPr>
              <w:keepNext/>
              <w:jc w:val="center"/>
              <w:rPr>
                <w:rFonts w:ascii="Calibri" w:hAnsi="Calibri" w:cs="Calibri"/>
                <w:color w:val="000000"/>
                <w:szCs w:val="22"/>
              </w:rPr>
            </w:pPr>
            <w:r w:rsidRPr="009058FA">
              <w:rPr>
                <w:rFonts w:ascii="Calibri" w:hAnsi="Calibri" w:cs="Calibri"/>
                <w:color w:val="000000"/>
                <w:szCs w:val="22"/>
              </w:rPr>
              <w:t>DCO</w:t>
            </w:r>
          </w:p>
        </w:tc>
        <w:tc>
          <w:tcPr>
            <w:tcW w:w="1045" w:type="dxa"/>
            <w:tcBorders>
              <w:top w:val="single" w:sz="4" w:space="0" w:color="auto"/>
              <w:left w:val="nil"/>
              <w:bottom w:val="single" w:sz="4" w:space="0" w:color="auto"/>
              <w:right w:val="single" w:sz="4" w:space="0" w:color="auto"/>
            </w:tcBorders>
            <w:shd w:val="clear" w:color="000000" w:fill="92D050"/>
            <w:vAlign w:val="bottom"/>
            <w:hideMark/>
          </w:tcPr>
          <w:p w14:paraId="17DE318B" w14:textId="77777777" w:rsidR="009058FA" w:rsidRPr="009058FA" w:rsidRDefault="009058FA" w:rsidP="009058FA">
            <w:pPr>
              <w:keepNext/>
              <w:jc w:val="center"/>
              <w:rPr>
                <w:rFonts w:ascii="Calibri" w:hAnsi="Calibri" w:cs="Calibri"/>
                <w:color w:val="000000"/>
                <w:szCs w:val="22"/>
              </w:rPr>
            </w:pPr>
            <w:r w:rsidRPr="009058FA">
              <w:rPr>
                <w:rFonts w:ascii="Calibri" w:hAnsi="Calibri" w:cs="Calibri"/>
                <w:color w:val="000000"/>
                <w:szCs w:val="22"/>
              </w:rPr>
              <w:t>Rapport DCO/DBO5</w:t>
            </w:r>
          </w:p>
        </w:tc>
        <w:tc>
          <w:tcPr>
            <w:tcW w:w="1120" w:type="dxa"/>
            <w:tcBorders>
              <w:top w:val="single" w:sz="4" w:space="0" w:color="auto"/>
              <w:left w:val="nil"/>
              <w:bottom w:val="single" w:sz="4" w:space="0" w:color="auto"/>
              <w:right w:val="single" w:sz="4" w:space="0" w:color="auto"/>
            </w:tcBorders>
            <w:shd w:val="clear" w:color="000000" w:fill="92D050"/>
            <w:vAlign w:val="bottom"/>
            <w:hideMark/>
          </w:tcPr>
          <w:p w14:paraId="421F64EF" w14:textId="77777777" w:rsidR="009058FA" w:rsidRPr="009058FA" w:rsidRDefault="009058FA" w:rsidP="009058FA">
            <w:pPr>
              <w:keepNext/>
              <w:jc w:val="center"/>
              <w:rPr>
                <w:rFonts w:ascii="Calibri" w:hAnsi="Calibri" w:cs="Calibri"/>
                <w:color w:val="000000"/>
                <w:szCs w:val="22"/>
              </w:rPr>
            </w:pPr>
            <w:r w:rsidRPr="009058FA">
              <w:rPr>
                <w:rFonts w:ascii="Calibri" w:hAnsi="Calibri" w:cs="Calibri"/>
                <w:color w:val="000000"/>
                <w:szCs w:val="22"/>
              </w:rPr>
              <w:t>Rapport MES/DBO5</w:t>
            </w:r>
          </w:p>
        </w:tc>
        <w:tc>
          <w:tcPr>
            <w:tcW w:w="528" w:type="dxa"/>
            <w:tcBorders>
              <w:top w:val="single" w:sz="4" w:space="0" w:color="auto"/>
              <w:left w:val="nil"/>
              <w:bottom w:val="single" w:sz="4" w:space="0" w:color="auto"/>
              <w:right w:val="single" w:sz="4" w:space="0" w:color="auto"/>
            </w:tcBorders>
            <w:shd w:val="clear" w:color="000000" w:fill="92D050"/>
            <w:noWrap/>
            <w:vAlign w:val="bottom"/>
            <w:hideMark/>
          </w:tcPr>
          <w:p w14:paraId="496FEA95" w14:textId="77777777" w:rsidR="009058FA" w:rsidRPr="009058FA" w:rsidRDefault="009058FA" w:rsidP="009058FA">
            <w:pPr>
              <w:keepNext/>
              <w:jc w:val="center"/>
              <w:rPr>
                <w:rFonts w:ascii="Calibri" w:hAnsi="Calibri" w:cs="Calibri"/>
                <w:color w:val="000000"/>
                <w:szCs w:val="22"/>
              </w:rPr>
            </w:pPr>
            <w:r w:rsidRPr="009058FA">
              <w:rPr>
                <w:rFonts w:ascii="Calibri" w:hAnsi="Calibri" w:cs="Calibri"/>
                <w:color w:val="000000"/>
                <w:szCs w:val="22"/>
              </w:rPr>
              <w:t>NH4</w:t>
            </w:r>
          </w:p>
        </w:tc>
        <w:tc>
          <w:tcPr>
            <w:tcW w:w="709" w:type="dxa"/>
            <w:tcBorders>
              <w:top w:val="single" w:sz="4" w:space="0" w:color="auto"/>
              <w:left w:val="nil"/>
              <w:bottom w:val="single" w:sz="4" w:space="0" w:color="auto"/>
              <w:right w:val="single" w:sz="4" w:space="0" w:color="auto"/>
            </w:tcBorders>
            <w:shd w:val="clear" w:color="000000" w:fill="92D050"/>
            <w:noWrap/>
            <w:vAlign w:val="bottom"/>
            <w:hideMark/>
          </w:tcPr>
          <w:p w14:paraId="65873416" w14:textId="77777777" w:rsidR="009058FA" w:rsidRPr="009058FA" w:rsidRDefault="009058FA" w:rsidP="009058FA">
            <w:pPr>
              <w:keepNext/>
              <w:jc w:val="center"/>
              <w:rPr>
                <w:rFonts w:ascii="Calibri" w:hAnsi="Calibri" w:cs="Calibri"/>
                <w:color w:val="000000"/>
                <w:szCs w:val="22"/>
              </w:rPr>
            </w:pPr>
            <w:r w:rsidRPr="009058FA">
              <w:rPr>
                <w:rFonts w:ascii="Calibri" w:hAnsi="Calibri" w:cs="Calibri"/>
                <w:color w:val="000000"/>
                <w:szCs w:val="22"/>
              </w:rPr>
              <w:t>NGL</w:t>
            </w:r>
          </w:p>
        </w:tc>
        <w:tc>
          <w:tcPr>
            <w:tcW w:w="596" w:type="dxa"/>
            <w:tcBorders>
              <w:top w:val="single" w:sz="4" w:space="0" w:color="auto"/>
              <w:left w:val="nil"/>
              <w:bottom w:val="single" w:sz="4" w:space="0" w:color="auto"/>
              <w:right w:val="single" w:sz="4" w:space="0" w:color="auto"/>
            </w:tcBorders>
            <w:shd w:val="clear" w:color="000000" w:fill="92D050"/>
            <w:noWrap/>
            <w:vAlign w:val="bottom"/>
            <w:hideMark/>
          </w:tcPr>
          <w:p w14:paraId="0EE627A8" w14:textId="77777777" w:rsidR="009058FA" w:rsidRPr="009058FA" w:rsidRDefault="009058FA" w:rsidP="009058FA">
            <w:pPr>
              <w:keepNext/>
              <w:jc w:val="center"/>
              <w:rPr>
                <w:rFonts w:ascii="Calibri" w:hAnsi="Calibri" w:cs="Calibri"/>
                <w:color w:val="000000"/>
                <w:szCs w:val="22"/>
              </w:rPr>
            </w:pPr>
            <w:r w:rsidRPr="009058FA">
              <w:rPr>
                <w:rFonts w:ascii="Calibri" w:hAnsi="Calibri" w:cs="Calibri"/>
                <w:color w:val="000000"/>
                <w:szCs w:val="22"/>
              </w:rPr>
              <w:t>NTK</w:t>
            </w:r>
          </w:p>
        </w:tc>
        <w:tc>
          <w:tcPr>
            <w:tcW w:w="680" w:type="dxa"/>
            <w:tcBorders>
              <w:top w:val="single" w:sz="4" w:space="0" w:color="auto"/>
              <w:left w:val="nil"/>
              <w:bottom w:val="single" w:sz="4" w:space="0" w:color="auto"/>
              <w:right w:val="single" w:sz="4" w:space="0" w:color="auto"/>
            </w:tcBorders>
            <w:shd w:val="clear" w:color="000000" w:fill="92D050"/>
            <w:noWrap/>
            <w:vAlign w:val="bottom"/>
            <w:hideMark/>
          </w:tcPr>
          <w:p w14:paraId="2E8C0E95" w14:textId="77777777" w:rsidR="009058FA" w:rsidRPr="009058FA" w:rsidRDefault="009058FA" w:rsidP="009058FA">
            <w:pPr>
              <w:keepNext/>
              <w:jc w:val="center"/>
              <w:rPr>
                <w:rFonts w:ascii="Calibri" w:hAnsi="Calibri" w:cs="Calibri"/>
                <w:color w:val="000000"/>
                <w:szCs w:val="22"/>
              </w:rPr>
            </w:pPr>
            <w:r w:rsidRPr="009058FA">
              <w:rPr>
                <w:rFonts w:ascii="Calibri" w:hAnsi="Calibri" w:cs="Calibri"/>
                <w:color w:val="000000"/>
                <w:szCs w:val="22"/>
              </w:rPr>
              <w:t>N-NO3</w:t>
            </w:r>
          </w:p>
        </w:tc>
        <w:tc>
          <w:tcPr>
            <w:tcW w:w="596" w:type="dxa"/>
            <w:tcBorders>
              <w:top w:val="single" w:sz="4" w:space="0" w:color="auto"/>
              <w:left w:val="nil"/>
              <w:bottom w:val="single" w:sz="4" w:space="0" w:color="auto"/>
              <w:right w:val="single" w:sz="4" w:space="0" w:color="auto"/>
            </w:tcBorders>
            <w:shd w:val="clear" w:color="000000" w:fill="92D050"/>
            <w:noWrap/>
            <w:vAlign w:val="bottom"/>
            <w:hideMark/>
          </w:tcPr>
          <w:p w14:paraId="4E182698" w14:textId="77777777" w:rsidR="009058FA" w:rsidRPr="009058FA" w:rsidRDefault="009058FA" w:rsidP="009058FA">
            <w:pPr>
              <w:keepNext/>
              <w:jc w:val="center"/>
              <w:rPr>
                <w:rFonts w:ascii="Calibri" w:hAnsi="Calibri" w:cs="Calibri"/>
                <w:color w:val="000000"/>
                <w:szCs w:val="22"/>
              </w:rPr>
            </w:pPr>
            <w:r w:rsidRPr="009058FA">
              <w:rPr>
                <w:rFonts w:ascii="Calibri" w:hAnsi="Calibri" w:cs="Calibri"/>
                <w:color w:val="000000"/>
                <w:szCs w:val="22"/>
              </w:rPr>
              <w:t>N-NO2</w:t>
            </w:r>
          </w:p>
        </w:tc>
        <w:tc>
          <w:tcPr>
            <w:tcW w:w="538" w:type="dxa"/>
            <w:tcBorders>
              <w:top w:val="single" w:sz="4" w:space="0" w:color="auto"/>
              <w:left w:val="nil"/>
              <w:bottom w:val="single" w:sz="4" w:space="0" w:color="auto"/>
              <w:right w:val="single" w:sz="4" w:space="0" w:color="auto"/>
            </w:tcBorders>
            <w:shd w:val="clear" w:color="000000" w:fill="92D050"/>
            <w:noWrap/>
            <w:vAlign w:val="bottom"/>
            <w:hideMark/>
          </w:tcPr>
          <w:p w14:paraId="0F8D8577"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Ptot</w:t>
            </w:r>
          </w:p>
        </w:tc>
      </w:tr>
      <w:tr w:rsidR="009058FA" w:rsidRPr="009058FA" w14:paraId="4AF5D119" w14:textId="77777777" w:rsidTr="009058FA">
        <w:trPr>
          <w:trHeight w:val="288"/>
        </w:trPr>
        <w:tc>
          <w:tcPr>
            <w:tcW w:w="1555" w:type="dxa"/>
            <w:vMerge/>
            <w:tcBorders>
              <w:top w:val="single" w:sz="4" w:space="0" w:color="auto"/>
              <w:left w:val="single" w:sz="4" w:space="0" w:color="auto"/>
              <w:bottom w:val="single" w:sz="4" w:space="0" w:color="auto"/>
              <w:right w:val="single" w:sz="4" w:space="0" w:color="auto"/>
            </w:tcBorders>
            <w:vAlign w:val="center"/>
            <w:hideMark/>
          </w:tcPr>
          <w:p w14:paraId="6A4D7FF5" w14:textId="77777777" w:rsidR="009058FA" w:rsidRPr="009058FA" w:rsidRDefault="009058FA" w:rsidP="009058FA">
            <w:pPr>
              <w:keepNext/>
              <w:jc w:val="left"/>
              <w:rPr>
                <w:rFonts w:ascii="Calibri" w:hAnsi="Calibri" w:cs="Calibri"/>
                <w:color w:val="000000"/>
                <w:sz w:val="18"/>
                <w:szCs w:val="22"/>
              </w:rPr>
            </w:pPr>
          </w:p>
        </w:tc>
        <w:tc>
          <w:tcPr>
            <w:tcW w:w="567" w:type="dxa"/>
            <w:tcBorders>
              <w:top w:val="nil"/>
              <w:left w:val="nil"/>
              <w:bottom w:val="single" w:sz="4" w:space="0" w:color="auto"/>
              <w:right w:val="single" w:sz="4" w:space="0" w:color="auto"/>
            </w:tcBorders>
            <w:shd w:val="clear" w:color="000000" w:fill="92D050"/>
            <w:noWrap/>
            <w:vAlign w:val="bottom"/>
            <w:hideMark/>
          </w:tcPr>
          <w:p w14:paraId="3A32CB85"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w:t>
            </w:r>
          </w:p>
        </w:tc>
        <w:tc>
          <w:tcPr>
            <w:tcW w:w="567" w:type="dxa"/>
            <w:tcBorders>
              <w:top w:val="nil"/>
              <w:left w:val="nil"/>
              <w:bottom w:val="single" w:sz="4" w:space="0" w:color="auto"/>
              <w:right w:val="single" w:sz="4" w:space="0" w:color="auto"/>
            </w:tcBorders>
            <w:shd w:val="clear" w:color="000000" w:fill="92D050"/>
            <w:noWrap/>
            <w:vAlign w:val="bottom"/>
            <w:hideMark/>
          </w:tcPr>
          <w:p w14:paraId="49B68E46"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mg/l</w:t>
            </w:r>
          </w:p>
        </w:tc>
        <w:tc>
          <w:tcPr>
            <w:tcW w:w="606" w:type="dxa"/>
            <w:tcBorders>
              <w:top w:val="nil"/>
              <w:left w:val="nil"/>
              <w:bottom w:val="single" w:sz="4" w:space="0" w:color="auto"/>
              <w:right w:val="single" w:sz="4" w:space="0" w:color="auto"/>
            </w:tcBorders>
            <w:shd w:val="clear" w:color="000000" w:fill="92D050"/>
            <w:noWrap/>
            <w:vAlign w:val="bottom"/>
            <w:hideMark/>
          </w:tcPr>
          <w:p w14:paraId="7B7CEEEA"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mg/l</w:t>
            </w:r>
          </w:p>
        </w:tc>
        <w:tc>
          <w:tcPr>
            <w:tcW w:w="670" w:type="dxa"/>
            <w:tcBorders>
              <w:top w:val="nil"/>
              <w:left w:val="nil"/>
              <w:bottom w:val="single" w:sz="4" w:space="0" w:color="auto"/>
              <w:right w:val="single" w:sz="4" w:space="0" w:color="auto"/>
            </w:tcBorders>
            <w:shd w:val="clear" w:color="000000" w:fill="92D050"/>
            <w:noWrap/>
            <w:vAlign w:val="bottom"/>
            <w:hideMark/>
          </w:tcPr>
          <w:p w14:paraId="02E67EE6"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mg/l</w:t>
            </w:r>
          </w:p>
        </w:tc>
        <w:tc>
          <w:tcPr>
            <w:tcW w:w="1045" w:type="dxa"/>
            <w:tcBorders>
              <w:top w:val="nil"/>
              <w:left w:val="nil"/>
              <w:bottom w:val="single" w:sz="4" w:space="0" w:color="auto"/>
              <w:right w:val="single" w:sz="4" w:space="0" w:color="auto"/>
            </w:tcBorders>
            <w:shd w:val="clear" w:color="000000" w:fill="92D050"/>
            <w:noWrap/>
            <w:vAlign w:val="bottom"/>
            <w:hideMark/>
          </w:tcPr>
          <w:p w14:paraId="5F9EE2A5"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w:t>
            </w:r>
          </w:p>
        </w:tc>
        <w:tc>
          <w:tcPr>
            <w:tcW w:w="1120" w:type="dxa"/>
            <w:tcBorders>
              <w:top w:val="nil"/>
              <w:left w:val="nil"/>
              <w:bottom w:val="single" w:sz="4" w:space="0" w:color="auto"/>
              <w:right w:val="single" w:sz="4" w:space="0" w:color="auto"/>
            </w:tcBorders>
            <w:shd w:val="clear" w:color="000000" w:fill="92D050"/>
            <w:noWrap/>
            <w:vAlign w:val="bottom"/>
            <w:hideMark/>
          </w:tcPr>
          <w:p w14:paraId="6D69AA69"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w:t>
            </w:r>
          </w:p>
        </w:tc>
        <w:tc>
          <w:tcPr>
            <w:tcW w:w="528" w:type="dxa"/>
            <w:tcBorders>
              <w:top w:val="nil"/>
              <w:left w:val="nil"/>
              <w:bottom w:val="single" w:sz="4" w:space="0" w:color="auto"/>
              <w:right w:val="single" w:sz="4" w:space="0" w:color="auto"/>
            </w:tcBorders>
            <w:shd w:val="clear" w:color="000000" w:fill="92D050"/>
            <w:noWrap/>
            <w:vAlign w:val="bottom"/>
            <w:hideMark/>
          </w:tcPr>
          <w:p w14:paraId="09BB6028"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mg/l</w:t>
            </w:r>
          </w:p>
        </w:tc>
        <w:tc>
          <w:tcPr>
            <w:tcW w:w="709" w:type="dxa"/>
            <w:tcBorders>
              <w:top w:val="nil"/>
              <w:left w:val="nil"/>
              <w:bottom w:val="single" w:sz="4" w:space="0" w:color="auto"/>
              <w:right w:val="single" w:sz="4" w:space="0" w:color="auto"/>
            </w:tcBorders>
            <w:shd w:val="clear" w:color="000000" w:fill="92D050"/>
            <w:noWrap/>
            <w:vAlign w:val="bottom"/>
            <w:hideMark/>
          </w:tcPr>
          <w:p w14:paraId="7464821F"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mg/l</w:t>
            </w:r>
          </w:p>
        </w:tc>
        <w:tc>
          <w:tcPr>
            <w:tcW w:w="596" w:type="dxa"/>
            <w:tcBorders>
              <w:top w:val="nil"/>
              <w:left w:val="nil"/>
              <w:bottom w:val="single" w:sz="4" w:space="0" w:color="auto"/>
              <w:right w:val="single" w:sz="4" w:space="0" w:color="auto"/>
            </w:tcBorders>
            <w:shd w:val="clear" w:color="000000" w:fill="92D050"/>
            <w:noWrap/>
            <w:vAlign w:val="bottom"/>
            <w:hideMark/>
          </w:tcPr>
          <w:p w14:paraId="4EE0C3D1"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mg/l</w:t>
            </w:r>
          </w:p>
        </w:tc>
        <w:tc>
          <w:tcPr>
            <w:tcW w:w="680" w:type="dxa"/>
            <w:tcBorders>
              <w:top w:val="nil"/>
              <w:left w:val="nil"/>
              <w:bottom w:val="single" w:sz="4" w:space="0" w:color="auto"/>
              <w:right w:val="single" w:sz="4" w:space="0" w:color="auto"/>
            </w:tcBorders>
            <w:shd w:val="clear" w:color="000000" w:fill="92D050"/>
            <w:noWrap/>
            <w:vAlign w:val="bottom"/>
            <w:hideMark/>
          </w:tcPr>
          <w:p w14:paraId="1FC4F9C7"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mg/l</w:t>
            </w:r>
          </w:p>
        </w:tc>
        <w:tc>
          <w:tcPr>
            <w:tcW w:w="596" w:type="dxa"/>
            <w:tcBorders>
              <w:top w:val="nil"/>
              <w:left w:val="nil"/>
              <w:bottom w:val="single" w:sz="4" w:space="0" w:color="auto"/>
              <w:right w:val="single" w:sz="4" w:space="0" w:color="auto"/>
            </w:tcBorders>
            <w:shd w:val="clear" w:color="000000" w:fill="92D050"/>
            <w:noWrap/>
            <w:vAlign w:val="bottom"/>
            <w:hideMark/>
          </w:tcPr>
          <w:p w14:paraId="62AEFA64"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mg/l</w:t>
            </w:r>
          </w:p>
        </w:tc>
        <w:tc>
          <w:tcPr>
            <w:tcW w:w="538" w:type="dxa"/>
            <w:tcBorders>
              <w:top w:val="nil"/>
              <w:left w:val="nil"/>
              <w:bottom w:val="single" w:sz="4" w:space="0" w:color="auto"/>
              <w:right w:val="single" w:sz="4" w:space="0" w:color="auto"/>
            </w:tcBorders>
            <w:shd w:val="clear" w:color="000000" w:fill="92D050"/>
            <w:noWrap/>
            <w:vAlign w:val="bottom"/>
            <w:hideMark/>
          </w:tcPr>
          <w:p w14:paraId="6DC8C9E2"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mg/l</w:t>
            </w:r>
          </w:p>
        </w:tc>
      </w:tr>
      <w:tr w:rsidR="009058FA" w:rsidRPr="009058FA" w14:paraId="22634157" w14:textId="77777777" w:rsidTr="009058FA">
        <w:trPr>
          <w:trHeight w:val="288"/>
        </w:trPr>
        <w:tc>
          <w:tcPr>
            <w:tcW w:w="1555" w:type="dxa"/>
            <w:tcBorders>
              <w:top w:val="nil"/>
              <w:left w:val="single" w:sz="4" w:space="0" w:color="auto"/>
              <w:bottom w:val="single" w:sz="4" w:space="0" w:color="auto"/>
              <w:right w:val="single" w:sz="4" w:space="0" w:color="auto"/>
            </w:tcBorders>
            <w:shd w:val="clear" w:color="000000" w:fill="92D050"/>
            <w:noWrap/>
            <w:vAlign w:val="bottom"/>
            <w:hideMark/>
          </w:tcPr>
          <w:p w14:paraId="5363786F" w14:textId="77777777" w:rsidR="009058FA" w:rsidRPr="009058FA" w:rsidRDefault="009058FA" w:rsidP="009058FA">
            <w:pPr>
              <w:keepNext/>
              <w:jc w:val="center"/>
              <w:rPr>
                <w:rFonts w:ascii="Calibri" w:hAnsi="Calibri" w:cs="Calibri"/>
                <w:b/>
                <w:bCs/>
                <w:color w:val="000000"/>
                <w:sz w:val="18"/>
                <w:szCs w:val="22"/>
              </w:rPr>
            </w:pPr>
            <w:r w:rsidRPr="009058FA">
              <w:rPr>
                <w:rFonts w:ascii="Calibri" w:hAnsi="Calibri" w:cs="Calibri"/>
                <w:b/>
                <w:bCs/>
                <w:color w:val="000000"/>
                <w:sz w:val="18"/>
                <w:szCs w:val="22"/>
              </w:rPr>
              <w:t>Entrée station</w:t>
            </w:r>
          </w:p>
        </w:tc>
        <w:tc>
          <w:tcPr>
            <w:tcW w:w="567" w:type="dxa"/>
            <w:tcBorders>
              <w:top w:val="nil"/>
              <w:left w:val="nil"/>
              <w:bottom w:val="single" w:sz="4" w:space="0" w:color="auto"/>
              <w:right w:val="single" w:sz="4" w:space="0" w:color="auto"/>
            </w:tcBorders>
            <w:shd w:val="clear" w:color="auto" w:fill="auto"/>
            <w:noWrap/>
            <w:vAlign w:val="bottom"/>
            <w:hideMark/>
          </w:tcPr>
          <w:p w14:paraId="2A1017B0"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6,9</w:t>
            </w:r>
          </w:p>
        </w:tc>
        <w:tc>
          <w:tcPr>
            <w:tcW w:w="567" w:type="dxa"/>
            <w:tcBorders>
              <w:top w:val="nil"/>
              <w:left w:val="nil"/>
              <w:bottom w:val="single" w:sz="4" w:space="0" w:color="auto"/>
              <w:right w:val="single" w:sz="4" w:space="0" w:color="auto"/>
            </w:tcBorders>
            <w:shd w:val="clear" w:color="auto" w:fill="auto"/>
            <w:noWrap/>
            <w:vAlign w:val="bottom"/>
            <w:hideMark/>
          </w:tcPr>
          <w:p w14:paraId="46697ADA"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300</w:t>
            </w:r>
          </w:p>
        </w:tc>
        <w:tc>
          <w:tcPr>
            <w:tcW w:w="606" w:type="dxa"/>
            <w:tcBorders>
              <w:top w:val="nil"/>
              <w:left w:val="nil"/>
              <w:bottom w:val="single" w:sz="4" w:space="0" w:color="auto"/>
              <w:right w:val="single" w:sz="4" w:space="0" w:color="auto"/>
            </w:tcBorders>
            <w:shd w:val="clear" w:color="auto" w:fill="auto"/>
            <w:noWrap/>
            <w:vAlign w:val="bottom"/>
            <w:hideMark/>
          </w:tcPr>
          <w:p w14:paraId="579AD4B6"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557</w:t>
            </w:r>
          </w:p>
        </w:tc>
        <w:tc>
          <w:tcPr>
            <w:tcW w:w="670" w:type="dxa"/>
            <w:tcBorders>
              <w:top w:val="nil"/>
              <w:left w:val="nil"/>
              <w:bottom w:val="single" w:sz="4" w:space="0" w:color="auto"/>
              <w:right w:val="single" w:sz="4" w:space="0" w:color="auto"/>
            </w:tcBorders>
            <w:shd w:val="clear" w:color="auto" w:fill="auto"/>
            <w:noWrap/>
            <w:vAlign w:val="bottom"/>
            <w:hideMark/>
          </w:tcPr>
          <w:p w14:paraId="69DF29F3"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1200</w:t>
            </w:r>
          </w:p>
        </w:tc>
        <w:tc>
          <w:tcPr>
            <w:tcW w:w="1045" w:type="dxa"/>
            <w:tcBorders>
              <w:top w:val="nil"/>
              <w:left w:val="nil"/>
              <w:bottom w:val="single" w:sz="4" w:space="0" w:color="auto"/>
              <w:right w:val="single" w:sz="4" w:space="0" w:color="auto"/>
            </w:tcBorders>
            <w:shd w:val="clear" w:color="auto" w:fill="auto"/>
            <w:noWrap/>
            <w:vAlign w:val="bottom"/>
            <w:hideMark/>
          </w:tcPr>
          <w:p w14:paraId="31593555"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2,2</w:t>
            </w:r>
          </w:p>
        </w:tc>
        <w:tc>
          <w:tcPr>
            <w:tcW w:w="1120" w:type="dxa"/>
            <w:tcBorders>
              <w:top w:val="nil"/>
              <w:left w:val="nil"/>
              <w:bottom w:val="single" w:sz="4" w:space="0" w:color="auto"/>
              <w:right w:val="single" w:sz="4" w:space="0" w:color="auto"/>
            </w:tcBorders>
            <w:shd w:val="clear" w:color="auto" w:fill="auto"/>
            <w:noWrap/>
            <w:vAlign w:val="bottom"/>
            <w:hideMark/>
          </w:tcPr>
          <w:p w14:paraId="465FC07D"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1,1</w:t>
            </w:r>
          </w:p>
        </w:tc>
        <w:tc>
          <w:tcPr>
            <w:tcW w:w="528" w:type="dxa"/>
            <w:tcBorders>
              <w:top w:val="nil"/>
              <w:left w:val="nil"/>
              <w:bottom w:val="single" w:sz="4" w:space="0" w:color="auto"/>
              <w:right w:val="single" w:sz="4" w:space="0" w:color="auto"/>
            </w:tcBorders>
            <w:shd w:val="clear" w:color="auto" w:fill="auto"/>
            <w:noWrap/>
            <w:vAlign w:val="bottom"/>
            <w:hideMark/>
          </w:tcPr>
          <w:p w14:paraId="6268679B"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37,3</w:t>
            </w:r>
          </w:p>
        </w:tc>
        <w:tc>
          <w:tcPr>
            <w:tcW w:w="709" w:type="dxa"/>
            <w:tcBorders>
              <w:top w:val="nil"/>
              <w:left w:val="nil"/>
              <w:bottom w:val="single" w:sz="4" w:space="0" w:color="auto"/>
              <w:right w:val="single" w:sz="4" w:space="0" w:color="auto"/>
            </w:tcBorders>
            <w:shd w:val="clear" w:color="auto" w:fill="auto"/>
            <w:noWrap/>
            <w:vAlign w:val="bottom"/>
            <w:hideMark/>
          </w:tcPr>
          <w:p w14:paraId="5A5B8A3C"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68,5</w:t>
            </w:r>
          </w:p>
        </w:tc>
        <w:tc>
          <w:tcPr>
            <w:tcW w:w="596" w:type="dxa"/>
            <w:tcBorders>
              <w:top w:val="nil"/>
              <w:left w:val="nil"/>
              <w:bottom w:val="single" w:sz="4" w:space="0" w:color="auto"/>
              <w:right w:val="single" w:sz="4" w:space="0" w:color="auto"/>
            </w:tcBorders>
            <w:shd w:val="clear" w:color="auto" w:fill="auto"/>
            <w:noWrap/>
            <w:vAlign w:val="bottom"/>
            <w:hideMark/>
          </w:tcPr>
          <w:p w14:paraId="04D31357"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68,5</w:t>
            </w:r>
          </w:p>
        </w:tc>
        <w:tc>
          <w:tcPr>
            <w:tcW w:w="680" w:type="dxa"/>
            <w:tcBorders>
              <w:top w:val="nil"/>
              <w:left w:val="nil"/>
              <w:bottom w:val="single" w:sz="4" w:space="0" w:color="auto"/>
              <w:right w:val="single" w:sz="4" w:space="0" w:color="auto"/>
            </w:tcBorders>
            <w:shd w:val="clear" w:color="auto" w:fill="auto"/>
            <w:noWrap/>
            <w:vAlign w:val="bottom"/>
            <w:hideMark/>
          </w:tcPr>
          <w:p w14:paraId="3099A787"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&lt;0,23</w:t>
            </w:r>
          </w:p>
        </w:tc>
        <w:tc>
          <w:tcPr>
            <w:tcW w:w="596" w:type="dxa"/>
            <w:tcBorders>
              <w:top w:val="nil"/>
              <w:left w:val="nil"/>
              <w:bottom w:val="single" w:sz="4" w:space="0" w:color="auto"/>
              <w:right w:val="single" w:sz="4" w:space="0" w:color="auto"/>
            </w:tcBorders>
            <w:shd w:val="clear" w:color="auto" w:fill="auto"/>
            <w:noWrap/>
            <w:vAlign w:val="bottom"/>
            <w:hideMark/>
          </w:tcPr>
          <w:p w14:paraId="11BCC55B"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0,017</w:t>
            </w:r>
          </w:p>
        </w:tc>
        <w:tc>
          <w:tcPr>
            <w:tcW w:w="538" w:type="dxa"/>
            <w:tcBorders>
              <w:top w:val="nil"/>
              <w:left w:val="nil"/>
              <w:bottom w:val="single" w:sz="4" w:space="0" w:color="auto"/>
              <w:right w:val="single" w:sz="4" w:space="0" w:color="auto"/>
            </w:tcBorders>
            <w:shd w:val="clear" w:color="auto" w:fill="auto"/>
            <w:noWrap/>
            <w:vAlign w:val="bottom"/>
            <w:hideMark/>
          </w:tcPr>
          <w:p w14:paraId="11EBE956"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23,0</w:t>
            </w:r>
          </w:p>
        </w:tc>
      </w:tr>
      <w:tr w:rsidR="009058FA" w:rsidRPr="009058FA" w14:paraId="30A6D37C" w14:textId="77777777" w:rsidTr="009058FA">
        <w:trPr>
          <w:trHeight w:val="288"/>
        </w:trPr>
        <w:tc>
          <w:tcPr>
            <w:tcW w:w="1555" w:type="dxa"/>
            <w:tcBorders>
              <w:top w:val="nil"/>
              <w:left w:val="single" w:sz="4" w:space="0" w:color="auto"/>
              <w:bottom w:val="single" w:sz="4" w:space="0" w:color="auto"/>
              <w:right w:val="single" w:sz="4" w:space="0" w:color="auto"/>
            </w:tcBorders>
            <w:shd w:val="clear" w:color="000000" w:fill="92D050"/>
            <w:noWrap/>
            <w:vAlign w:val="bottom"/>
            <w:hideMark/>
          </w:tcPr>
          <w:p w14:paraId="54CE69D1" w14:textId="77777777" w:rsidR="009058FA" w:rsidRPr="009058FA" w:rsidRDefault="009058FA" w:rsidP="009058FA">
            <w:pPr>
              <w:keepNext/>
              <w:jc w:val="center"/>
              <w:rPr>
                <w:rFonts w:ascii="Calibri" w:hAnsi="Calibri" w:cs="Calibri"/>
                <w:b/>
                <w:bCs/>
                <w:color w:val="000000"/>
                <w:sz w:val="18"/>
                <w:szCs w:val="22"/>
              </w:rPr>
            </w:pPr>
            <w:r w:rsidRPr="009058FA">
              <w:rPr>
                <w:rFonts w:ascii="Calibri" w:hAnsi="Calibri" w:cs="Calibri"/>
                <w:b/>
                <w:bCs/>
                <w:color w:val="000000"/>
                <w:sz w:val="18"/>
                <w:szCs w:val="22"/>
              </w:rPr>
              <w:t>rejet Fromagerie</w:t>
            </w:r>
          </w:p>
        </w:tc>
        <w:tc>
          <w:tcPr>
            <w:tcW w:w="567" w:type="dxa"/>
            <w:tcBorders>
              <w:top w:val="nil"/>
              <w:left w:val="nil"/>
              <w:bottom w:val="single" w:sz="4" w:space="0" w:color="auto"/>
              <w:right w:val="single" w:sz="4" w:space="0" w:color="auto"/>
            </w:tcBorders>
            <w:shd w:val="clear" w:color="auto" w:fill="auto"/>
            <w:noWrap/>
            <w:vAlign w:val="bottom"/>
            <w:hideMark/>
          </w:tcPr>
          <w:p w14:paraId="0DBE4E25"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8,4</w:t>
            </w:r>
          </w:p>
        </w:tc>
        <w:tc>
          <w:tcPr>
            <w:tcW w:w="567" w:type="dxa"/>
            <w:tcBorders>
              <w:top w:val="nil"/>
              <w:left w:val="nil"/>
              <w:bottom w:val="single" w:sz="4" w:space="0" w:color="auto"/>
              <w:right w:val="single" w:sz="4" w:space="0" w:color="auto"/>
            </w:tcBorders>
            <w:shd w:val="clear" w:color="auto" w:fill="auto"/>
            <w:noWrap/>
            <w:vAlign w:val="bottom"/>
            <w:hideMark/>
          </w:tcPr>
          <w:p w14:paraId="58C8A566"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1200</w:t>
            </w:r>
          </w:p>
        </w:tc>
        <w:tc>
          <w:tcPr>
            <w:tcW w:w="606" w:type="dxa"/>
            <w:tcBorders>
              <w:top w:val="nil"/>
              <w:left w:val="nil"/>
              <w:bottom w:val="single" w:sz="4" w:space="0" w:color="auto"/>
              <w:right w:val="single" w:sz="4" w:space="0" w:color="auto"/>
            </w:tcBorders>
            <w:shd w:val="clear" w:color="auto" w:fill="auto"/>
            <w:noWrap/>
            <w:vAlign w:val="bottom"/>
            <w:hideMark/>
          </w:tcPr>
          <w:p w14:paraId="247E3098"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4320</w:t>
            </w:r>
          </w:p>
        </w:tc>
        <w:tc>
          <w:tcPr>
            <w:tcW w:w="670" w:type="dxa"/>
            <w:tcBorders>
              <w:top w:val="nil"/>
              <w:left w:val="nil"/>
              <w:bottom w:val="single" w:sz="4" w:space="0" w:color="auto"/>
              <w:right w:val="single" w:sz="4" w:space="0" w:color="auto"/>
            </w:tcBorders>
            <w:shd w:val="clear" w:color="auto" w:fill="auto"/>
            <w:noWrap/>
            <w:vAlign w:val="bottom"/>
            <w:hideMark/>
          </w:tcPr>
          <w:p w14:paraId="181AF856"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6000</w:t>
            </w:r>
          </w:p>
        </w:tc>
        <w:tc>
          <w:tcPr>
            <w:tcW w:w="1045" w:type="dxa"/>
            <w:tcBorders>
              <w:top w:val="nil"/>
              <w:left w:val="nil"/>
              <w:bottom w:val="single" w:sz="4" w:space="0" w:color="auto"/>
              <w:right w:val="single" w:sz="4" w:space="0" w:color="auto"/>
            </w:tcBorders>
            <w:shd w:val="clear" w:color="auto" w:fill="auto"/>
            <w:noWrap/>
            <w:vAlign w:val="bottom"/>
            <w:hideMark/>
          </w:tcPr>
          <w:p w14:paraId="5DB5A8CC"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1,4</w:t>
            </w:r>
          </w:p>
        </w:tc>
        <w:tc>
          <w:tcPr>
            <w:tcW w:w="1120" w:type="dxa"/>
            <w:tcBorders>
              <w:top w:val="nil"/>
              <w:left w:val="nil"/>
              <w:bottom w:val="single" w:sz="4" w:space="0" w:color="auto"/>
              <w:right w:val="single" w:sz="4" w:space="0" w:color="auto"/>
            </w:tcBorders>
            <w:shd w:val="clear" w:color="auto" w:fill="auto"/>
            <w:noWrap/>
            <w:vAlign w:val="bottom"/>
            <w:hideMark/>
          </w:tcPr>
          <w:p w14:paraId="1D1984BC"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0,3</w:t>
            </w:r>
          </w:p>
        </w:tc>
        <w:tc>
          <w:tcPr>
            <w:tcW w:w="528" w:type="dxa"/>
            <w:tcBorders>
              <w:top w:val="nil"/>
              <w:left w:val="nil"/>
              <w:bottom w:val="single" w:sz="4" w:space="0" w:color="auto"/>
              <w:right w:val="single" w:sz="4" w:space="0" w:color="auto"/>
            </w:tcBorders>
            <w:shd w:val="clear" w:color="auto" w:fill="auto"/>
            <w:noWrap/>
            <w:vAlign w:val="bottom"/>
            <w:hideMark/>
          </w:tcPr>
          <w:p w14:paraId="7705E5FA"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8,8</w:t>
            </w:r>
          </w:p>
        </w:tc>
        <w:tc>
          <w:tcPr>
            <w:tcW w:w="709" w:type="dxa"/>
            <w:tcBorders>
              <w:top w:val="nil"/>
              <w:left w:val="nil"/>
              <w:bottom w:val="single" w:sz="4" w:space="0" w:color="auto"/>
              <w:right w:val="single" w:sz="4" w:space="0" w:color="auto"/>
            </w:tcBorders>
            <w:shd w:val="clear" w:color="auto" w:fill="auto"/>
            <w:noWrap/>
            <w:vAlign w:val="bottom"/>
            <w:hideMark/>
          </w:tcPr>
          <w:p w14:paraId="3854A52D"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142,0</w:t>
            </w:r>
          </w:p>
        </w:tc>
        <w:tc>
          <w:tcPr>
            <w:tcW w:w="596" w:type="dxa"/>
            <w:tcBorders>
              <w:top w:val="nil"/>
              <w:left w:val="nil"/>
              <w:bottom w:val="single" w:sz="4" w:space="0" w:color="auto"/>
              <w:right w:val="single" w:sz="4" w:space="0" w:color="auto"/>
            </w:tcBorders>
            <w:shd w:val="clear" w:color="auto" w:fill="auto"/>
            <w:noWrap/>
            <w:vAlign w:val="bottom"/>
            <w:hideMark/>
          </w:tcPr>
          <w:p w14:paraId="225184D8"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138,0</w:t>
            </w:r>
          </w:p>
        </w:tc>
        <w:tc>
          <w:tcPr>
            <w:tcW w:w="680" w:type="dxa"/>
            <w:tcBorders>
              <w:top w:val="nil"/>
              <w:left w:val="nil"/>
              <w:bottom w:val="single" w:sz="4" w:space="0" w:color="auto"/>
              <w:right w:val="single" w:sz="4" w:space="0" w:color="auto"/>
            </w:tcBorders>
            <w:shd w:val="clear" w:color="auto" w:fill="auto"/>
            <w:noWrap/>
            <w:vAlign w:val="bottom"/>
            <w:hideMark/>
          </w:tcPr>
          <w:p w14:paraId="2C620F9D"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3,29</w:t>
            </w:r>
          </w:p>
        </w:tc>
        <w:tc>
          <w:tcPr>
            <w:tcW w:w="596" w:type="dxa"/>
            <w:tcBorders>
              <w:top w:val="nil"/>
              <w:left w:val="nil"/>
              <w:bottom w:val="single" w:sz="4" w:space="0" w:color="auto"/>
              <w:right w:val="single" w:sz="4" w:space="0" w:color="auto"/>
            </w:tcBorders>
            <w:shd w:val="clear" w:color="auto" w:fill="auto"/>
            <w:noWrap/>
            <w:vAlign w:val="bottom"/>
            <w:hideMark/>
          </w:tcPr>
          <w:p w14:paraId="48FDB5E7"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0,781</w:t>
            </w:r>
          </w:p>
        </w:tc>
        <w:tc>
          <w:tcPr>
            <w:tcW w:w="538" w:type="dxa"/>
            <w:tcBorders>
              <w:top w:val="nil"/>
              <w:left w:val="nil"/>
              <w:bottom w:val="single" w:sz="4" w:space="0" w:color="auto"/>
              <w:right w:val="single" w:sz="4" w:space="0" w:color="auto"/>
            </w:tcBorders>
            <w:shd w:val="clear" w:color="auto" w:fill="auto"/>
            <w:noWrap/>
            <w:vAlign w:val="bottom"/>
            <w:hideMark/>
          </w:tcPr>
          <w:p w14:paraId="48383DC7"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53,0</w:t>
            </w:r>
          </w:p>
        </w:tc>
      </w:tr>
      <w:tr w:rsidR="009058FA" w:rsidRPr="009058FA" w14:paraId="418DFDE7" w14:textId="77777777" w:rsidTr="009058FA">
        <w:trPr>
          <w:trHeight w:val="288"/>
        </w:trPr>
        <w:tc>
          <w:tcPr>
            <w:tcW w:w="1555" w:type="dxa"/>
            <w:tcBorders>
              <w:top w:val="nil"/>
              <w:left w:val="single" w:sz="4" w:space="0" w:color="auto"/>
              <w:bottom w:val="single" w:sz="4" w:space="0" w:color="auto"/>
              <w:right w:val="single" w:sz="4" w:space="0" w:color="auto"/>
            </w:tcBorders>
            <w:shd w:val="clear" w:color="000000" w:fill="92D050"/>
            <w:noWrap/>
            <w:vAlign w:val="bottom"/>
            <w:hideMark/>
          </w:tcPr>
          <w:p w14:paraId="0B0C0DDF" w14:textId="77777777" w:rsidR="009058FA" w:rsidRPr="009058FA" w:rsidRDefault="009058FA" w:rsidP="009058FA">
            <w:pPr>
              <w:keepNext/>
              <w:jc w:val="center"/>
              <w:rPr>
                <w:rFonts w:ascii="Calibri" w:hAnsi="Calibri" w:cs="Calibri"/>
                <w:b/>
                <w:bCs/>
                <w:color w:val="000000"/>
                <w:sz w:val="18"/>
                <w:szCs w:val="22"/>
              </w:rPr>
            </w:pPr>
            <w:r w:rsidRPr="009058FA">
              <w:rPr>
                <w:rFonts w:ascii="Calibri" w:hAnsi="Calibri" w:cs="Calibri"/>
                <w:b/>
                <w:bCs/>
                <w:color w:val="000000"/>
                <w:sz w:val="18"/>
                <w:szCs w:val="22"/>
              </w:rPr>
              <w:t>Sortie station</w:t>
            </w:r>
          </w:p>
        </w:tc>
        <w:tc>
          <w:tcPr>
            <w:tcW w:w="567" w:type="dxa"/>
            <w:tcBorders>
              <w:top w:val="nil"/>
              <w:left w:val="nil"/>
              <w:bottom w:val="single" w:sz="4" w:space="0" w:color="auto"/>
              <w:right w:val="single" w:sz="4" w:space="0" w:color="auto"/>
            </w:tcBorders>
            <w:shd w:val="clear" w:color="auto" w:fill="auto"/>
            <w:noWrap/>
            <w:vAlign w:val="bottom"/>
            <w:hideMark/>
          </w:tcPr>
          <w:p w14:paraId="687CE4F9"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7,4</w:t>
            </w:r>
          </w:p>
        </w:tc>
        <w:tc>
          <w:tcPr>
            <w:tcW w:w="567" w:type="dxa"/>
            <w:tcBorders>
              <w:top w:val="nil"/>
              <w:left w:val="nil"/>
              <w:bottom w:val="single" w:sz="4" w:space="0" w:color="auto"/>
              <w:right w:val="single" w:sz="4" w:space="0" w:color="auto"/>
            </w:tcBorders>
            <w:shd w:val="clear" w:color="auto" w:fill="auto"/>
            <w:noWrap/>
            <w:vAlign w:val="bottom"/>
            <w:hideMark/>
          </w:tcPr>
          <w:p w14:paraId="1A6910CE"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91</w:t>
            </w:r>
          </w:p>
        </w:tc>
        <w:tc>
          <w:tcPr>
            <w:tcW w:w="606" w:type="dxa"/>
            <w:tcBorders>
              <w:top w:val="nil"/>
              <w:left w:val="nil"/>
              <w:bottom w:val="single" w:sz="4" w:space="0" w:color="auto"/>
              <w:right w:val="single" w:sz="4" w:space="0" w:color="auto"/>
            </w:tcBorders>
            <w:shd w:val="clear" w:color="auto" w:fill="auto"/>
            <w:noWrap/>
            <w:vAlign w:val="bottom"/>
            <w:hideMark/>
          </w:tcPr>
          <w:p w14:paraId="4BB67B56"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36</w:t>
            </w:r>
          </w:p>
        </w:tc>
        <w:tc>
          <w:tcPr>
            <w:tcW w:w="670" w:type="dxa"/>
            <w:tcBorders>
              <w:top w:val="nil"/>
              <w:left w:val="nil"/>
              <w:bottom w:val="single" w:sz="4" w:space="0" w:color="auto"/>
              <w:right w:val="single" w:sz="4" w:space="0" w:color="auto"/>
            </w:tcBorders>
            <w:shd w:val="clear" w:color="auto" w:fill="auto"/>
            <w:noWrap/>
            <w:vAlign w:val="bottom"/>
            <w:hideMark/>
          </w:tcPr>
          <w:p w14:paraId="32A67D8A"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139</w:t>
            </w:r>
          </w:p>
        </w:tc>
        <w:tc>
          <w:tcPr>
            <w:tcW w:w="1045" w:type="dxa"/>
            <w:tcBorders>
              <w:top w:val="nil"/>
              <w:left w:val="nil"/>
              <w:bottom w:val="single" w:sz="4" w:space="0" w:color="auto"/>
              <w:right w:val="single" w:sz="4" w:space="0" w:color="auto"/>
            </w:tcBorders>
            <w:shd w:val="clear" w:color="auto" w:fill="auto"/>
            <w:noWrap/>
            <w:vAlign w:val="bottom"/>
            <w:hideMark/>
          </w:tcPr>
          <w:p w14:paraId="382AF52B"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3,9</w:t>
            </w:r>
          </w:p>
        </w:tc>
        <w:tc>
          <w:tcPr>
            <w:tcW w:w="1120" w:type="dxa"/>
            <w:tcBorders>
              <w:top w:val="nil"/>
              <w:left w:val="nil"/>
              <w:bottom w:val="single" w:sz="4" w:space="0" w:color="auto"/>
              <w:right w:val="single" w:sz="4" w:space="0" w:color="auto"/>
            </w:tcBorders>
            <w:shd w:val="clear" w:color="auto" w:fill="auto"/>
            <w:noWrap/>
            <w:vAlign w:val="bottom"/>
            <w:hideMark/>
          </w:tcPr>
          <w:p w14:paraId="630C4AE3"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0,3</w:t>
            </w:r>
          </w:p>
        </w:tc>
        <w:tc>
          <w:tcPr>
            <w:tcW w:w="528" w:type="dxa"/>
            <w:tcBorders>
              <w:top w:val="nil"/>
              <w:left w:val="nil"/>
              <w:bottom w:val="single" w:sz="4" w:space="0" w:color="auto"/>
              <w:right w:val="single" w:sz="4" w:space="0" w:color="auto"/>
            </w:tcBorders>
            <w:shd w:val="clear" w:color="auto" w:fill="auto"/>
            <w:noWrap/>
            <w:vAlign w:val="bottom"/>
            <w:hideMark/>
          </w:tcPr>
          <w:p w14:paraId="69A1BF41"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4,7</w:t>
            </w:r>
          </w:p>
        </w:tc>
        <w:tc>
          <w:tcPr>
            <w:tcW w:w="709" w:type="dxa"/>
            <w:tcBorders>
              <w:top w:val="nil"/>
              <w:left w:val="nil"/>
              <w:bottom w:val="single" w:sz="4" w:space="0" w:color="auto"/>
              <w:right w:val="single" w:sz="4" w:space="0" w:color="auto"/>
            </w:tcBorders>
            <w:shd w:val="clear" w:color="auto" w:fill="auto"/>
            <w:noWrap/>
            <w:vAlign w:val="bottom"/>
            <w:hideMark/>
          </w:tcPr>
          <w:p w14:paraId="7D3303D1"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11,5</w:t>
            </w:r>
          </w:p>
        </w:tc>
        <w:tc>
          <w:tcPr>
            <w:tcW w:w="596" w:type="dxa"/>
            <w:tcBorders>
              <w:top w:val="nil"/>
              <w:left w:val="nil"/>
              <w:bottom w:val="single" w:sz="4" w:space="0" w:color="auto"/>
              <w:right w:val="single" w:sz="4" w:space="0" w:color="auto"/>
            </w:tcBorders>
            <w:shd w:val="clear" w:color="auto" w:fill="auto"/>
            <w:noWrap/>
            <w:vAlign w:val="bottom"/>
            <w:hideMark/>
          </w:tcPr>
          <w:p w14:paraId="292655A6"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11,5</w:t>
            </w:r>
          </w:p>
        </w:tc>
        <w:tc>
          <w:tcPr>
            <w:tcW w:w="680" w:type="dxa"/>
            <w:tcBorders>
              <w:top w:val="nil"/>
              <w:left w:val="nil"/>
              <w:bottom w:val="single" w:sz="4" w:space="0" w:color="auto"/>
              <w:right w:val="single" w:sz="4" w:space="0" w:color="auto"/>
            </w:tcBorders>
            <w:shd w:val="clear" w:color="auto" w:fill="auto"/>
            <w:noWrap/>
            <w:vAlign w:val="bottom"/>
            <w:hideMark/>
          </w:tcPr>
          <w:p w14:paraId="3EB08A5C"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&lt;0,23</w:t>
            </w:r>
          </w:p>
        </w:tc>
        <w:tc>
          <w:tcPr>
            <w:tcW w:w="596" w:type="dxa"/>
            <w:tcBorders>
              <w:top w:val="nil"/>
              <w:left w:val="nil"/>
              <w:bottom w:val="single" w:sz="4" w:space="0" w:color="auto"/>
              <w:right w:val="single" w:sz="4" w:space="0" w:color="auto"/>
            </w:tcBorders>
            <w:shd w:val="clear" w:color="auto" w:fill="auto"/>
            <w:noWrap/>
            <w:vAlign w:val="bottom"/>
            <w:hideMark/>
          </w:tcPr>
          <w:p w14:paraId="15B8C916"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0,038</w:t>
            </w:r>
          </w:p>
        </w:tc>
        <w:tc>
          <w:tcPr>
            <w:tcW w:w="538" w:type="dxa"/>
            <w:tcBorders>
              <w:top w:val="nil"/>
              <w:left w:val="nil"/>
              <w:bottom w:val="single" w:sz="4" w:space="0" w:color="auto"/>
              <w:right w:val="single" w:sz="4" w:space="0" w:color="auto"/>
            </w:tcBorders>
            <w:shd w:val="clear" w:color="auto" w:fill="auto"/>
            <w:noWrap/>
            <w:vAlign w:val="bottom"/>
            <w:hideMark/>
          </w:tcPr>
          <w:p w14:paraId="6D07066A" w14:textId="77777777" w:rsidR="009058FA" w:rsidRPr="009058FA" w:rsidRDefault="009058FA" w:rsidP="009058FA">
            <w:pPr>
              <w:keepNext/>
              <w:jc w:val="center"/>
              <w:rPr>
                <w:rFonts w:ascii="Calibri" w:hAnsi="Calibri" w:cs="Calibri"/>
                <w:color w:val="000000"/>
                <w:sz w:val="18"/>
                <w:szCs w:val="22"/>
              </w:rPr>
            </w:pPr>
            <w:r w:rsidRPr="009058FA">
              <w:rPr>
                <w:rFonts w:ascii="Calibri" w:hAnsi="Calibri" w:cs="Calibri"/>
                <w:color w:val="000000"/>
                <w:sz w:val="18"/>
                <w:szCs w:val="22"/>
              </w:rPr>
              <w:t>0,0</w:t>
            </w:r>
          </w:p>
        </w:tc>
      </w:tr>
    </w:tbl>
    <w:p w14:paraId="16E1D080" w14:textId="104B2BC9" w:rsidR="009058FA" w:rsidRDefault="009058FA" w:rsidP="009058FA">
      <w:pPr>
        <w:pStyle w:val="Corpsdetexte"/>
      </w:pPr>
      <w:r>
        <w:t>Le ratio entre la DCO et la DBO</w:t>
      </w:r>
      <w:r w:rsidRPr="009058FA">
        <w:rPr>
          <w:vertAlign w:val="subscript"/>
        </w:rPr>
        <w:t>5</w:t>
      </w:r>
      <w:r>
        <w:t xml:space="preserve"> calculé en sortie de fromagerie est très faible, ce qui témoigne d’une biodégradabilité importante de l’effluent caractéristique d’un effluent agro-alimentaire. Ce ratio tend à s’équilibrer en entrée de station vers une valeur satisfaisante pour le traitement de l’effluent sur la station. </w:t>
      </w:r>
    </w:p>
    <w:p w14:paraId="3CC09712" w14:textId="09421B0C" w:rsidR="002513C8" w:rsidRDefault="009058FA" w:rsidP="009058FA">
      <w:pPr>
        <w:pStyle w:val="Corpsdetexte"/>
      </w:pPr>
      <w:r>
        <w:t>Le rapport MES/DBO</w:t>
      </w:r>
      <w:r>
        <w:rPr>
          <w:vertAlign w:val="subscript"/>
        </w:rPr>
        <w:t>5</w:t>
      </w:r>
      <w:r>
        <w:t xml:space="preserve"> relaie la même information</w:t>
      </w:r>
      <w:r w:rsidR="002513C8">
        <w:t> : l’effluent en sortie de fromagerie est très chargé en pollution soluble biodégradable ; les intrusions d’eau claire dans le réseau et les apports domestiques équilibrent l’effluent en entrée de station</w:t>
      </w:r>
      <w:r w:rsidR="002513C8" w:rsidRPr="002513C8">
        <w:t xml:space="preserve"> </w:t>
      </w:r>
      <w:r w:rsidR="002513C8">
        <w:t xml:space="preserve">vers une valeur satisfaisante pour le traitement de l’effluent sur la station. </w:t>
      </w:r>
    </w:p>
    <w:p w14:paraId="16CFA000" w14:textId="31E4C38B" w:rsidR="009058FA" w:rsidRPr="009058FA" w:rsidRDefault="001C55BB" w:rsidP="009058FA">
      <w:pPr>
        <w:pStyle w:val="Corpsdetexte"/>
      </w:pPr>
      <w:r>
        <w:t xml:space="preserve">Les mesures de pH ont été réalisées ponctuellement et de façon non concomitante sur les différents points. </w:t>
      </w:r>
      <w:r w:rsidR="009058FA">
        <w:t>On remarque que le pH en sortie de fromagerie était basique et acide en entrée de station, ce qui témoigne de la variabilité de ce paramètre en fonction du procédé en cours sur la fromagerie.</w:t>
      </w:r>
    </w:p>
    <w:p w14:paraId="35A8B8CE" w14:textId="5FA3908D" w:rsidR="00E4743C" w:rsidRDefault="00D27564" w:rsidP="00E4743C">
      <w:pPr>
        <w:pStyle w:val="Corpsdetexte"/>
      </w:pPr>
      <w:r>
        <w:t>Le rejet de la fromagerie est particulièrement concentré en pollution. Sa teneur en phosphore, en DCO et en azote Kjeldahl constitue un point de vigilance pour le traitement.</w:t>
      </w:r>
    </w:p>
    <w:p w14:paraId="20ED6909" w14:textId="74B17F5E" w:rsidR="00924D99" w:rsidRDefault="00924D99" w:rsidP="00924D99">
      <w:pPr>
        <w:pStyle w:val="Corpsdetexte"/>
        <w:rPr>
          <w:i/>
        </w:rPr>
      </w:pPr>
      <w:r>
        <w:t xml:space="preserve">A noter que l’arrêté du 5 décembre 2016 relatif aux prescriptions applicables à certaines installations classées pour la protection de l’environnement soumises à déclaration stipule que </w:t>
      </w:r>
      <w:r w:rsidR="00B42F2A" w:rsidRPr="00B42F2A">
        <w:rPr>
          <w:i/>
        </w:rPr>
        <w:t>« d</w:t>
      </w:r>
      <w:r w:rsidRPr="00B42F2A">
        <w:rPr>
          <w:i/>
        </w:rPr>
        <w:t>ans le cas de rejet dans un réseau d’assainissement collectif aboutissant à une station de traitement des eaux usées,</w:t>
      </w:r>
      <w:r>
        <w:t xml:space="preserve"> </w:t>
      </w:r>
      <w:r w:rsidRPr="00B42F2A">
        <w:rPr>
          <w:i/>
        </w:rPr>
        <w:t>lorsque le flux maximal apporté par l’effluent est susceptible de dépasser 15 kg/j de MEST ou 15 kg/j de DBO</w:t>
      </w:r>
      <w:r w:rsidRPr="00B42F2A">
        <w:rPr>
          <w:i/>
          <w:vertAlign w:val="subscript"/>
        </w:rPr>
        <w:t>5</w:t>
      </w:r>
      <w:r w:rsidRPr="00B42F2A">
        <w:rPr>
          <w:i/>
        </w:rPr>
        <w:t xml:space="preserve"> ou 45 kg/j de DCO</w:t>
      </w:r>
      <w:r w:rsidR="00B42F2A">
        <w:rPr>
          <w:i/>
        </w:rPr>
        <w:t>,</w:t>
      </w:r>
      <w:r w:rsidRPr="00B42F2A">
        <w:rPr>
          <w:i/>
        </w:rPr>
        <w:t xml:space="preserve"> </w:t>
      </w:r>
      <w:r w:rsidR="00B42F2A">
        <w:rPr>
          <w:i/>
        </w:rPr>
        <w:t>[l</w:t>
      </w:r>
      <w:r w:rsidR="00B42F2A" w:rsidRPr="00B42F2A">
        <w:rPr>
          <w:i/>
        </w:rPr>
        <w:t>es rejets d’eaux résiduaires font l’objet en tant que de besoin d’un traitement permettant de respecter les valeurs limites</w:t>
      </w:r>
      <w:r w:rsidR="00B42F2A">
        <w:rPr>
          <w:i/>
        </w:rPr>
        <w:t xml:space="preserve"> </w:t>
      </w:r>
      <w:r w:rsidR="00B42F2A" w:rsidRPr="00B42F2A">
        <w:rPr>
          <w:i/>
        </w:rPr>
        <w:t>applicables lorsque l’autorisation de déversement dans le réseau public prévoit une valeur supérieure</w:t>
      </w:r>
      <w:r w:rsidR="00B42F2A">
        <w:rPr>
          <w:i/>
        </w:rPr>
        <w:t xml:space="preserve"> pour les MES de </w:t>
      </w:r>
      <w:r w:rsidRPr="00B42F2A">
        <w:rPr>
          <w:i/>
        </w:rPr>
        <w:t>600 mg/l</w:t>
      </w:r>
      <w:r w:rsidR="00B42F2A">
        <w:rPr>
          <w:i/>
        </w:rPr>
        <w:t xml:space="preserve">, la DCO </w:t>
      </w:r>
      <w:r w:rsidRPr="00B42F2A">
        <w:rPr>
          <w:i/>
        </w:rPr>
        <w:t xml:space="preserve">2 000 mg/l </w:t>
      </w:r>
      <w:r w:rsidR="00B42F2A" w:rsidRPr="00B42F2A">
        <w:rPr>
          <w:i/>
        </w:rPr>
        <w:t xml:space="preserve">et la </w:t>
      </w:r>
      <w:r w:rsidRPr="00B42F2A">
        <w:rPr>
          <w:i/>
        </w:rPr>
        <w:t>DBO</w:t>
      </w:r>
      <w:r w:rsidRPr="00B42F2A">
        <w:rPr>
          <w:i/>
          <w:vertAlign w:val="subscript"/>
        </w:rPr>
        <w:t>5</w:t>
      </w:r>
      <w:r w:rsidRPr="00B42F2A">
        <w:rPr>
          <w:i/>
        </w:rPr>
        <w:t xml:space="preserve"> 800 mg/l</w:t>
      </w:r>
      <w:r w:rsidR="00B42F2A">
        <w:rPr>
          <w:i/>
        </w:rPr>
        <w:t>]</w:t>
      </w:r>
      <w:r w:rsidRPr="00B42F2A">
        <w:rPr>
          <w:i/>
        </w:rPr>
        <w:t>.</w:t>
      </w:r>
      <w:r w:rsidR="00B42F2A">
        <w:rPr>
          <w:i/>
        </w:rPr>
        <w:t> »</w:t>
      </w:r>
    </w:p>
    <w:p w14:paraId="58702651" w14:textId="0647E2E2" w:rsidR="00B42F2A" w:rsidRDefault="00B42F2A" w:rsidP="00924D99">
      <w:pPr>
        <w:pStyle w:val="Corpsdetexte"/>
      </w:pPr>
      <w:r w:rsidRPr="00B42F2A">
        <w:lastRenderedPageBreak/>
        <w:t>La coopérative</w:t>
      </w:r>
      <w:r>
        <w:t xml:space="preserve"> laitière</w:t>
      </w:r>
      <w:r w:rsidR="00FA7F48">
        <w:rPr>
          <w:rStyle w:val="Appelnotedebasdep"/>
        </w:rPr>
        <w:footnoteReference w:id="1"/>
      </w:r>
      <w:r>
        <w:t xml:space="preserve"> dépasse les flux de pollution indiqués dans l’arrêtés pour les trois paramètres (MES 27 kg/j, DBO</w:t>
      </w:r>
      <w:r>
        <w:rPr>
          <w:vertAlign w:val="subscript"/>
        </w:rPr>
        <w:t>5</w:t>
      </w:r>
      <w:r>
        <w:t xml:space="preserve"> 99 kg/j et DCO 137 kg/j).</w:t>
      </w:r>
    </w:p>
    <w:p w14:paraId="48AD2A5D" w14:textId="65C43A4F" w:rsidR="00EF63A2" w:rsidRDefault="00EF63A2" w:rsidP="00EF63A2">
      <w:pPr>
        <w:pStyle w:val="Corpsdetexte"/>
      </w:pPr>
      <w:r>
        <w:t>Les volumes de lait travaillés par la coopérative</w:t>
      </w:r>
      <w:r w:rsidR="002159E7">
        <w:t>, en</w:t>
      </w:r>
      <w:r>
        <w:t xml:space="preserve"> moyenne 3 332 000 l de lait travaillés dans l’année</w:t>
      </w:r>
      <w:r w:rsidR="002159E7">
        <w:t>, varient peu depuis 2015</w:t>
      </w:r>
      <w:r>
        <w:t>.</w:t>
      </w:r>
      <w:r w:rsidR="002159E7">
        <w:t xml:space="preserve"> La variation maximale de volume observée sur cette période est inférieure à 5% (entre 2017 et 2018). Toutefois une légère tendance à la hausse est observable</w:t>
      </w:r>
    </w:p>
    <w:p w14:paraId="2FC09C88" w14:textId="7A14A404" w:rsidR="00EF63A2" w:rsidRDefault="002159E7" w:rsidP="002159E7">
      <w:pPr>
        <w:pStyle w:val="Corpsdetexte"/>
        <w:jc w:val="center"/>
      </w:pPr>
      <w:r>
        <w:rPr>
          <w:noProof/>
        </w:rPr>
        <w:drawing>
          <wp:inline distT="0" distB="0" distL="0" distR="0" wp14:anchorId="0178573F" wp14:editId="6417CE5A">
            <wp:extent cx="4584700" cy="2755900"/>
            <wp:effectExtent l="0" t="0" r="6350" b="635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04E5257E" w14:textId="7B737B5D" w:rsidR="002159E7" w:rsidRPr="00B42F2A" w:rsidRDefault="002159E7" w:rsidP="002159E7">
      <w:pPr>
        <w:pStyle w:val="TFIG"/>
      </w:pPr>
      <w:bookmarkStart w:id="126" w:name="_Toc31803295"/>
      <w:r>
        <w:t>Volumes annuels de lait travaillés par la coopérative laitière depuis 2015</w:t>
      </w:r>
      <w:bookmarkEnd w:id="126"/>
    </w:p>
    <w:p w14:paraId="3CE205DD" w14:textId="77777777" w:rsidR="00E4743C" w:rsidRDefault="00E4743C" w:rsidP="00E4743C">
      <w:pPr>
        <w:pStyle w:val="Titre3"/>
        <w:numPr>
          <w:ilvl w:val="2"/>
          <w:numId w:val="26"/>
        </w:numPr>
        <w:tabs>
          <w:tab w:val="clear" w:pos="2127"/>
          <w:tab w:val="num" w:pos="1134"/>
          <w:tab w:val="right" w:leader="underscore" w:pos="8789"/>
        </w:tabs>
        <w:ind w:left="1134" w:hanging="1134"/>
      </w:pPr>
      <w:bookmarkStart w:id="127" w:name="_Toc20240405"/>
      <w:bookmarkStart w:id="128" w:name="_Toc31804037"/>
      <w:r>
        <w:t>Analyse des charges de pollution</w:t>
      </w:r>
      <w:bookmarkEnd w:id="127"/>
      <w:bookmarkEnd w:id="128"/>
    </w:p>
    <w:p w14:paraId="4607B472" w14:textId="77D8D498" w:rsidR="00E4743C" w:rsidRDefault="00E4743C" w:rsidP="00D27564">
      <w:pPr>
        <w:pStyle w:val="Corpsdetexte"/>
        <w:spacing w:line="360" w:lineRule="auto"/>
      </w:pPr>
      <w:r>
        <w:t xml:space="preserve">Les charges totales de pollution en EH sont calculées à partir des flux de </w:t>
      </w:r>
      <w:r w:rsidR="00D27564">
        <w:t>NTK</w:t>
      </w:r>
      <w:r>
        <w:t xml:space="preserve"> et de </w:t>
      </w:r>
      <w:r w:rsidR="00FA32FF">
        <w:t>DBO</w:t>
      </w:r>
      <w:r w:rsidR="00FA32FF" w:rsidRPr="00FA32FF">
        <w:rPr>
          <w:vertAlign w:val="subscript"/>
        </w:rPr>
        <w:t>5</w:t>
      </w:r>
      <w:r w:rsidR="00FA32FF">
        <w:t xml:space="preserve"> avec </w:t>
      </w:r>
      <w:r>
        <w:t xml:space="preserve">l’application d’un ratio respectivement de </w:t>
      </w:r>
      <w:r w:rsidR="00D27564">
        <w:t>15</w:t>
      </w:r>
      <w:r>
        <w:t> g</w:t>
      </w:r>
      <w:r w:rsidR="00D27564">
        <w:rPr>
          <w:vertAlign w:val="subscript"/>
        </w:rPr>
        <w:t>NTK</w:t>
      </w:r>
      <w:r>
        <w:t>/hab/j</w:t>
      </w:r>
      <w:r w:rsidR="00FA32FF">
        <w:t xml:space="preserve"> et de 60 g</w:t>
      </w:r>
      <w:r w:rsidR="00FA32FF">
        <w:rPr>
          <w:vertAlign w:val="subscript"/>
        </w:rPr>
        <w:t>DBO5</w:t>
      </w:r>
      <w:r w:rsidR="00FA32FF">
        <w:t>/hab/j</w:t>
      </w:r>
      <w:r>
        <w:t>.</w:t>
      </w:r>
    </w:p>
    <w:p w14:paraId="30A245FE" w14:textId="77777777" w:rsidR="00E4743C" w:rsidRDefault="00E4743C" w:rsidP="00E4743C">
      <w:pPr>
        <w:pStyle w:val="Corpsdetexte"/>
      </w:pPr>
      <w:r>
        <w:t>Soit une charge de pollution telle que décrite dans le tableau suivant :</w:t>
      </w:r>
    </w:p>
    <w:p w14:paraId="5C63ED2D" w14:textId="652DA2BC" w:rsidR="00E4743C" w:rsidRDefault="00E4743C" w:rsidP="00E4743C">
      <w:pPr>
        <w:pStyle w:val="TTAB"/>
        <w:jc w:val="center"/>
      </w:pPr>
      <w:bookmarkStart w:id="129" w:name="_Toc20240426"/>
      <w:bookmarkStart w:id="130" w:name="_Toc37149608"/>
      <w:r>
        <w:t xml:space="preserve">Charges de pollution calculées en EH à partir des flux de pollution de </w:t>
      </w:r>
      <w:r w:rsidR="00D27564">
        <w:t xml:space="preserve">NTK </w:t>
      </w:r>
      <w:r w:rsidRPr="00D27564">
        <w:t>mesurés</w:t>
      </w:r>
      <w:bookmarkEnd w:id="129"/>
      <w:bookmarkEnd w:id="130"/>
    </w:p>
    <w:tbl>
      <w:tblPr>
        <w:tblW w:w="6129" w:type="dxa"/>
        <w:jc w:val="center"/>
        <w:tblCellMar>
          <w:left w:w="70" w:type="dxa"/>
          <w:right w:w="70" w:type="dxa"/>
        </w:tblCellMar>
        <w:tblLook w:val="04A0" w:firstRow="1" w:lastRow="0" w:firstColumn="1" w:lastColumn="0" w:noHBand="0" w:noVBand="1"/>
      </w:tblPr>
      <w:tblGrid>
        <w:gridCol w:w="3009"/>
        <w:gridCol w:w="1560"/>
        <w:gridCol w:w="1560"/>
      </w:tblGrid>
      <w:tr w:rsidR="00FA32FF" w:rsidRPr="00D25AB9" w14:paraId="2FC48574" w14:textId="50024AD6" w:rsidTr="00FA32FF">
        <w:trPr>
          <w:trHeight w:val="288"/>
          <w:jc w:val="center"/>
        </w:trPr>
        <w:tc>
          <w:tcPr>
            <w:tcW w:w="3009" w:type="dxa"/>
            <w:vMerge w:val="restart"/>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008EB144" w14:textId="77777777" w:rsidR="00FA32FF" w:rsidRPr="00D25AB9" w:rsidRDefault="00FA32FF" w:rsidP="001C55BB">
            <w:pPr>
              <w:keepNext/>
              <w:jc w:val="center"/>
              <w:rPr>
                <w:rFonts w:ascii="Calibri" w:hAnsi="Calibri" w:cs="Calibri"/>
                <w:color w:val="000000"/>
                <w:sz w:val="22"/>
                <w:szCs w:val="22"/>
              </w:rPr>
            </w:pPr>
            <w:r w:rsidRPr="00D25AB9">
              <w:rPr>
                <w:rFonts w:ascii="Calibri" w:hAnsi="Calibri" w:cs="Calibri"/>
                <w:color w:val="000000"/>
                <w:sz w:val="22"/>
                <w:szCs w:val="22"/>
              </w:rPr>
              <w:t>Point de mesure</w:t>
            </w:r>
          </w:p>
        </w:tc>
        <w:tc>
          <w:tcPr>
            <w:tcW w:w="1560" w:type="dxa"/>
            <w:tcBorders>
              <w:top w:val="single" w:sz="4" w:space="0" w:color="auto"/>
              <w:left w:val="nil"/>
              <w:bottom w:val="single" w:sz="4" w:space="0" w:color="auto"/>
              <w:right w:val="single" w:sz="4" w:space="0" w:color="auto"/>
            </w:tcBorders>
            <w:shd w:val="clear" w:color="000000" w:fill="92D050"/>
            <w:noWrap/>
            <w:vAlign w:val="bottom"/>
            <w:hideMark/>
          </w:tcPr>
          <w:p w14:paraId="7D332FFA" w14:textId="46A80B4A" w:rsidR="00FA32FF" w:rsidRPr="00D27564" w:rsidRDefault="00FA32FF" w:rsidP="001C55BB">
            <w:pPr>
              <w:keepNext/>
              <w:jc w:val="center"/>
              <w:rPr>
                <w:rFonts w:ascii="Calibri" w:hAnsi="Calibri" w:cs="Calibri"/>
                <w:color w:val="000000"/>
                <w:sz w:val="22"/>
                <w:szCs w:val="22"/>
                <w:vertAlign w:val="subscript"/>
              </w:rPr>
            </w:pPr>
            <w:r>
              <w:rPr>
                <w:rFonts w:ascii="Calibri" w:hAnsi="Calibri" w:cs="Calibri"/>
                <w:color w:val="000000"/>
                <w:sz w:val="22"/>
                <w:szCs w:val="22"/>
              </w:rPr>
              <w:t>NTK</w:t>
            </w:r>
          </w:p>
        </w:tc>
        <w:tc>
          <w:tcPr>
            <w:tcW w:w="1560" w:type="dxa"/>
            <w:tcBorders>
              <w:top w:val="single" w:sz="4" w:space="0" w:color="auto"/>
              <w:left w:val="nil"/>
              <w:bottom w:val="single" w:sz="4" w:space="0" w:color="auto"/>
              <w:right w:val="single" w:sz="4" w:space="0" w:color="auto"/>
            </w:tcBorders>
            <w:shd w:val="clear" w:color="000000" w:fill="92D050"/>
          </w:tcPr>
          <w:p w14:paraId="02FDC425" w14:textId="0D8CF76E" w:rsidR="00FA32FF" w:rsidRPr="00FA32FF" w:rsidRDefault="00FA32FF" w:rsidP="001C55BB">
            <w:pPr>
              <w:keepNext/>
              <w:jc w:val="center"/>
              <w:rPr>
                <w:rFonts w:ascii="Calibri" w:hAnsi="Calibri" w:cs="Calibri"/>
                <w:color w:val="000000"/>
                <w:sz w:val="22"/>
                <w:szCs w:val="22"/>
                <w:vertAlign w:val="subscript"/>
              </w:rPr>
            </w:pPr>
            <w:r>
              <w:rPr>
                <w:rFonts w:ascii="Calibri" w:hAnsi="Calibri" w:cs="Calibri"/>
                <w:color w:val="000000"/>
                <w:sz w:val="22"/>
                <w:szCs w:val="22"/>
              </w:rPr>
              <w:t>DBO</w:t>
            </w:r>
            <w:r>
              <w:rPr>
                <w:rFonts w:ascii="Calibri" w:hAnsi="Calibri" w:cs="Calibri"/>
                <w:color w:val="000000"/>
                <w:sz w:val="22"/>
                <w:szCs w:val="22"/>
                <w:vertAlign w:val="subscript"/>
              </w:rPr>
              <w:t>5</w:t>
            </w:r>
          </w:p>
        </w:tc>
      </w:tr>
      <w:tr w:rsidR="00FA32FF" w:rsidRPr="00D25AB9" w14:paraId="68F73482" w14:textId="5C5A6F18" w:rsidTr="00FA32FF">
        <w:trPr>
          <w:trHeight w:val="288"/>
          <w:jc w:val="center"/>
        </w:trPr>
        <w:tc>
          <w:tcPr>
            <w:tcW w:w="3009" w:type="dxa"/>
            <w:vMerge/>
            <w:tcBorders>
              <w:top w:val="single" w:sz="4" w:space="0" w:color="auto"/>
              <w:left w:val="single" w:sz="4" w:space="0" w:color="auto"/>
              <w:bottom w:val="single" w:sz="4" w:space="0" w:color="auto"/>
              <w:right w:val="single" w:sz="4" w:space="0" w:color="auto"/>
            </w:tcBorders>
            <w:vAlign w:val="center"/>
            <w:hideMark/>
          </w:tcPr>
          <w:p w14:paraId="21408D48" w14:textId="77777777" w:rsidR="00FA32FF" w:rsidRPr="00D25AB9" w:rsidRDefault="00FA32FF" w:rsidP="001C55BB">
            <w:pPr>
              <w:keepNext/>
              <w:jc w:val="left"/>
              <w:rPr>
                <w:rFonts w:ascii="Calibri" w:hAnsi="Calibri" w:cs="Calibri"/>
                <w:color w:val="000000"/>
                <w:sz w:val="22"/>
                <w:szCs w:val="22"/>
              </w:rPr>
            </w:pPr>
          </w:p>
        </w:tc>
        <w:tc>
          <w:tcPr>
            <w:tcW w:w="1560" w:type="dxa"/>
            <w:tcBorders>
              <w:top w:val="nil"/>
              <w:left w:val="nil"/>
              <w:bottom w:val="single" w:sz="4" w:space="0" w:color="auto"/>
              <w:right w:val="single" w:sz="4" w:space="0" w:color="auto"/>
            </w:tcBorders>
            <w:shd w:val="clear" w:color="000000" w:fill="92D050"/>
            <w:noWrap/>
            <w:vAlign w:val="bottom"/>
            <w:hideMark/>
          </w:tcPr>
          <w:p w14:paraId="4478CA57" w14:textId="77777777" w:rsidR="00FA32FF" w:rsidRPr="00D25AB9" w:rsidRDefault="00FA32FF" w:rsidP="001C55BB">
            <w:pPr>
              <w:keepNext/>
              <w:jc w:val="center"/>
              <w:rPr>
                <w:rFonts w:ascii="Calibri" w:hAnsi="Calibri" w:cs="Calibri"/>
                <w:color w:val="000000"/>
                <w:sz w:val="22"/>
                <w:szCs w:val="22"/>
              </w:rPr>
            </w:pPr>
            <w:r>
              <w:rPr>
                <w:rFonts w:ascii="Calibri" w:hAnsi="Calibri" w:cs="Calibri"/>
                <w:color w:val="000000"/>
                <w:sz w:val="22"/>
                <w:szCs w:val="22"/>
              </w:rPr>
              <w:t>EH</w:t>
            </w:r>
          </w:p>
        </w:tc>
        <w:tc>
          <w:tcPr>
            <w:tcW w:w="1560" w:type="dxa"/>
            <w:tcBorders>
              <w:top w:val="nil"/>
              <w:left w:val="nil"/>
              <w:bottom w:val="single" w:sz="4" w:space="0" w:color="auto"/>
              <w:right w:val="single" w:sz="4" w:space="0" w:color="auto"/>
            </w:tcBorders>
            <w:shd w:val="clear" w:color="000000" w:fill="92D050"/>
          </w:tcPr>
          <w:p w14:paraId="1464D9A5" w14:textId="6E6F58BC" w:rsidR="00FA32FF" w:rsidRDefault="00FA32FF" w:rsidP="001C55BB">
            <w:pPr>
              <w:keepNext/>
              <w:jc w:val="center"/>
              <w:rPr>
                <w:rFonts w:ascii="Calibri" w:hAnsi="Calibri" w:cs="Calibri"/>
                <w:color w:val="000000"/>
                <w:sz w:val="22"/>
                <w:szCs w:val="22"/>
              </w:rPr>
            </w:pPr>
            <w:r>
              <w:rPr>
                <w:rFonts w:ascii="Calibri" w:hAnsi="Calibri" w:cs="Calibri"/>
                <w:color w:val="000000"/>
                <w:sz w:val="22"/>
                <w:szCs w:val="22"/>
              </w:rPr>
              <w:t>EH</w:t>
            </w:r>
          </w:p>
        </w:tc>
      </w:tr>
      <w:tr w:rsidR="00FA32FF" w:rsidRPr="00D25AB9" w14:paraId="3CD9D914" w14:textId="7BFE44F6" w:rsidTr="00FA32FF">
        <w:trPr>
          <w:trHeight w:val="288"/>
          <w:jc w:val="center"/>
        </w:trPr>
        <w:tc>
          <w:tcPr>
            <w:tcW w:w="3009" w:type="dxa"/>
            <w:tcBorders>
              <w:top w:val="nil"/>
              <w:left w:val="single" w:sz="4" w:space="0" w:color="auto"/>
              <w:bottom w:val="single" w:sz="4" w:space="0" w:color="auto"/>
              <w:right w:val="single" w:sz="4" w:space="0" w:color="auto"/>
            </w:tcBorders>
            <w:shd w:val="clear" w:color="000000" w:fill="92D050"/>
            <w:noWrap/>
            <w:vAlign w:val="bottom"/>
            <w:hideMark/>
          </w:tcPr>
          <w:p w14:paraId="6EA65550" w14:textId="7855EF6A" w:rsidR="00FA32FF" w:rsidRPr="00D25AB9" w:rsidRDefault="00FA32FF" w:rsidP="001C55BB">
            <w:pPr>
              <w:keepNext/>
              <w:jc w:val="center"/>
              <w:rPr>
                <w:rFonts w:ascii="Calibri" w:hAnsi="Calibri" w:cs="Calibri"/>
                <w:b/>
                <w:bCs/>
                <w:color w:val="000000"/>
                <w:sz w:val="22"/>
                <w:szCs w:val="22"/>
              </w:rPr>
            </w:pPr>
            <w:r>
              <w:rPr>
                <w:rFonts w:ascii="Calibri" w:hAnsi="Calibri" w:cs="Calibri"/>
                <w:b/>
                <w:bCs/>
                <w:color w:val="000000"/>
                <w:sz w:val="22"/>
                <w:szCs w:val="22"/>
              </w:rPr>
              <w:t>Entrée station</w:t>
            </w:r>
          </w:p>
        </w:tc>
        <w:tc>
          <w:tcPr>
            <w:tcW w:w="1560" w:type="dxa"/>
            <w:tcBorders>
              <w:top w:val="nil"/>
              <w:left w:val="nil"/>
              <w:bottom w:val="single" w:sz="4" w:space="0" w:color="auto"/>
              <w:right w:val="single" w:sz="4" w:space="0" w:color="auto"/>
            </w:tcBorders>
            <w:shd w:val="clear" w:color="auto" w:fill="auto"/>
            <w:noWrap/>
            <w:vAlign w:val="bottom"/>
            <w:hideMark/>
          </w:tcPr>
          <w:p w14:paraId="7E23C217" w14:textId="223C1D59" w:rsidR="00FA32FF" w:rsidRPr="00D25AB9" w:rsidRDefault="00FA32FF" w:rsidP="001C55BB">
            <w:pPr>
              <w:keepNext/>
              <w:jc w:val="center"/>
              <w:rPr>
                <w:rFonts w:ascii="Calibri" w:hAnsi="Calibri" w:cs="Calibri"/>
                <w:color w:val="000000"/>
                <w:sz w:val="22"/>
                <w:szCs w:val="22"/>
              </w:rPr>
            </w:pPr>
            <w:r>
              <w:rPr>
                <w:rFonts w:ascii="Calibri" w:hAnsi="Calibri" w:cs="Calibri"/>
                <w:color w:val="000000"/>
                <w:sz w:val="22"/>
                <w:szCs w:val="22"/>
              </w:rPr>
              <w:t>507</w:t>
            </w:r>
          </w:p>
        </w:tc>
        <w:tc>
          <w:tcPr>
            <w:tcW w:w="1560" w:type="dxa"/>
            <w:tcBorders>
              <w:top w:val="nil"/>
              <w:left w:val="nil"/>
              <w:bottom w:val="single" w:sz="4" w:space="0" w:color="auto"/>
              <w:right w:val="single" w:sz="4" w:space="0" w:color="auto"/>
            </w:tcBorders>
          </w:tcPr>
          <w:p w14:paraId="64A89025" w14:textId="086B1CCA" w:rsidR="00FA32FF" w:rsidRDefault="00FA32FF" w:rsidP="001C55BB">
            <w:pPr>
              <w:keepNext/>
              <w:jc w:val="center"/>
              <w:rPr>
                <w:rFonts w:ascii="Calibri" w:hAnsi="Calibri" w:cs="Calibri"/>
                <w:color w:val="000000"/>
                <w:sz w:val="22"/>
                <w:szCs w:val="22"/>
              </w:rPr>
            </w:pPr>
            <w:r>
              <w:rPr>
                <w:rFonts w:ascii="Calibri" w:hAnsi="Calibri" w:cs="Calibri"/>
                <w:color w:val="000000"/>
                <w:sz w:val="22"/>
                <w:szCs w:val="22"/>
              </w:rPr>
              <w:t>1 017</w:t>
            </w:r>
          </w:p>
        </w:tc>
      </w:tr>
      <w:tr w:rsidR="00FA32FF" w:rsidRPr="00D25AB9" w14:paraId="09E08791" w14:textId="31AEC22B" w:rsidTr="00FA32FF">
        <w:trPr>
          <w:trHeight w:val="288"/>
          <w:jc w:val="center"/>
        </w:trPr>
        <w:tc>
          <w:tcPr>
            <w:tcW w:w="3009" w:type="dxa"/>
            <w:tcBorders>
              <w:top w:val="nil"/>
              <w:left w:val="single" w:sz="4" w:space="0" w:color="auto"/>
              <w:bottom w:val="single" w:sz="4" w:space="0" w:color="auto"/>
              <w:right w:val="single" w:sz="4" w:space="0" w:color="auto"/>
            </w:tcBorders>
            <w:shd w:val="clear" w:color="000000" w:fill="92D050"/>
            <w:noWrap/>
            <w:vAlign w:val="bottom"/>
            <w:hideMark/>
          </w:tcPr>
          <w:p w14:paraId="0C699D53" w14:textId="7A0450F8" w:rsidR="00FA32FF" w:rsidRPr="00D25AB9" w:rsidRDefault="00FA32FF" w:rsidP="001C55BB">
            <w:pPr>
              <w:keepNext/>
              <w:jc w:val="center"/>
              <w:rPr>
                <w:rFonts w:ascii="Calibri" w:hAnsi="Calibri" w:cs="Calibri"/>
                <w:b/>
                <w:bCs/>
                <w:color w:val="000000"/>
                <w:sz w:val="22"/>
                <w:szCs w:val="22"/>
              </w:rPr>
            </w:pPr>
            <w:r>
              <w:rPr>
                <w:rFonts w:ascii="Calibri" w:hAnsi="Calibri" w:cs="Calibri"/>
                <w:b/>
                <w:bCs/>
                <w:color w:val="000000"/>
                <w:sz w:val="22"/>
                <w:szCs w:val="22"/>
              </w:rPr>
              <w:t>rejet Fromagerie</w:t>
            </w:r>
          </w:p>
        </w:tc>
        <w:tc>
          <w:tcPr>
            <w:tcW w:w="1560" w:type="dxa"/>
            <w:tcBorders>
              <w:top w:val="nil"/>
              <w:left w:val="nil"/>
              <w:bottom w:val="single" w:sz="4" w:space="0" w:color="auto"/>
              <w:right w:val="single" w:sz="4" w:space="0" w:color="auto"/>
            </w:tcBorders>
            <w:shd w:val="clear" w:color="auto" w:fill="auto"/>
            <w:noWrap/>
            <w:vAlign w:val="bottom"/>
            <w:hideMark/>
          </w:tcPr>
          <w:p w14:paraId="4AC53073" w14:textId="374238FC" w:rsidR="00FA32FF" w:rsidRPr="00D25AB9" w:rsidRDefault="00FA32FF" w:rsidP="001C55BB">
            <w:pPr>
              <w:keepNext/>
              <w:jc w:val="center"/>
              <w:rPr>
                <w:rFonts w:ascii="Calibri" w:hAnsi="Calibri" w:cs="Calibri"/>
                <w:color w:val="000000"/>
                <w:sz w:val="22"/>
                <w:szCs w:val="22"/>
              </w:rPr>
            </w:pPr>
            <w:r>
              <w:rPr>
                <w:rFonts w:ascii="Calibri" w:hAnsi="Calibri" w:cs="Calibri"/>
                <w:color w:val="000000"/>
                <w:sz w:val="22"/>
                <w:szCs w:val="22"/>
              </w:rPr>
              <w:t>213</w:t>
            </w:r>
          </w:p>
        </w:tc>
        <w:tc>
          <w:tcPr>
            <w:tcW w:w="1560" w:type="dxa"/>
            <w:tcBorders>
              <w:top w:val="nil"/>
              <w:left w:val="nil"/>
              <w:bottom w:val="single" w:sz="4" w:space="0" w:color="auto"/>
              <w:right w:val="single" w:sz="4" w:space="0" w:color="auto"/>
            </w:tcBorders>
          </w:tcPr>
          <w:p w14:paraId="185BC696" w14:textId="2E776AF3" w:rsidR="00FA32FF" w:rsidRDefault="00FA32FF" w:rsidP="001C55BB">
            <w:pPr>
              <w:keepNext/>
              <w:jc w:val="center"/>
              <w:rPr>
                <w:rFonts w:ascii="Calibri" w:hAnsi="Calibri" w:cs="Calibri"/>
                <w:color w:val="000000"/>
                <w:sz w:val="22"/>
                <w:szCs w:val="22"/>
              </w:rPr>
            </w:pPr>
            <w:r>
              <w:rPr>
                <w:rFonts w:ascii="Calibri" w:hAnsi="Calibri" w:cs="Calibri"/>
                <w:color w:val="000000"/>
                <w:sz w:val="22"/>
                <w:szCs w:val="22"/>
              </w:rPr>
              <w:t>1 650</w:t>
            </w:r>
          </w:p>
        </w:tc>
      </w:tr>
      <w:tr w:rsidR="00FA32FF" w:rsidRPr="00D25AB9" w14:paraId="6BE23A49" w14:textId="13DE2F9A" w:rsidTr="00FA32FF">
        <w:trPr>
          <w:trHeight w:val="288"/>
          <w:jc w:val="center"/>
        </w:trPr>
        <w:tc>
          <w:tcPr>
            <w:tcW w:w="3009" w:type="dxa"/>
            <w:tcBorders>
              <w:top w:val="nil"/>
              <w:left w:val="single" w:sz="4" w:space="0" w:color="auto"/>
              <w:bottom w:val="single" w:sz="4" w:space="0" w:color="auto"/>
              <w:right w:val="single" w:sz="4" w:space="0" w:color="auto"/>
            </w:tcBorders>
            <w:shd w:val="clear" w:color="000000" w:fill="92D050"/>
            <w:noWrap/>
            <w:vAlign w:val="bottom"/>
          </w:tcPr>
          <w:p w14:paraId="290AA928" w14:textId="7A35B57F" w:rsidR="00FA32FF" w:rsidRDefault="00FA32FF" w:rsidP="001C55BB">
            <w:pPr>
              <w:keepNext/>
              <w:jc w:val="center"/>
              <w:rPr>
                <w:rFonts w:ascii="Calibri" w:hAnsi="Calibri" w:cs="Calibri"/>
                <w:b/>
                <w:bCs/>
                <w:color w:val="000000"/>
                <w:sz w:val="22"/>
                <w:szCs w:val="22"/>
              </w:rPr>
            </w:pPr>
            <w:r>
              <w:rPr>
                <w:rFonts w:ascii="Calibri" w:hAnsi="Calibri" w:cs="Calibri"/>
                <w:b/>
                <w:bCs/>
                <w:color w:val="000000"/>
                <w:sz w:val="22"/>
                <w:szCs w:val="22"/>
              </w:rPr>
              <w:t>Système d’assainissement hors fromagerie</w:t>
            </w:r>
          </w:p>
        </w:tc>
        <w:tc>
          <w:tcPr>
            <w:tcW w:w="1560" w:type="dxa"/>
            <w:tcBorders>
              <w:top w:val="nil"/>
              <w:left w:val="nil"/>
              <w:bottom w:val="single" w:sz="4" w:space="0" w:color="auto"/>
              <w:right w:val="single" w:sz="4" w:space="0" w:color="auto"/>
            </w:tcBorders>
            <w:shd w:val="clear" w:color="auto" w:fill="auto"/>
            <w:noWrap/>
            <w:vAlign w:val="center"/>
          </w:tcPr>
          <w:p w14:paraId="19083B93" w14:textId="632C2D79" w:rsidR="00FA32FF" w:rsidRDefault="00FA32FF" w:rsidP="001C55BB">
            <w:pPr>
              <w:keepNext/>
              <w:jc w:val="center"/>
              <w:rPr>
                <w:rFonts w:ascii="Calibri" w:hAnsi="Calibri" w:cs="Calibri"/>
                <w:color w:val="000000"/>
                <w:sz w:val="22"/>
                <w:szCs w:val="22"/>
              </w:rPr>
            </w:pPr>
            <w:r>
              <w:rPr>
                <w:rFonts w:ascii="Calibri" w:hAnsi="Calibri" w:cs="Calibri"/>
                <w:color w:val="000000"/>
                <w:sz w:val="22"/>
                <w:szCs w:val="22"/>
              </w:rPr>
              <w:t>294</w:t>
            </w:r>
          </w:p>
        </w:tc>
        <w:tc>
          <w:tcPr>
            <w:tcW w:w="1560" w:type="dxa"/>
            <w:tcBorders>
              <w:top w:val="nil"/>
              <w:left w:val="nil"/>
              <w:bottom w:val="single" w:sz="4" w:space="0" w:color="auto"/>
              <w:right w:val="single" w:sz="4" w:space="0" w:color="auto"/>
            </w:tcBorders>
            <w:vAlign w:val="center"/>
          </w:tcPr>
          <w:p w14:paraId="4DD4E8E2" w14:textId="6D1D6AFA" w:rsidR="00FA32FF" w:rsidRDefault="00FA32FF" w:rsidP="00FA32FF">
            <w:pPr>
              <w:keepNext/>
              <w:jc w:val="center"/>
              <w:rPr>
                <w:rFonts w:ascii="Calibri" w:hAnsi="Calibri" w:cs="Calibri"/>
                <w:color w:val="000000"/>
                <w:sz w:val="22"/>
                <w:szCs w:val="22"/>
              </w:rPr>
            </w:pPr>
            <w:r>
              <w:rPr>
                <w:rFonts w:ascii="Calibri" w:hAnsi="Calibri" w:cs="Calibri"/>
                <w:color w:val="000000"/>
                <w:sz w:val="22"/>
                <w:szCs w:val="22"/>
              </w:rPr>
              <w:t>Non Calculable</w:t>
            </w:r>
          </w:p>
        </w:tc>
      </w:tr>
      <w:tr w:rsidR="00FA32FF" w:rsidRPr="00D25AB9" w14:paraId="4EED6CF5" w14:textId="7BF6F9F1" w:rsidTr="00FA32FF">
        <w:trPr>
          <w:trHeight w:val="288"/>
          <w:jc w:val="center"/>
        </w:trPr>
        <w:tc>
          <w:tcPr>
            <w:tcW w:w="3009" w:type="dxa"/>
            <w:tcBorders>
              <w:top w:val="nil"/>
              <w:left w:val="single" w:sz="4" w:space="0" w:color="auto"/>
              <w:bottom w:val="single" w:sz="4" w:space="0" w:color="auto"/>
              <w:right w:val="single" w:sz="4" w:space="0" w:color="auto"/>
            </w:tcBorders>
            <w:shd w:val="clear" w:color="000000" w:fill="92D050"/>
            <w:noWrap/>
            <w:vAlign w:val="bottom"/>
            <w:hideMark/>
          </w:tcPr>
          <w:p w14:paraId="05BD8CB6" w14:textId="1B706264" w:rsidR="00FA32FF" w:rsidRPr="00D25AB9" w:rsidRDefault="00FA32FF" w:rsidP="001C55BB">
            <w:pPr>
              <w:keepNext/>
              <w:jc w:val="center"/>
              <w:rPr>
                <w:rFonts w:ascii="Calibri" w:hAnsi="Calibri" w:cs="Calibri"/>
                <w:b/>
                <w:bCs/>
                <w:color w:val="000000"/>
                <w:sz w:val="22"/>
                <w:szCs w:val="22"/>
              </w:rPr>
            </w:pPr>
            <w:r>
              <w:rPr>
                <w:rFonts w:ascii="Calibri" w:hAnsi="Calibri" w:cs="Calibri"/>
                <w:b/>
                <w:bCs/>
                <w:color w:val="000000"/>
                <w:sz w:val="22"/>
                <w:szCs w:val="22"/>
              </w:rPr>
              <w:t>Sortie station</w:t>
            </w:r>
          </w:p>
        </w:tc>
        <w:tc>
          <w:tcPr>
            <w:tcW w:w="1560" w:type="dxa"/>
            <w:tcBorders>
              <w:top w:val="nil"/>
              <w:left w:val="nil"/>
              <w:bottom w:val="single" w:sz="4" w:space="0" w:color="auto"/>
              <w:right w:val="single" w:sz="4" w:space="0" w:color="auto"/>
            </w:tcBorders>
            <w:shd w:val="clear" w:color="auto" w:fill="auto"/>
            <w:noWrap/>
            <w:vAlign w:val="bottom"/>
            <w:hideMark/>
          </w:tcPr>
          <w:p w14:paraId="53CBDD16" w14:textId="468BF934" w:rsidR="00FA32FF" w:rsidRPr="00D25AB9" w:rsidRDefault="00FA32FF" w:rsidP="001C55BB">
            <w:pPr>
              <w:keepNext/>
              <w:jc w:val="center"/>
              <w:rPr>
                <w:rFonts w:ascii="Calibri" w:hAnsi="Calibri" w:cs="Calibri"/>
                <w:color w:val="000000"/>
                <w:sz w:val="22"/>
                <w:szCs w:val="22"/>
              </w:rPr>
            </w:pPr>
            <w:r>
              <w:rPr>
                <w:rFonts w:ascii="Calibri" w:hAnsi="Calibri" w:cs="Calibri"/>
                <w:color w:val="000000"/>
                <w:sz w:val="22"/>
                <w:szCs w:val="22"/>
              </w:rPr>
              <w:t>53</w:t>
            </w:r>
          </w:p>
        </w:tc>
        <w:tc>
          <w:tcPr>
            <w:tcW w:w="1560" w:type="dxa"/>
            <w:tcBorders>
              <w:top w:val="nil"/>
              <w:left w:val="nil"/>
              <w:bottom w:val="single" w:sz="4" w:space="0" w:color="auto"/>
              <w:right w:val="single" w:sz="4" w:space="0" w:color="auto"/>
            </w:tcBorders>
          </w:tcPr>
          <w:p w14:paraId="4CDF9C91" w14:textId="79EE3AD0" w:rsidR="00FA32FF" w:rsidRDefault="00FA32FF" w:rsidP="001C55BB">
            <w:pPr>
              <w:keepNext/>
              <w:jc w:val="center"/>
              <w:rPr>
                <w:rFonts w:ascii="Calibri" w:hAnsi="Calibri" w:cs="Calibri"/>
                <w:color w:val="000000"/>
                <w:sz w:val="22"/>
                <w:szCs w:val="22"/>
              </w:rPr>
            </w:pPr>
            <w:r>
              <w:rPr>
                <w:rFonts w:ascii="Calibri" w:hAnsi="Calibri" w:cs="Calibri"/>
                <w:color w:val="000000"/>
                <w:sz w:val="22"/>
                <w:szCs w:val="22"/>
              </w:rPr>
              <w:t>50</w:t>
            </w:r>
          </w:p>
        </w:tc>
      </w:tr>
    </w:tbl>
    <w:p w14:paraId="56C95D64" w14:textId="77777777" w:rsidR="00E76C82" w:rsidRDefault="00E4743C" w:rsidP="00E4743C">
      <w:pPr>
        <w:pStyle w:val="Corpsdetexte"/>
      </w:pPr>
      <w:r>
        <w:t>A l’échelle du système d’assainissement, la charge de pollution mesurée est d</w:t>
      </w:r>
      <w:r w:rsidR="00D27564">
        <w:t>’</w:t>
      </w:r>
      <w:r>
        <w:t>e</w:t>
      </w:r>
      <w:r w:rsidR="00D27564">
        <w:t>nviron</w:t>
      </w:r>
      <w:r>
        <w:t xml:space="preserve"> </w:t>
      </w:r>
      <w:r w:rsidR="00D27564">
        <w:t>507</w:t>
      </w:r>
      <w:r w:rsidRPr="007A7F82">
        <w:t> EH</w:t>
      </w:r>
      <w:r>
        <w:t xml:space="preserve"> </w:t>
      </w:r>
      <w:r w:rsidR="00D27564">
        <w:t xml:space="preserve">(dont 294 EH hors fromagerie) </w:t>
      </w:r>
      <w:r>
        <w:t xml:space="preserve">pour </w:t>
      </w:r>
      <w:r w:rsidR="00D27564">
        <w:t>233</w:t>
      </w:r>
      <w:r>
        <w:t xml:space="preserve"> EH attendus soit un taux de collecte </w:t>
      </w:r>
      <w:r w:rsidRPr="00C927C6">
        <w:rPr>
          <w:b/>
        </w:rPr>
        <w:t>en flux</w:t>
      </w:r>
      <w:r>
        <w:t xml:space="preserve"> de </w:t>
      </w:r>
      <w:r w:rsidRPr="005D0DED">
        <w:rPr>
          <w:b/>
        </w:rPr>
        <w:t>1</w:t>
      </w:r>
      <w:r w:rsidR="00E76C82">
        <w:rPr>
          <w:b/>
        </w:rPr>
        <w:t>26</w:t>
      </w:r>
      <w:r w:rsidRPr="005D0DED">
        <w:rPr>
          <w:b/>
        </w:rPr>
        <w:t>%</w:t>
      </w:r>
      <w:r>
        <w:t xml:space="preserve">. </w:t>
      </w:r>
    </w:p>
    <w:p w14:paraId="1CD6F681" w14:textId="0DB874C5" w:rsidR="00E4743C" w:rsidRDefault="00E4743C" w:rsidP="00E4743C">
      <w:pPr>
        <w:pStyle w:val="Corpsdetexte"/>
      </w:pPr>
      <w:r>
        <w:t>Ce taux de collecte est</w:t>
      </w:r>
      <w:r w:rsidR="00E76C82">
        <w:t xml:space="preserve"> </w:t>
      </w:r>
      <w:r>
        <w:t>élevé</w:t>
      </w:r>
      <w:r w:rsidR="001C55BB">
        <w:t xml:space="preserve"> et peut témoigner de la présence d’effluents non domestiques autres que ceux la fromagerie sur la commune</w:t>
      </w:r>
      <w:r w:rsidR="00E76C82">
        <w:t>.</w:t>
      </w:r>
    </w:p>
    <w:p w14:paraId="6D7C3BB0" w14:textId="497DD73C" w:rsidR="00E76C82" w:rsidRPr="00E76C82" w:rsidRDefault="00E76C82" w:rsidP="00E4743C">
      <w:pPr>
        <w:pStyle w:val="Corpsdetexte"/>
      </w:pPr>
      <w:r>
        <w:lastRenderedPageBreak/>
        <w:t>A noter que la charge de pollution en DBO</w:t>
      </w:r>
      <w:r>
        <w:rPr>
          <w:vertAlign w:val="subscript"/>
        </w:rPr>
        <w:t xml:space="preserve">5 </w:t>
      </w:r>
      <w:r>
        <w:t>calculée en entrée de station est d’environ 1000 EH et témoigne d’une activité importante de la fromagerie.</w:t>
      </w:r>
    </w:p>
    <w:p w14:paraId="652047B0" w14:textId="56B3BD4A" w:rsidR="00E76C82" w:rsidRDefault="00E76C82" w:rsidP="00E76C82">
      <w:pPr>
        <w:pStyle w:val="Corpsdetexte"/>
      </w:pPr>
      <w:r>
        <w:t xml:space="preserve">Le taux de collecte </w:t>
      </w:r>
      <w:r w:rsidRPr="00C927C6">
        <w:rPr>
          <w:b/>
        </w:rPr>
        <w:t>en volume</w:t>
      </w:r>
      <w:r>
        <w:t xml:space="preserve"> est de </w:t>
      </w:r>
      <w:r>
        <w:rPr>
          <w:b/>
        </w:rPr>
        <w:t>195</w:t>
      </w:r>
      <w:r w:rsidRPr="00C927C6">
        <w:rPr>
          <w:b/>
        </w:rPr>
        <w:t xml:space="preserve">% </w:t>
      </w:r>
      <w:r>
        <w:t xml:space="preserve">en entrée de station </w:t>
      </w:r>
      <w:r w:rsidR="00DA662E">
        <w:t>en intégrant le rejet de la fromagerie</w:t>
      </w:r>
      <w:r>
        <w:t xml:space="preserve">. L’effluent arrivant sur la STEP est donc manifestement </w:t>
      </w:r>
      <w:r w:rsidR="00DA662E">
        <w:t>impacté par</w:t>
      </w:r>
      <w:r>
        <w:t xml:space="preserve"> la présence d’eau claire parasite.</w:t>
      </w:r>
    </w:p>
    <w:p w14:paraId="08020088" w14:textId="0145BA55" w:rsidR="0085078C" w:rsidRPr="00B657A1" w:rsidRDefault="008B1807" w:rsidP="00EA2ECC">
      <w:pPr>
        <w:pStyle w:val="Titre2"/>
      </w:pPr>
      <w:bookmarkStart w:id="131" w:name="_Toc31804038"/>
      <w:r w:rsidRPr="00B657A1">
        <w:t>Synthèse de la campagne</w:t>
      </w:r>
      <w:bookmarkEnd w:id="112"/>
      <w:bookmarkEnd w:id="131"/>
    </w:p>
    <w:p w14:paraId="4FDB28E3" w14:textId="77777777" w:rsidR="008B1807" w:rsidRDefault="008B1807" w:rsidP="0085078C">
      <w:pPr>
        <w:pStyle w:val="Corpsdetexte"/>
      </w:pPr>
      <w:r w:rsidRPr="00B657A1">
        <w:t xml:space="preserve">L’analyse des résultats de la campagne </w:t>
      </w:r>
      <w:r w:rsidR="000053B2">
        <w:t xml:space="preserve">de mesures </w:t>
      </w:r>
      <w:r w:rsidR="007E2C9A">
        <w:t>d’Oussières</w:t>
      </w:r>
      <w:r w:rsidRPr="00B657A1">
        <w:t xml:space="preserve"> a permis de mettre en évidence des désordres qui affectent le système d’assainissement de la </w:t>
      </w:r>
      <w:r w:rsidR="000053B2">
        <w:t>commune</w:t>
      </w:r>
      <w:r w:rsidRPr="00B657A1">
        <w:t>. Les principaux désordres sont les suivants :</w:t>
      </w:r>
    </w:p>
    <w:p w14:paraId="25BC713F" w14:textId="77777777" w:rsidR="000053B2" w:rsidRDefault="008B1807" w:rsidP="00167D6D">
      <w:pPr>
        <w:pStyle w:val="P1"/>
        <w:tabs>
          <w:tab w:val="left" w:pos="567"/>
        </w:tabs>
        <w:ind w:left="426"/>
      </w:pPr>
      <w:r>
        <w:t xml:space="preserve">Une </w:t>
      </w:r>
      <w:r w:rsidR="000053B2">
        <w:t xml:space="preserve">très forte sensibilité </w:t>
      </w:r>
      <w:r w:rsidR="00167D6D">
        <w:t>du réseau du bassin 1</w:t>
      </w:r>
      <w:r w:rsidR="000053B2">
        <w:t xml:space="preserve"> aux ECPM</w:t>
      </w:r>
      <w:r w:rsidR="00167D6D">
        <w:t> ;</w:t>
      </w:r>
    </w:p>
    <w:p w14:paraId="49513D20" w14:textId="77777777" w:rsidR="00167D6D" w:rsidRDefault="00167D6D" w:rsidP="00167D6D">
      <w:pPr>
        <w:pStyle w:val="P1"/>
        <w:tabs>
          <w:tab w:val="left" w:pos="567"/>
        </w:tabs>
        <w:ind w:left="426"/>
      </w:pPr>
      <w:r>
        <w:t>Une sensibilité élevée du bassin 2 aux ECPM ;</w:t>
      </w:r>
    </w:p>
    <w:p w14:paraId="4CA2DA27" w14:textId="58E8A6BF" w:rsidR="000053B2" w:rsidRDefault="008B1807" w:rsidP="00167D6D">
      <w:pPr>
        <w:pStyle w:val="P1"/>
        <w:tabs>
          <w:tab w:val="left" w:pos="567"/>
        </w:tabs>
        <w:ind w:left="426"/>
      </w:pPr>
      <w:r>
        <w:t xml:space="preserve">Un drainage important d’Eaux Claires Parasites Permanentes (ECPP) </w:t>
      </w:r>
      <w:r w:rsidRPr="00D95794">
        <w:rPr>
          <w:u w:val="single"/>
        </w:rPr>
        <w:t>par temps sec</w:t>
      </w:r>
      <w:r>
        <w:t xml:space="preserve"> dans </w:t>
      </w:r>
      <w:r w:rsidR="00E4743C">
        <w:t>le réseau des</w:t>
      </w:r>
      <w:r w:rsidR="00167D6D">
        <w:t xml:space="preserve"> bassin</w:t>
      </w:r>
      <w:r w:rsidR="00E4743C">
        <w:t>s</w:t>
      </w:r>
      <w:r w:rsidR="00167D6D">
        <w:t xml:space="preserve"> 1</w:t>
      </w:r>
      <w:r w:rsidR="00E4743C">
        <w:t xml:space="preserve"> et 3</w:t>
      </w:r>
      <w:r w:rsidR="00167D6D">
        <w:t>.</w:t>
      </w:r>
    </w:p>
    <w:p w14:paraId="1E97E8BB" w14:textId="3B5B1D0A" w:rsidR="008B1807" w:rsidRDefault="008B1807" w:rsidP="008B1807">
      <w:pPr>
        <w:pStyle w:val="Corpsdetexte"/>
      </w:pPr>
      <w:r>
        <w:t xml:space="preserve">Ces désordres sont les principaux mais ne sont pas les seuls. Le tableau suivant fait le bilan des mesures </w:t>
      </w:r>
      <w:r w:rsidR="00636743">
        <w:t xml:space="preserve">de </w:t>
      </w:r>
      <w:r>
        <w:t>la campagne Nappe Haute et indique par un code couleur l’ampleur les dysfonctionnements recensés :</w:t>
      </w:r>
    </w:p>
    <w:p w14:paraId="44C80A40" w14:textId="77777777" w:rsidR="008B1807" w:rsidRDefault="008B1807" w:rsidP="008B1807">
      <w:pPr>
        <w:pStyle w:val="P11"/>
        <w:numPr>
          <w:ilvl w:val="0"/>
          <w:numId w:val="7"/>
        </w:numPr>
        <w:spacing w:before="180"/>
        <w:ind w:left="360"/>
      </w:pPr>
      <w:r w:rsidRPr="00BF182D">
        <w:rPr>
          <w:b/>
          <w:color w:val="00B050"/>
        </w:rPr>
        <w:t>Vert :</w:t>
      </w:r>
      <w:r w:rsidRPr="00BF182D">
        <w:rPr>
          <w:color w:val="00B050"/>
        </w:rPr>
        <w:t xml:space="preserve"> </w:t>
      </w:r>
      <w:r>
        <w:t>pas de dysfonctionnement notable ;</w:t>
      </w:r>
    </w:p>
    <w:p w14:paraId="493E1B8E" w14:textId="77777777" w:rsidR="008B1807" w:rsidRDefault="008B1807" w:rsidP="008B1807">
      <w:pPr>
        <w:pStyle w:val="P11"/>
        <w:numPr>
          <w:ilvl w:val="0"/>
          <w:numId w:val="7"/>
        </w:numPr>
        <w:spacing w:before="180"/>
        <w:ind w:left="360"/>
      </w:pPr>
      <w:r w:rsidRPr="00BF182D">
        <w:rPr>
          <w:b/>
          <w:color w:val="FFC000"/>
        </w:rPr>
        <w:t>Orange :</w:t>
      </w:r>
      <w:r w:rsidRPr="00BF182D">
        <w:rPr>
          <w:color w:val="FFC000"/>
        </w:rPr>
        <w:t xml:space="preserve"> </w:t>
      </w:r>
      <w:r>
        <w:t>dysfonctionnement important ;</w:t>
      </w:r>
    </w:p>
    <w:p w14:paraId="6EB3FC69" w14:textId="77777777" w:rsidR="008B1807" w:rsidRDefault="008B1807" w:rsidP="008B1807">
      <w:pPr>
        <w:pStyle w:val="P11"/>
        <w:numPr>
          <w:ilvl w:val="0"/>
          <w:numId w:val="7"/>
        </w:numPr>
        <w:spacing w:before="180"/>
        <w:ind w:left="360"/>
      </w:pPr>
      <w:r w:rsidRPr="00BF182D">
        <w:rPr>
          <w:b/>
          <w:color w:val="FF0000"/>
        </w:rPr>
        <w:t>Rouge :</w:t>
      </w:r>
      <w:r w:rsidRPr="00BF182D">
        <w:rPr>
          <w:color w:val="FF0000"/>
        </w:rPr>
        <w:t xml:space="preserve"> </w:t>
      </w:r>
      <w:r w:rsidR="00167D6D">
        <w:t>dysfonctionnement majeur.</w:t>
      </w:r>
    </w:p>
    <w:p w14:paraId="0A13B0C3" w14:textId="27763131" w:rsidR="001C55BB" w:rsidRDefault="003F6F3D" w:rsidP="00A245BB">
      <w:pPr>
        <w:pStyle w:val="TTAB"/>
      </w:pPr>
      <w:bookmarkStart w:id="132" w:name="_Toc8042154"/>
      <w:bookmarkStart w:id="133" w:name="_Toc37149609"/>
      <w:r w:rsidRPr="00B63E7D">
        <w:t xml:space="preserve">Bilan </w:t>
      </w:r>
      <w:r>
        <w:t>des désordres mesurés lors de la campagne</w:t>
      </w:r>
      <w:bookmarkEnd w:id="132"/>
      <w:bookmarkEnd w:id="133"/>
    </w:p>
    <w:tbl>
      <w:tblPr>
        <w:tblW w:w="9200" w:type="dxa"/>
        <w:tblInd w:w="80" w:type="dxa"/>
        <w:tblCellMar>
          <w:left w:w="70" w:type="dxa"/>
          <w:right w:w="70" w:type="dxa"/>
        </w:tblCellMar>
        <w:tblLook w:val="04A0" w:firstRow="1" w:lastRow="0" w:firstColumn="1" w:lastColumn="0" w:noHBand="0" w:noVBand="1"/>
      </w:tblPr>
      <w:tblGrid>
        <w:gridCol w:w="1230"/>
        <w:gridCol w:w="1480"/>
        <w:gridCol w:w="1400"/>
        <w:gridCol w:w="1360"/>
        <w:gridCol w:w="1240"/>
        <w:gridCol w:w="1240"/>
        <w:gridCol w:w="1285"/>
      </w:tblGrid>
      <w:tr w:rsidR="001C55BB" w:rsidRPr="001C55BB" w14:paraId="1702FC31" w14:textId="77777777" w:rsidTr="001C55BB">
        <w:trPr>
          <w:trHeight w:val="540"/>
        </w:trPr>
        <w:tc>
          <w:tcPr>
            <w:tcW w:w="1240" w:type="dxa"/>
            <w:tcBorders>
              <w:top w:val="single" w:sz="8" w:space="0" w:color="auto"/>
              <w:left w:val="single" w:sz="8" w:space="0" w:color="auto"/>
              <w:bottom w:val="single" w:sz="4" w:space="0" w:color="auto"/>
              <w:right w:val="nil"/>
            </w:tcBorders>
            <w:shd w:val="clear" w:color="000000" w:fill="153357"/>
            <w:vAlign w:val="center"/>
            <w:hideMark/>
          </w:tcPr>
          <w:p w14:paraId="3070F21F" w14:textId="77777777" w:rsidR="001C55BB" w:rsidRPr="001C55BB" w:rsidRDefault="001C55BB" w:rsidP="00A245BB">
            <w:pPr>
              <w:keepNext/>
              <w:jc w:val="center"/>
              <w:rPr>
                <w:rFonts w:cs="Arial"/>
                <w:b/>
                <w:bCs/>
                <w:color w:val="FFFFFF"/>
              </w:rPr>
            </w:pPr>
            <w:r w:rsidRPr="001C55BB">
              <w:rPr>
                <w:rFonts w:cs="Arial"/>
                <w:b/>
                <w:bCs/>
                <w:color w:val="FFFFFF"/>
              </w:rPr>
              <w:t>Généralités</w:t>
            </w:r>
          </w:p>
        </w:tc>
        <w:tc>
          <w:tcPr>
            <w:tcW w:w="5480" w:type="dxa"/>
            <w:gridSpan w:val="4"/>
            <w:tcBorders>
              <w:top w:val="single" w:sz="8" w:space="0" w:color="auto"/>
              <w:left w:val="nil"/>
              <w:bottom w:val="single" w:sz="4" w:space="0" w:color="auto"/>
              <w:right w:val="nil"/>
            </w:tcBorders>
            <w:shd w:val="clear" w:color="000000" w:fill="153357"/>
            <w:vAlign w:val="center"/>
            <w:hideMark/>
          </w:tcPr>
          <w:p w14:paraId="78055B76" w14:textId="77777777" w:rsidR="001C55BB" w:rsidRPr="001C55BB" w:rsidRDefault="001C55BB" w:rsidP="00A245BB">
            <w:pPr>
              <w:keepNext/>
              <w:jc w:val="center"/>
              <w:rPr>
                <w:rFonts w:cs="Arial"/>
                <w:b/>
                <w:bCs/>
                <w:color w:val="FFFFFF"/>
              </w:rPr>
            </w:pPr>
            <w:r w:rsidRPr="001C55BB">
              <w:rPr>
                <w:rFonts w:cs="Arial"/>
                <w:b/>
                <w:bCs/>
                <w:color w:val="FFFFFF"/>
              </w:rPr>
              <w:t>Comportement en temps sec</w:t>
            </w:r>
          </w:p>
        </w:tc>
        <w:tc>
          <w:tcPr>
            <w:tcW w:w="2480" w:type="dxa"/>
            <w:gridSpan w:val="2"/>
            <w:tcBorders>
              <w:top w:val="single" w:sz="8" w:space="0" w:color="auto"/>
              <w:left w:val="single" w:sz="8" w:space="0" w:color="auto"/>
              <w:bottom w:val="single" w:sz="4" w:space="0" w:color="auto"/>
              <w:right w:val="single" w:sz="8" w:space="0" w:color="000000"/>
            </w:tcBorders>
            <w:shd w:val="clear" w:color="000000" w:fill="153357"/>
            <w:vAlign w:val="center"/>
            <w:hideMark/>
          </w:tcPr>
          <w:p w14:paraId="0092B3A9" w14:textId="77777777" w:rsidR="001C55BB" w:rsidRPr="001C55BB" w:rsidRDefault="001C55BB" w:rsidP="00A245BB">
            <w:pPr>
              <w:keepNext/>
              <w:jc w:val="center"/>
              <w:rPr>
                <w:rFonts w:cs="Arial"/>
                <w:b/>
                <w:bCs/>
                <w:color w:val="FFFFFF"/>
              </w:rPr>
            </w:pPr>
            <w:r w:rsidRPr="001C55BB">
              <w:rPr>
                <w:rFonts w:cs="Arial"/>
                <w:b/>
                <w:bCs/>
                <w:color w:val="FFFFFF"/>
              </w:rPr>
              <w:t>Sensibilité aux événements pluvieux</w:t>
            </w:r>
          </w:p>
        </w:tc>
      </w:tr>
      <w:tr w:rsidR="001C55BB" w:rsidRPr="001C55BB" w14:paraId="49B2268C" w14:textId="77777777" w:rsidTr="001C55BB">
        <w:trPr>
          <w:trHeight w:val="1056"/>
        </w:trPr>
        <w:tc>
          <w:tcPr>
            <w:tcW w:w="1240" w:type="dxa"/>
            <w:tcBorders>
              <w:top w:val="nil"/>
              <w:left w:val="single" w:sz="8" w:space="0" w:color="auto"/>
              <w:bottom w:val="single" w:sz="4" w:space="0" w:color="auto"/>
              <w:right w:val="single" w:sz="4" w:space="0" w:color="auto"/>
            </w:tcBorders>
            <w:shd w:val="clear" w:color="000000" w:fill="1F497D"/>
            <w:vAlign w:val="center"/>
            <w:hideMark/>
          </w:tcPr>
          <w:p w14:paraId="68919434" w14:textId="77777777" w:rsidR="001C55BB" w:rsidRPr="001C55BB" w:rsidRDefault="001C55BB" w:rsidP="00A245BB">
            <w:pPr>
              <w:keepNext/>
              <w:jc w:val="center"/>
              <w:rPr>
                <w:rFonts w:cs="Arial"/>
                <w:b/>
                <w:bCs/>
                <w:color w:val="FFFFFF"/>
              </w:rPr>
            </w:pPr>
            <w:r w:rsidRPr="001C55BB">
              <w:rPr>
                <w:rFonts w:cs="Arial"/>
                <w:b/>
                <w:bCs/>
                <w:color w:val="FFFFFF"/>
              </w:rPr>
              <w:t>Point de mesure</w:t>
            </w:r>
          </w:p>
        </w:tc>
        <w:tc>
          <w:tcPr>
            <w:tcW w:w="1480" w:type="dxa"/>
            <w:tcBorders>
              <w:top w:val="nil"/>
              <w:left w:val="nil"/>
              <w:bottom w:val="single" w:sz="4" w:space="0" w:color="auto"/>
              <w:right w:val="single" w:sz="4" w:space="0" w:color="auto"/>
            </w:tcBorders>
            <w:shd w:val="clear" w:color="000000" w:fill="1F497D"/>
            <w:vAlign w:val="center"/>
            <w:hideMark/>
          </w:tcPr>
          <w:p w14:paraId="33EF8145" w14:textId="77777777" w:rsidR="001C55BB" w:rsidRPr="001C55BB" w:rsidRDefault="001C55BB" w:rsidP="00A245BB">
            <w:pPr>
              <w:keepNext/>
              <w:jc w:val="center"/>
              <w:rPr>
                <w:rFonts w:cs="Arial"/>
                <w:b/>
                <w:bCs/>
                <w:color w:val="FFFFFF"/>
              </w:rPr>
            </w:pPr>
            <w:r w:rsidRPr="001C55BB">
              <w:rPr>
                <w:rFonts w:cs="Arial"/>
                <w:b/>
                <w:bCs/>
                <w:color w:val="FFFFFF"/>
              </w:rPr>
              <w:t>Volume d'EU en excès sur le bassin (m3/j)</w:t>
            </w:r>
          </w:p>
        </w:tc>
        <w:tc>
          <w:tcPr>
            <w:tcW w:w="1400" w:type="dxa"/>
            <w:tcBorders>
              <w:top w:val="nil"/>
              <w:left w:val="nil"/>
              <w:bottom w:val="single" w:sz="4" w:space="0" w:color="auto"/>
              <w:right w:val="nil"/>
            </w:tcBorders>
            <w:shd w:val="clear" w:color="000000" w:fill="1F497D"/>
            <w:vAlign w:val="center"/>
            <w:hideMark/>
          </w:tcPr>
          <w:p w14:paraId="063F054B" w14:textId="77777777" w:rsidR="001C55BB" w:rsidRPr="001C55BB" w:rsidRDefault="001C55BB" w:rsidP="00A245BB">
            <w:pPr>
              <w:keepNext/>
              <w:jc w:val="center"/>
              <w:rPr>
                <w:rFonts w:cs="Arial"/>
                <w:b/>
                <w:bCs/>
                <w:color w:val="FFFFFF"/>
              </w:rPr>
            </w:pPr>
            <w:r w:rsidRPr="001C55BB">
              <w:rPr>
                <w:rFonts w:cs="Arial"/>
                <w:b/>
                <w:bCs/>
                <w:color w:val="FFFFFF"/>
              </w:rPr>
              <w:t>Pourcentage EU en excès sur le bassin (%)</w:t>
            </w:r>
          </w:p>
        </w:tc>
        <w:tc>
          <w:tcPr>
            <w:tcW w:w="1360" w:type="dxa"/>
            <w:tcBorders>
              <w:top w:val="nil"/>
              <w:left w:val="single" w:sz="4" w:space="0" w:color="auto"/>
              <w:bottom w:val="single" w:sz="4" w:space="0" w:color="auto"/>
              <w:right w:val="nil"/>
            </w:tcBorders>
            <w:shd w:val="clear" w:color="000000" w:fill="1F497D"/>
            <w:vAlign w:val="center"/>
            <w:hideMark/>
          </w:tcPr>
          <w:p w14:paraId="3ABABDD4" w14:textId="77777777" w:rsidR="001C55BB" w:rsidRPr="001C55BB" w:rsidRDefault="001C55BB" w:rsidP="00A245BB">
            <w:pPr>
              <w:keepNext/>
              <w:jc w:val="center"/>
              <w:rPr>
                <w:rFonts w:cs="Arial"/>
                <w:b/>
                <w:bCs/>
                <w:color w:val="FFFFFF"/>
              </w:rPr>
            </w:pPr>
            <w:r w:rsidRPr="001C55BB">
              <w:rPr>
                <w:rFonts w:cs="Arial"/>
                <w:b/>
                <w:bCs/>
                <w:color w:val="FFFFFF"/>
              </w:rPr>
              <w:t>Pourcentage ECPP dans le rejet mesuré (%)</w:t>
            </w:r>
          </w:p>
        </w:tc>
        <w:tc>
          <w:tcPr>
            <w:tcW w:w="1240" w:type="dxa"/>
            <w:tcBorders>
              <w:top w:val="nil"/>
              <w:left w:val="single" w:sz="4" w:space="0" w:color="auto"/>
              <w:bottom w:val="single" w:sz="4" w:space="0" w:color="auto"/>
              <w:right w:val="nil"/>
            </w:tcBorders>
            <w:shd w:val="clear" w:color="000000" w:fill="1F497D"/>
            <w:vAlign w:val="center"/>
            <w:hideMark/>
          </w:tcPr>
          <w:p w14:paraId="29112E9B" w14:textId="77777777" w:rsidR="001C55BB" w:rsidRPr="001C55BB" w:rsidRDefault="001C55BB" w:rsidP="00A245BB">
            <w:pPr>
              <w:keepNext/>
              <w:jc w:val="center"/>
              <w:rPr>
                <w:rFonts w:cs="Arial"/>
                <w:b/>
                <w:bCs/>
                <w:color w:val="FFFFFF"/>
              </w:rPr>
            </w:pPr>
            <w:r w:rsidRPr="001C55BB">
              <w:rPr>
                <w:rFonts w:cs="Arial"/>
                <w:b/>
                <w:bCs/>
                <w:color w:val="FFFFFF"/>
              </w:rPr>
              <w:t>Prise d'ECPP (m3/j)</w:t>
            </w:r>
          </w:p>
        </w:tc>
        <w:tc>
          <w:tcPr>
            <w:tcW w:w="1240" w:type="dxa"/>
            <w:tcBorders>
              <w:top w:val="nil"/>
              <w:left w:val="single" w:sz="8" w:space="0" w:color="auto"/>
              <w:bottom w:val="single" w:sz="4" w:space="0" w:color="auto"/>
              <w:right w:val="single" w:sz="4" w:space="0" w:color="auto"/>
            </w:tcBorders>
            <w:shd w:val="clear" w:color="000000" w:fill="1F497D"/>
            <w:vAlign w:val="center"/>
            <w:hideMark/>
          </w:tcPr>
          <w:p w14:paraId="1335B9D1" w14:textId="77777777" w:rsidR="001C55BB" w:rsidRPr="001C55BB" w:rsidRDefault="001C55BB" w:rsidP="00A245BB">
            <w:pPr>
              <w:keepNext/>
              <w:jc w:val="center"/>
              <w:rPr>
                <w:rFonts w:cs="Arial"/>
                <w:b/>
                <w:bCs/>
                <w:color w:val="FFFFFF"/>
              </w:rPr>
            </w:pPr>
            <w:r w:rsidRPr="001C55BB">
              <w:rPr>
                <w:rFonts w:cs="Arial"/>
                <w:b/>
                <w:bCs/>
                <w:color w:val="FFFFFF"/>
              </w:rPr>
              <w:t>Surface active (m²)</w:t>
            </w:r>
          </w:p>
        </w:tc>
        <w:tc>
          <w:tcPr>
            <w:tcW w:w="1240" w:type="dxa"/>
            <w:tcBorders>
              <w:top w:val="nil"/>
              <w:left w:val="nil"/>
              <w:bottom w:val="single" w:sz="4" w:space="0" w:color="auto"/>
              <w:right w:val="single" w:sz="8" w:space="0" w:color="auto"/>
            </w:tcBorders>
            <w:shd w:val="clear" w:color="000000" w:fill="1F497D"/>
            <w:vAlign w:val="center"/>
            <w:hideMark/>
          </w:tcPr>
          <w:p w14:paraId="0F2641AC" w14:textId="77777777" w:rsidR="001C55BB" w:rsidRPr="001C55BB" w:rsidRDefault="001C55BB" w:rsidP="00A245BB">
            <w:pPr>
              <w:keepNext/>
              <w:jc w:val="center"/>
              <w:rPr>
                <w:rFonts w:cs="Arial"/>
                <w:b/>
                <w:bCs/>
                <w:color w:val="FFFFFF"/>
              </w:rPr>
            </w:pPr>
            <w:r w:rsidRPr="001C55BB">
              <w:rPr>
                <w:rFonts w:cs="Arial"/>
                <w:b/>
                <w:bCs/>
                <w:color w:val="FFFFFF"/>
              </w:rPr>
              <w:t>Surface contributive (%)</w:t>
            </w:r>
          </w:p>
        </w:tc>
      </w:tr>
      <w:tr w:rsidR="001C55BB" w:rsidRPr="001C55BB" w14:paraId="1B6B7B16" w14:textId="77777777" w:rsidTr="001C55BB">
        <w:trPr>
          <w:trHeight w:val="288"/>
        </w:trPr>
        <w:tc>
          <w:tcPr>
            <w:tcW w:w="1240" w:type="dxa"/>
            <w:tcBorders>
              <w:top w:val="nil"/>
              <w:left w:val="single" w:sz="8" w:space="0" w:color="auto"/>
              <w:bottom w:val="single" w:sz="4" w:space="0" w:color="auto"/>
              <w:right w:val="single" w:sz="4" w:space="0" w:color="auto"/>
            </w:tcBorders>
            <w:shd w:val="clear" w:color="000000" w:fill="92D050"/>
            <w:vAlign w:val="center"/>
            <w:hideMark/>
          </w:tcPr>
          <w:p w14:paraId="527D9223" w14:textId="77777777" w:rsidR="001C55BB" w:rsidRPr="001C55BB" w:rsidRDefault="001C55BB" w:rsidP="00A245BB">
            <w:pPr>
              <w:keepNext/>
              <w:jc w:val="center"/>
              <w:rPr>
                <w:rFonts w:cs="Arial"/>
                <w:color w:val="000000"/>
              </w:rPr>
            </w:pPr>
            <w:r w:rsidRPr="001C55BB">
              <w:rPr>
                <w:rFonts w:cs="Arial"/>
                <w:color w:val="000000"/>
              </w:rPr>
              <w:t>1</w:t>
            </w:r>
          </w:p>
        </w:tc>
        <w:tc>
          <w:tcPr>
            <w:tcW w:w="1480" w:type="dxa"/>
            <w:tcBorders>
              <w:top w:val="nil"/>
              <w:left w:val="nil"/>
              <w:bottom w:val="single" w:sz="4" w:space="0" w:color="auto"/>
              <w:right w:val="nil"/>
            </w:tcBorders>
            <w:shd w:val="clear" w:color="auto" w:fill="auto"/>
            <w:noWrap/>
            <w:vAlign w:val="center"/>
            <w:hideMark/>
          </w:tcPr>
          <w:p w14:paraId="365C3B48" w14:textId="77777777" w:rsidR="001C55BB" w:rsidRPr="001C55BB" w:rsidRDefault="001C55BB" w:rsidP="00A245BB">
            <w:pPr>
              <w:keepNext/>
              <w:jc w:val="center"/>
              <w:rPr>
                <w:rFonts w:ascii="Calibri" w:hAnsi="Calibri" w:cs="Calibri"/>
                <w:color w:val="FFC000"/>
                <w:sz w:val="22"/>
                <w:szCs w:val="22"/>
              </w:rPr>
            </w:pPr>
            <w:r w:rsidRPr="001C55BB">
              <w:rPr>
                <w:rFonts w:ascii="Calibri" w:hAnsi="Calibri" w:cs="Calibri"/>
                <w:color w:val="FFC000"/>
                <w:sz w:val="22"/>
                <w:szCs w:val="22"/>
              </w:rPr>
              <w:t>11,6 m3/j</w:t>
            </w:r>
          </w:p>
        </w:tc>
        <w:tc>
          <w:tcPr>
            <w:tcW w:w="1400" w:type="dxa"/>
            <w:tcBorders>
              <w:top w:val="nil"/>
              <w:left w:val="single" w:sz="4" w:space="0" w:color="auto"/>
              <w:bottom w:val="single" w:sz="4" w:space="0" w:color="auto"/>
              <w:right w:val="nil"/>
            </w:tcBorders>
            <w:shd w:val="clear" w:color="auto" w:fill="auto"/>
            <w:noWrap/>
            <w:vAlign w:val="center"/>
            <w:hideMark/>
          </w:tcPr>
          <w:p w14:paraId="0B5B0895" w14:textId="77777777" w:rsidR="001C55BB" w:rsidRPr="001C55BB" w:rsidRDefault="001C55BB" w:rsidP="00A245BB">
            <w:pPr>
              <w:keepNext/>
              <w:jc w:val="center"/>
              <w:rPr>
                <w:rFonts w:ascii="Calibri" w:hAnsi="Calibri" w:cs="Calibri"/>
                <w:color w:val="FFC000"/>
                <w:sz w:val="22"/>
                <w:szCs w:val="22"/>
              </w:rPr>
            </w:pPr>
            <w:r w:rsidRPr="001C55BB">
              <w:rPr>
                <w:rFonts w:ascii="Calibri" w:hAnsi="Calibri" w:cs="Calibri"/>
                <w:color w:val="FFC000"/>
                <w:sz w:val="22"/>
                <w:szCs w:val="22"/>
              </w:rPr>
              <w:t>32,5%</w:t>
            </w:r>
          </w:p>
        </w:tc>
        <w:tc>
          <w:tcPr>
            <w:tcW w:w="1360" w:type="dxa"/>
            <w:tcBorders>
              <w:top w:val="nil"/>
              <w:left w:val="single" w:sz="4" w:space="0" w:color="auto"/>
              <w:bottom w:val="single" w:sz="4" w:space="0" w:color="auto"/>
              <w:right w:val="nil"/>
            </w:tcBorders>
            <w:shd w:val="clear" w:color="auto" w:fill="auto"/>
            <w:noWrap/>
            <w:vAlign w:val="center"/>
            <w:hideMark/>
          </w:tcPr>
          <w:p w14:paraId="3E650449" w14:textId="77777777" w:rsidR="001C55BB" w:rsidRPr="001C55BB" w:rsidRDefault="001C55BB" w:rsidP="00A245BB">
            <w:pPr>
              <w:keepNext/>
              <w:jc w:val="center"/>
              <w:rPr>
                <w:rFonts w:ascii="Calibri" w:hAnsi="Calibri" w:cs="Calibri"/>
                <w:color w:val="FFC000"/>
                <w:sz w:val="22"/>
                <w:szCs w:val="22"/>
              </w:rPr>
            </w:pPr>
            <w:r w:rsidRPr="001C55BB">
              <w:rPr>
                <w:rFonts w:ascii="Calibri" w:hAnsi="Calibri" w:cs="Calibri"/>
                <w:color w:val="FFC000"/>
                <w:sz w:val="22"/>
                <w:szCs w:val="22"/>
              </w:rPr>
              <w:t>47,7%</w:t>
            </w:r>
          </w:p>
        </w:tc>
        <w:tc>
          <w:tcPr>
            <w:tcW w:w="1240" w:type="dxa"/>
            <w:tcBorders>
              <w:top w:val="nil"/>
              <w:left w:val="single" w:sz="4" w:space="0" w:color="auto"/>
              <w:bottom w:val="single" w:sz="4" w:space="0" w:color="auto"/>
              <w:right w:val="nil"/>
            </w:tcBorders>
            <w:shd w:val="clear" w:color="auto" w:fill="auto"/>
            <w:noWrap/>
            <w:vAlign w:val="center"/>
            <w:hideMark/>
          </w:tcPr>
          <w:p w14:paraId="44623B49" w14:textId="77777777" w:rsidR="001C55BB" w:rsidRPr="001C55BB" w:rsidRDefault="001C55BB" w:rsidP="00A245BB">
            <w:pPr>
              <w:keepNext/>
              <w:jc w:val="center"/>
              <w:rPr>
                <w:rFonts w:ascii="Calibri" w:hAnsi="Calibri" w:cs="Calibri"/>
                <w:color w:val="FFC000"/>
                <w:sz w:val="22"/>
                <w:szCs w:val="22"/>
              </w:rPr>
            </w:pPr>
            <w:r w:rsidRPr="001C55BB">
              <w:rPr>
                <w:rFonts w:ascii="Calibri" w:hAnsi="Calibri" w:cs="Calibri"/>
                <w:color w:val="FFC000"/>
                <w:sz w:val="22"/>
                <w:szCs w:val="22"/>
              </w:rPr>
              <w:t>30,2 m3/j</w:t>
            </w:r>
          </w:p>
        </w:tc>
        <w:tc>
          <w:tcPr>
            <w:tcW w:w="1240" w:type="dxa"/>
            <w:tcBorders>
              <w:top w:val="nil"/>
              <w:left w:val="single" w:sz="8" w:space="0" w:color="auto"/>
              <w:bottom w:val="single" w:sz="4" w:space="0" w:color="auto"/>
              <w:right w:val="single" w:sz="4" w:space="0" w:color="auto"/>
            </w:tcBorders>
            <w:shd w:val="clear" w:color="auto" w:fill="auto"/>
            <w:noWrap/>
            <w:vAlign w:val="center"/>
            <w:hideMark/>
          </w:tcPr>
          <w:p w14:paraId="07894666" w14:textId="77777777" w:rsidR="001C55BB" w:rsidRPr="001C55BB" w:rsidRDefault="001C55BB" w:rsidP="00A245BB">
            <w:pPr>
              <w:keepNext/>
              <w:jc w:val="center"/>
              <w:rPr>
                <w:rFonts w:ascii="Calibri" w:hAnsi="Calibri" w:cs="Calibri"/>
                <w:color w:val="FF0000"/>
                <w:sz w:val="22"/>
                <w:szCs w:val="22"/>
              </w:rPr>
            </w:pPr>
            <w:r w:rsidRPr="001C55BB">
              <w:rPr>
                <w:rFonts w:ascii="Calibri" w:hAnsi="Calibri" w:cs="Calibri"/>
                <w:color w:val="FF0000"/>
                <w:sz w:val="22"/>
                <w:szCs w:val="22"/>
              </w:rPr>
              <w:t>110 000</w:t>
            </w:r>
          </w:p>
        </w:tc>
        <w:tc>
          <w:tcPr>
            <w:tcW w:w="1240" w:type="dxa"/>
            <w:tcBorders>
              <w:top w:val="nil"/>
              <w:left w:val="nil"/>
              <w:bottom w:val="single" w:sz="4" w:space="0" w:color="auto"/>
              <w:right w:val="single" w:sz="8" w:space="0" w:color="auto"/>
            </w:tcBorders>
            <w:shd w:val="clear" w:color="auto" w:fill="auto"/>
            <w:noWrap/>
            <w:vAlign w:val="center"/>
            <w:hideMark/>
          </w:tcPr>
          <w:p w14:paraId="385E7998" w14:textId="77777777" w:rsidR="001C55BB" w:rsidRPr="001C55BB" w:rsidRDefault="001C55BB" w:rsidP="00A245BB">
            <w:pPr>
              <w:keepNext/>
              <w:jc w:val="center"/>
              <w:rPr>
                <w:rFonts w:ascii="Calibri" w:hAnsi="Calibri" w:cs="Calibri"/>
                <w:color w:val="FF0000"/>
                <w:sz w:val="22"/>
                <w:szCs w:val="22"/>
              </w:rPr>
            </w:pPr>
            <w:r w:rsidRPr="001C55BB">
              <w:rPr>
                <w:rFonts w:ascii="Calibri" w:hAnsi="Calibri" w:cs="Calibri"/>
                <w:color w:val="FF0000"/>
                <w:sz w:val="22"/>
                <w:szCs w:val="22"/>
              </w:rPr>
              <w:t>14,8%</w:t>
            </w:r>
          </w:p>
        </w:tc>
      </w:tr>
      <w:tr w:rsidR="001C55BB" w:rsidRPr="001C55BB" w14:paraId="2CE4A4A4" w14:textId="77777777" w:rsidTr="001C55BB">
        <w:trPr>
          <w:trHeight w:val="288"/>
        </w:trPr>
        <w:tc>
          <w:tcPr>
            <w:tcW w:w="1240" w:type="dxa"/>
            <w:tcBorders>
              <w:top w:val="nil"/>
              <w:left w:val="single" w:sz="8" w:space="0" w:color="auto"/>
              <w:bottom w:val="single" w:sz="4" w:space="0" w:color="auto"/>
              <w:right w:val="single" w:sz="4" w:space="0" w:color="auto"/>
            </w:tcBorders>
            <w:shd w:val="clear" w:color="000000" w:fill="92D050"/>
            <w:vAlign w:val="center"/>
            <w:hideMark/>
          </w:tcPr>
          <w:p w14:paraId="055DBDAF" w14:textId="77777777" w:rsidR="001C55BB" w:rsidRPr="001C55BB" w:rsidRDefault="001C55BB" w:rsidP="00A245BB">
            <w:pPr>
              <w:keepNext/>
              <w:jc w:val="center"/>
              <w:rPr>
                <w:rFonts w:cs="Arial"/>
                <w:color w:val="000000"/>
              </w:rPr>
            </w:pPr>
            <w:r w:rsidRPr="001C55BB">
              <w:rPr>
                <w:rFonts w:cs="Arial"/>
                <w:color w:val="000000"/>
              </w:rPr>
              <w:t>2</w:t>
            </w:r>
          </w:p>
        </w:tc>
        <w:tc>
          <w:tcPr>
            <w:tcW w:w="1480" w:type="dxa"/>
            <w:tcBorders>
              <w:top w:val="nil"/>
              <w:left w:val="nil"/>
              <w:bottom w:val="single" w:sz="4" w:space="0" w:color="auto"/>
              <w:right w:val="nil"/>
            </w:tcBorders>
            <w:shd w:val="clear" w:color="auto" w:fill="auto"/>
            <w:noWrap/>
            <w:vAlign w:val="center"/>
            <w:hideMark/>
          </w:tcPr>
          <w:p w14:paraId="78428902" w14:textId="77777777" w:rsidR="001C55BB" w:rsidRPr="001C55BB" w:rsidRDefault="001C55BB" w:rsidP="00A245BB">
            <w:pPr>
              <w:keepNext/>
              <w:jc w:val="center"/>
              <w:rPr>
                <w:rFonts w:ascii="Calibri" w:hAnsi="Calibri" w:cs="Calibri"/>
                <w:color w:val="00B050"/>
                <w:sz w:val="22"/>
                <w:szCs w:val="22"/>
              </w:rPr>
            </w:pPr>
            <w:r w:rsidRPr="001C55BB">
              <w:rPr>
                <w:rFonts w:ascii="Calibri" w:hAnsi="Calibri" w:cs="Calibri"/>
                <w:color w:val="00B050"/>
                <w:sz w:val="22"/>
                <w:szCs w:val="22"/>
              </w:rPr>
              <w:t>0,3 m3/j</w:t>
            </w:r>
          </w:p>
        </w:tc>
        <w:tc>
          <w:tcPr>
            <w:tcW w:w="1400" w:type="dxa"/>
            <w:tcBorders>
              <w:top w:val="nil"/>
              <w:left w:val="single" w:sz="4" w:space="0" w:color="auto"/>
              <w:bottom w:val="single" w:sz="4" w:space="0" w:color="auto"/>
              <w:right w:val="nil"/>
            </w:tcBorders>
            <w:shd w:val="clear" w:color="auto" w:fill="auto"/>
            <w:noWrap/>
            <w:vAlign w:val="center"/>
            <w:hideMark/>
          </w:tcPr>
          <w:p w14:paraId="2B8F18E6" w14:textId="77777777" w:rsidR="001C55BB" w:rsidRPr="001C55BB" w:rsidRDefault="001C55BB" w:rsidP="00A245BB">
            <w:pPr>
              <w:keepNext/>
              <w:jc w:val="center"/>
              <w:rPr>
                <w:rFonts w:ascii="Calibri" w:hAnsi="Calibri" w:cs="Calibri"/>
                <w:color w:val="00B050"/>
                <w:sz w:val="22"/>
                <w:szCs w:val="22"/>
              </w:rPr>
            </w:pPr>
            <w:r w:rsidRPr="001C55BB">
              <w:rPr>
                <w:rFonts w:ascii="Calibri" w:hAnsi="Calibri" w:cs="Calibri"/>
                <w:color w:val="00B050"/>
                <w:sz w:val="22"/>
                <w:szCs w:val="22"/>
              </w:rPr>
              <w:t>8,4%</w:t>
            </w:r>
          </w:p>
        </w:tc>
        <w:tc>
          <w:tcPr>
            <w:tcW w:w="1360" w:type="dxa"/>
            <w:tcBorders>
              <w:top w:val="nil"/>
              <w:left w:val="single" w:sz="4" w:space="0" w:color="auto"/>
              <w:bottom w:val="single" w:sz="4" w:space="0" w:color="auto"/>
              <w:right w:val="nil"/>
            </w:tcBorders>
            <w:shd w:val="clear" w:color="auto" w:fill="auto"/>
            <w:noWrap/>
            <w:vAlign w:val="center"/>
            <w:hideMark/>
          </w:tcPr>
          <w:p w14:paraId="2BBAFD1B" w14:textId="77777777" w:rsidR="001C55BB" w:rsidRPr="001C55BB" w:rsidRDefault="001C55BB" w:rsidP="00A245BB">
            <w:pPr>
              <w:keepNext/>
              <w:jc w:val="center"/>
              <w:rPr>
                <w:rFonts w:ascii="Calibri" w:hAnsi="Calibri" w:cs="Calibri"/>
                <w:color w:val="FFC000"/>
                <w:sz w:val="22"/>
                <w:szCs w:val="22"/>
              </w:rPr>
            </w:pPr>
            <w:r w:rsidRPr="001C55BB">
              <w:rPr>
                <w:rFonts w:ascii="Calibri" w:hAnsi="Calibri" w:cs="Calibri"/>
                <w:color w:val="FFC000"/>
                <w:sz w:val="22"/>
                <w:szCs w:val="22"/>
              </w:rPr>
              <w:t>42,2%</w:t>
            </w:r>
          </w:p>
        </w:tc>
        <w:tc>
          <w:tcPr>
            <w:tcW w:w="1240" w:type="dxa"/>
            <w:tcBorders>
              <w:top w:val="nil"/>
              <w:left w:val="single" w:sz="4" w:space="0" w:color="auto"/>
              <w:bottom w:val="single" w:sz="4" w:space="0" w:color="auto"/>
              <w:right w:val="nil"/>
            </w:tcBorders>
            <w:shd w:val="clear" w:color="auto" w:fill="auto"/>
            <w:noWrap/>
            <w:vAlign w:val="center"/>
            <w:hideMark/>
          </w:tcPr>
          <w:p w14:paraId="3F8CCE93" w14:textId="77777777" w:rsidR="001C55BB" w:rsidRPr="001C55BB" w:rsidRDefault="001C55BB" w:rsidP="00A245BB">
            <w:pPr>
              <w:keepNext/>
              <w:jc w:val="center"/>
              <w:rPr>
                <w:rFonts w:ascii="Calibri" w:hAnsi="Calibri" w:cs="Calibri"/>
                <w:color w:val="FFC000"/>
                <w:sz w:val="22"/>
                <w:szCs w:val="22"/>
              </w:rPr>
            </w:pPr>
            <w:r w:rsidRPr="001C55BB">
              <w:rPr>
                <w:rFonts w:ascii="Calibri" w:hAnsi="Calibri" w:cs="Calibri"/>
                <w:color w:val="FFC000"/>
                <w:sz w:val="22"/>
                <w:szCs w:val="22"/>
              </w:rPr>
              <w:t>2,8 m3/j</w:t>
            </w:r>
          </w:p>
        </w:tc>
        <w:tc>
          <w:tcPr>
            <w:tcW w:w="1240" w:type="dxa"/>
            <w:tcBorders>
              <w:top w:val="nil"/>
              <w:left w:val="single" w:sz="8" w:space="0" w:color="auto"/>
              <w:bottom w:val="single" w:sz="4" w:space="0" w:color="auto"/>
              <w:right w:val="single" w:sz="4" w:space="0" w:color="auto"/>
            </w:tcBorders>
            <w:shd w:val="clear" w:color="auto" w:fill="auto"/>
            <w:noWrap/>
            <w:vAlign w:val="center"/>
            <w:hideMark/>
          </w:tcPr>
          <w:p w14:paraId="17DDA81C" w14:textId="77777777" w:rsidR="001C55BB" w:rsidRPr="001C55BB" w:rsidRDefault="001C55BB" w:rsidP="00A245BB">
            <w:pPr>
              <w:keepNext/>
              <w:jc w:val="center"/>
              <w:rPr>
                <w:rFonts w:ascii="Calibri" w:hAnsi="Calibri" w:cs="Calibri"/>
                <w:color w:val="FFC000"/>
                <w:sz w:val="22"/>
                <w:szCs w:val="22"/>
              </w:rPr>
            </w:pPr>
            <w:r w:rsidRPr="001C55BB">
              <w:rPr>
                <w:rFonts w:ascii="Calibri" w:hAnsi="Calibri" w:cs="Calibri"/>
                <w:color w:val="FFC000"/>
                <w:sz w:val="22"/>
                <w:szCs w:val="22"/>
              </w:rPr>
              <w:t>7 000</w:t>
            </w:r>
          </w:p>
        </w:tc>
        <w:tc>
          <w:tcPr>
            <w:tcW w:w="1240" w:type="dxa"/>
            <w:tcBorders>
              <w:top w:val="nil"/>
              <w:left w:val="nil"/>
              <w:bottom w:val="single" w:sz="4" w:space="0" w:color="auto"/>
              <w:right w:val="single" w:sz="8" w:space="0" w:color="auto"/>
            </w:tcBorders>
            <w:shd w:val="clear" w:color="auto" w:fill="auto"/>
            <w:noWrap/>
            <w:vAlign w:val="center"/>
            <w:hideMark/>
          </w:tcPr>
          <w:p w14:paraId="2D86F152" w14:textId="77777777" w:rsidR="001C55BB" w:rsidRPr="001C55BB" w:rsidRDefault="001C55BB" w:rsidP="00A245BB">
            <w:pPr>
              <w:keepNext/>
              <w:jc w:val="center"/>
              <w:rPr>
                <w:rFonts w:ascii="Calibri" w:hAnsi="Calibri" w:cs="Calibri"/>
                <w:color w:val="FFC000"/>
                <w:sz w:val="22"/>
                <w:szCs w:val="22"/>
              </w:rPr>
            </w:pPr>
            <w:r w:rsidRPr="001C55BB">
              <w:rPr>
                <w:rFonts w:ascii="Calibri" w:hAnsi="Calibri" w:cs="Calibri"/>
                <w:color w:val="FFC000"/>
                <w:sz w:val="22"/>
                <w:szCs w:val="22"/>
              </w:rPr>
              <w:t>5,5%</w:t>
            </w:r>
          </w:p>
        </w:tc>
      </w:tr>
      <w:tr w:rsidR="001C55BB" w:rsidRPr="001C55BB" w14:paraId="4F1B623B" w14:textId="77777777" w:rsidTr="001C55BB">
        <w:trPr>
          <w:trHeight w:val="864"/>
        </w:trPr>
        <w:tc>
          <w:tcPr>
            <w:tcW w:w="1240" w:type="dxa"/>
            <w:tcBorders>
              <w:top w:val="nil"/>
              <w:left w:val="single" w:sz="8" w:space="0" w:color="auto"/>
              <w:bottom w:val="single" w:sz="4" w:space="0" w:color="auto"/>
              <w:right w:val="single" w:sz="4" w:space="0" w:color="auto"/>
            </w:tcBorders>
            <w:shd w:val="clear" w:color="000000" w:fill="92D050"/>
            <w:vAlign w:val="center"/>
            <w:hideMark/>
          </w:tcPr>
          <w:p w14:paraId="5A8CF6DA" w14:textId="77777777" w:rsidR="001C55BB" w:rsidRPr="001C55BB" w:rsidRDefault="001C55BB" w:rsidP="00A245BB">
            <w:pPr>
              <w:keepNext/>
              <w:jc w:val="center"/>
              <w:rPr>
                <w:rFonts w:cs="Arial"/>
                <w:color w:val="000000"/>
              </w:rPr>
            </w:pPr>
            <w:r w:rsidRPr="001C55BB">
              <w:rPr>
                <w:rFonts w:cs="Arial"/>
                <w:color w:val="000000"/>
              </w:rPr>
              <w:t>3</w:t>
            </w:r>
          </w:p>
        </w:tc>
        <w:tc>
          <w:tcPr>
            <w:tcW w:w="1480" w:type="dxa"/>
            <w:tcBorders>
              <w:top w:val="nil"/>
              <w:left w:val="nil"/>
              <w:bottom w:val="single" w:sz="4" w:space="0" w:color="auto"/>
              <w:right w:val="nil"/>
            </w:tcBorders>
            <w:shd w:val="clear" w:color="auto" w:fill="auto"/>
            <w:noWrap/>
            <w:vAlign w:val="center"/>
            <w:hideMark/>
          </w:tcPr>
          <w:p w14:paraId="6CE6E9C7" w14:textId="77777777" w:rsidR="001C55BB" w:rsidRPr="001C55BB" w:rsidRDefault="001C55BB" w:rsidP="00A245BB">
            <w:pPr>
              <w:keepNext/>
              <w:jc w:val="center"/>
              <w:rPr>
                <w:rFonts w:ascii="Calibri" w:hAnsi="Calibri" w:cs="Calibri"/>
                <w:color w:val="00B050"/>
                <w:sz w:val="22"/>
                <w:szCs w:val="22"/>
              </w:rPr>
            </w:pPr>
            <w:r w:rsidRPr="001C55BB">
              <w:rPr>
                <w:rFonts w:ascii="Calibri" w:hAnsi="Calibri" w:cs="Calibri"/>
                <w:color w:val="00B050"/>
                <w:sz w:val="22"/>
                <w:szCs w:val="22"/>
              </w:rPr>
              <w:t>0,9 m3/j</w:t>
            </w:r>
          </w:p>
        </w:tc>
        <w:tc>
          <w:tcPr>
            <w:tcW w:w="1400" w:type="dxa"/>
            <w:tcBorders>
              <w:top w:val="nil"/>
              <w:left w:val="single" w:sz="4" w:space="0" w:color="auto"/>
              <w:bottom w:val="single" w:sz="4" w:space="0" w:color="auto"/>
              <w:right w:val="nil"/>
            </w:tcBorders>
            <w:shd w:val="clear" w:color="auto" w:fill="auto"/>
            <w:noWrap/>
            <w:vAlign w:val="center"/>
            <w:hideMark/>
          </w:tcPr>
          <w:p w14:paraId="71A3564D" w14:textId="77777777" w:rsidR="001C55BB" w:rsidRPr="001C55BB" w:rsidRDefault="001C55BB" w:rsidP="00A245BB">
            <w:pPr>
              <w:keepNext/>
              <w:jc w:val="center"/>
              <w:rPr>
                <w:rFonts w:ascii="Calibri" w:hAnsi="Calibri" w:cs="Calibri"/>
                <w:color w:val="00B050"/>
                <w:sz w:val="22"/>
                <w:szCs w:val="22"/>
              </w:rPr>
            </w:pPr>
            <w:r w:rsidRPr="001C55BB">
              <w:rPr>
                <w:rFonts w:ascii="Calibri" w:hAnsi="Calibri" w:cs="Calibri"/>
                <w:color w:val="00B050"/>
                <w:sz w:val="22"/>
                <w:szCs w:val="22"/>
              </w:rPr>
              <w:t>0,0%</w:t>
            </w:r>
          </w:p>
        </w:tc>
        <w:tc>
          <w:tcPr>
            <w:tcW w:w="1360" w:type="dxa"/>
            <w:tcBorders>
              <w:top w:val="nil"/>
              <w:left w:val="single" w:sz="4" w:space="0" w:color="auto"/>
              <w:bottom w:val="single" w:sz="4" w:space="0" w:color="auto"/>
              <w:right w:val="nil"/>
            </w:tcBorders>
            <w:shd w:val="clear" w:color="auto" w:fill="auto"/>
            <w:noWrap/>
            <w:vAlign w:val="center"/>
            <w:hideMark/>
          </w:tcPr>
          <w:p w14:paraId="2232AE1A" w14:textId="77777777" w:rsidR="001C55BB" w:rsidRPr="001C55BB" w:rsidRDefault="001C55BB" w:rsidP="00A245BB">
            <w:pPr>
              <w:keepNext/>
              <w:jc w:val="center"/>
              <w:rPr>
                <w:rFonts w:ascii="Calibri" w:hAnsi="Calibri" w:cs="Calibri"/>
                <w:color w:val="FFC000"/>
                <w:sz w:val="22"/>
                <w:szCs w:val="22"/>
              </w:rPr>
            </w:pPr>
            <w:r w:rsidRPr="001C55BB">
              <w:rPr>
                <w:rFonts w:ascii="Calibri" w:hAnsi="Calibri" w:cs="Calibri"/>
                <w:color w:val="FFC000"/>
                <w:sz w:val="22"/>
                <w:szCs w:val="22"/>
              </w:rPr>
              <w:t>45,7%</w:t>
            </w:r>
          </w:p>
        </w:tc>
        <w:tc>
          <w:tcPr>
            <w:tcW w:w="1240" w:type="dxa"/>
            <w:tcBorders>
              <w:top w:val="nil"/>
              <w:left w:val="single" w:sz="4" w:space="0" w:color="auto"/>
              <w:bottom w:val="single" w:sz="4" w:space="0" w:color="auto"/>
              <w:right w:val="nil"/>
            </w:tcBorders>
            <w:shd w:val="clear" w:color="auto" w:fill="auto"/>
            <w:noWrap/>
            <w:vAlign w:val="center"/>
            <w:hideMark/>
          </w:tcPr>
          <w:p w14:paraId="0D4DE51A" w14:textId="77777777" w:rsidR="001C55BB" w:rsidRPr="001C55BB" w:rsidRDefault="001C55BB" w:rsidP="00A245BB">
            <w:pPr>
              <w:keepNext/>
              <w:jc w:val="center"/>
              <w:rPr>
                <w:rFonts w:ascii="Calibri" w:hAnsi="Calibri" w:cs="Calibri"/>
                <w:color w:val="FFC000"/>
                <w:sz w:val="22"/>
                <w:szCs w:val="22"/>
              </w:rPr>
            </w:pPr>
            <w:r w:rsidRPr="001C55BB">
              <w:rPr>
                <w:rFonts w:ascii="Calibri" w:hAnsi="Calibri" w:cs="Calibri"/>
                <w:color w:val="FFC000"/>
                <w:sz w:val="22"/>
                <w:szCs w:val="22"/>
              </w:rPr>
              <w:t>10,3 m3/j</w:t>
            </w:r>
          </w:p>
        </w:tc>
        <w:tc>
          <w:tcPr>
            <w:tcW w:w="1240" w:type="dxa"/>
            <w:tcBorders>
              <w:top w:val="nil"/>
              <w:left w:val="single" w:sz="8" w:space="0" w:color="auto"/>
              <w:bottom w:val="single" w:sz="4" w:space="0" w:color="auto"/>
              <w:right w:val="single" w:sz="4" w:space="0" w:color="auto"/>
            </w:tcBorders>
            <w:shd w:val="clear" w:color="auto" w:fill="auto"/>
            <w:noWrap/>
            <w:vAlign w:val="center"/>
            <w:hideMark/>
          </w:tcPr>
          <w:p w14:paraId="005ADF21" w14:textId="77777777" w:rsidR="001C55BB" w:rsidRPr="001C55BB" w:rsidRDefault="001C55BB" w:rsidP="00A245BB">
            <w:pPr>
              <w:keepNext/>
              <w:jc w:val="center"/>
              <w:rPr>
                <w:rFonts w:ascii="Calibri" w:hAnsi="Calibri" w:cs="Calibri"/>
                <w:color w:val="FFC000"/>
                <w:sz w:val="22"/>
                <w:szCs w:val="22"/>
              </w:rPr>
            </w:pPr>
            <w:r w:rsidRPr="001C55BB">
              <w:rPr>
                <w:rFonts w:ascii="Calibri" w:hAnsi="Calibri" w:cs="Calibri"/>
                <w:color w:val="FFC000"/>
                <w:sz w:val="22"/>
                <w:szCs w:val="22"/>
              </w:rPr>
              <w:t> </w:t>
            </w:r>
          </w:p>
        </w:tc>
        <w:tc>
          <w:tcPr>
            <w:tcW w:w="1240" w:type="dxa"/>
            <w:tcBorders>
              <w:top w:val="nil"/>
              <w:left w:val="nil"/>
              <w:bottom w:val="single" w:sz="4" w:space="0" w:color="auto"/>
              <w:right w:val="single" w:sz="8" w:space="0" w:color="auto"/>
            </w:tcBorders>
            <w:shd w:val="clear" w:color="auto" w:fill="auto"/>
            <w:noWrap/>
            <w:vAlign w:val="center"/>
            <w:hideMark/>
          </w:tcPr>
          <w:p w14:paraId="392EAFCF" w14:textId="77777777" w:rsidR="001C55BB" w:rsidRPr="001C55BB" w:rsidRDefault="001C55BB" w:rsidP="00A245BB">
            <w:pPr>
              <w:keepNext/>
              <w:jc w:val="center"/>
              <w:rPr>
                <w:rFonts w:ascii="Calibri" w:hAnsi="Calibri" w:cs="Calibri"/>
                <w:color w:val="FFC000"/>
                <w:sz w:val="22"/>
                <w:szCs w:val="22"/>
              </w:rPr>
            </w:pPr>
            <w:r w:rsidRPr="001C55BB">
              <w:rPr>
                <w:rFonts w:ascii="Calibri" w:hAnsi="Calibri" w:cs="Calibri"/>
                <w:color w:val="FFC000"/>
                <w:sz w:val="22"/>
                <w:szCs w:val="22"/>
              </w:rPr>
              <w:t> </w:t>
            </w:r>
          </w:p>
        </w:tc>
      </w:tr>
      <w:tr w:rsidR="001C55BB" w:rsidRPr="001C55BB" w14:paraId="5776A07F" w14:textId="77777777" w:rsidTr="001C55BB">
        <w:trPr>
          <w:trHeight w:val="288"/>
        </w:trPr>
        <w:tc>
          <w:tcPr>
            <w:tcW w:w="1240" w:type="dxa"/>
            <w:tcBorders>
              <w:top w:val="nil"/>
              <w:left w:val="single" w:sz="8" w:space="0" w:color="auto"/>
              <w:bottom w:val="single" w:sz="4" w:space="0" w:color="auto"/>
              <w:right w:val="single" w:sz="4" w:space="0" w:color="auto"/>
            </w:tcBorders>
            <w:shd w:val="clear" w:color="000000" w:fill="92D050"/>
            <w:vAlign w:val="center"/>
            <w:hideMark/>
          </w:tcPr>
          <w:p w14:paraId="689444FA" w14:textId="77777777" w:rsidR="001C55BB" w:rsidRPr="001C55BB" w:rsidRDefault="001C55BB" w:rsidP="00A245BB">
            <w:pPr>
              <w:keepNext/>
              <w:jc w:val="center"/>
              <w:rPr>
                <w:rFonts w:cs="Arial"/>
                <w:color w:val="000000"/>
              </w:rPr>
            </w:pPr>
            <w:r w:rsidRPr="001C55BB">
              <w:rPr>
                <w:rFonts w:cs="Arial"/>
                <w:color w:val="000000"/>
              </w:rPr>
              <w:t>DO1</w:t>
            </w:r>
          </w:p>
        </w:tc>
        <w:tc>
          <w:tcPr>
            <w:tcW w:w="1480" w:type="dxa"/>
            <w:tcBorders>
              <w:top w:val="nil"/>
              <w:left w:val="nil"/>
              <w:bottom w:val="single" w:sz="4" w:space="0" w:color="auto"/>
              <w:right w:val="nil"/>
            </w:tcBorders>
            <w:shd w:val="clear" w:color="auto" w:fill="auto"/>
            <w:noWrap/>
            <w:vAlign w:val="center"/>
            <w:hideMark/>
          </w:tcPr>
          <w:p w14:paraId="1B2718F8" w14:textId="77777777" w:rsidR="001C55BB" w:rsidRPr="001C55BB" w:rsidRDefault="001C55BB" w:rsidP="00A245BB">
            <w:pPr>
              <w:keepNext/>
              <w:jc w:val="center"/>
              <w:rPr>
                <w:rFonts w:ascii="Calibri" w:hAnsi="Calibri" w:cs="Calibri"/>
                <w:color w:val="00B050"/>
                <w:sz w:val="22"/>
                <w:szCs w:val="22"/>
              </w:rPr>
            </w:pPr>
            <w:r w:rsidRPr="001C55BB">
              <w:rPr>
                <w:rFonts w:ascii="Calibri" w:hAnsi="Calibri" w:cs="Calibri"/>
                <w:color w:val="00B050"/>
                <w:sz w:val="22"/>
                <w:szCs w:val="22"/>
              </w:rPr>
              <w:t> </w:t>
            </w:r>
          </w:p>
        </w:tc>
        <w:tc>
          <w:tcPr>
            <w:tcW w:w="1400" w:type="dxa"/>
            <w:tcBorders>
              <w:top w:val="nil"/>
              <w:left w:val="single" w:sz="4" w:space="0" w:color="auto"/>
              <w:bottom w:val="single" w:sz="4" w:space="0" w:color="auto"/>
              <w:right w:val="nil"/>
            </w:tcBorders>
            <w:shd w:val="clear" w:color="auto" w:fill="auto"/>
            <w:noWrap/>
            <w:vAlign w:val="center"/>
            <w:hideMark/>
          </w:tcPr>
          <w:p w14:paraId="45F59605" w14:textId="77777777" w:rsidR="001C55BB" w:rsidRPr="001C55BB" w:rsidRDefault="001C55BB" w:rsidP="00A245BB">
            <w:pPr>
              <w:keepNext/>
              <w:jc w:val="center"/>
              <w:rPr>
                <w:rFonts w:ascii="Calibri" w:hAnsi="Calibri" w:cs="Calibri"/>
                <w:color w:val="00B050"/>
                <w:sz w:val="22"/>
                <w:szCs w:val="22"/>
              </w:rPr>
            </w:pPr>
            <w:r w:rsidRPr="001C55BB">
              <w:rPr>
                <w:rFonts w:ascii="Calibri" w:hAnsi="Calibri" w:cs="Calibri"/>
                <w:color w:val="00B050"/>
                <w:sz w:val="22"/>
                <w:szCs w:val="22"/>
              </w:rPr>
              <w:t> </w:t>
            </w:r>
          </w:p>
        </w:tc>
        <w:tc>
          <w:tcPr>
            <w:tcW w:w="1360" w:type="dxa"/>
            <w:tcBorders>
              <w:top w:val="nil"/>
              <w:left w:val="single" w:sz="4" w:space="0" w:color="auto"/>
              <w:bottom w:val="single" w:sz="4" w:space="0" w:color="auto"/>
              <w:right w:val="nil"/>
            </w:tcBorders>
            <w:shd w:val="clear" w:color="auto" w:fill="auto"/>
            <w:noWrap/>
            <w:vAlign w:val="center"/>
            <w:hideMark/>
          </w:tcPr>
          <w:p w14:paraId="798912EF" w14:textId="77777777" w:rsidR="001C55BB" w:rsidRPr="001C55BB" w:rsidRDefault="001C55BB" w:rsidP="00A245BB">
            <w:pPr>
              <w:keepNext/>
              <w:jc w:val="center"/>
              <w:rPr>
                <w:rFonts w:ascii="Calibri" w:hAnsi="Calibri" w:cs="Calibri"/>
                <w:sz w:val="22"/>
                <w:szCs w:val="22"/>
              </w:rPr>
            </w:pPr>
            <w:r w:rsidRPr="001C55BB">
              <w:rPr>
                <w:rFonts w:ascii="Calibri" w:hAnsi="Calibri" w:cs="Calibri"/>
                <w:sz w:val="22"/>
                <w:szCs w:val="22"/>
              </w:rPr>
              <w:t> </w:t>
            </w:r>
          </w:p>
        </w:tc>
        <w:tc>
          <w:tcPr>
            <w:tcW w:w="1240" w:type="dxa"/>
            <w:tcBorders>
              <w:top w:val="nil"/>
              <w:left w:val="single" w:sz="4" w:space="0" w:color="auto"/>
              <w:bottom w:val="single" w:sz="4" w:space="0" w:color="auto"/>
              <w:right w:val="nil"/>
            </w:tcBorders>
            <w:shd w:val="clear" w:color="auto" w:fill="auto"/>
            <w:noWrap/>
            <w:vAlign w:val="center"/>
            <w:hideMark/>
          </w:tcPr>
          <w:p w14:paraId="1AA841DA" w14:textId="77777777" w:rsidR="001C55BB" w:rsidRPr="001C55BB" w:rsidRDefault="001C55BB" w:rsidP="00A245BB">
            <w:pPr>
              <w:keepNext/>
              <w:jc w:val="center"/>
              <w:rPr>
                <w:rFonts w:ascii="Calibri" w:hAnsi="Calibri" w:cs="Calibri"/>
                <w:color w:val="FFC000"/>
                <w:sz w:val="22"/>
                <w:szCs w:val="22"/>
              </w:rPr>
            </w:pPr>
            <w:r w:rsidRPr="001C55BB">
              <w:rPr>
                <w:rFonts w:ascii="Calibri" w:hAnsi="Calibri" w:cs="Calibri"/>
                <w:color w:val="FFC000"/>
                <w:sz w:val="22"/>
                <w:szCs w:val="22"/>
              </w:rPr>
              <w:t> </w:t>
            </w:r>
          </w:p>
        </w:tc>
        <w:tc>
          <w:tcPr>
            <w:tcW w:w="1240" w:type="dxa"/>
            <w:tcBorders>
              <w:top w:val="nil"/>
              <w:left w:val="single" w:sz="8" w:space="0" w:color="auto"/>
              <w:bottom w:val="single" w:sz="4" w:space="0" w:color="auto"/>
              <w:right w:val="single" w:sz="4" w:space="0" w:color="auto"/>
            </w:tcBorders>
            <w:shd w:val="clear" w:color="auto" w:fill="auto"/>
            <w:noWrap/>
            <w:vAlign w:val="center"/>
            <w:hideMark/>
          </w:tcPr>
          <w:p w14:paraId="43F318BE" w14:textId="77777777" w:rsidR="001C55BB" w:rsidRPr="001C55BB" w:rsidRDefault="001C55BB" w:rsidP="00A245BB">
            <w:pPr>
              <w:keepNext/>
              <w:jc w:val="center"/>
              <w:rPr>
                <w:rFonts w:ascii="Calibri" w:hAnsi="Calibri" w:cs="Calibri"/>
                <w:color w:val="FFC000"/>
                <w:sz w:val="22"/>
                <w:szCs w:val="22"/>
              </w:rPr>
            </w:pPr>
            <w:r w:rsidRPr="001C55BB">
              <w:rPr>
                <w:rFonts w:ascii="Calibri" w:hAnsi="Calibri" w:cs="Calibri"/>
                <w:color w:val="FFC000"/>
                <w:sz w:val="22"/>
                <w:szCs w:val="22"/>
              </w:rPr>
              <w:t>69 253</w:t>
            </w:r>
          </w:p>
        </w:tc>
        <w:tc>
          <w:tcPr>
            <w:tcW w:w="1240" w:type="dxa"/>
            <w:tcBorders>
              <w:top w:val="nil"/>
              <w:left w:val="nil"/>
              <w:bottom w:val="single" w:sz="4" w:space="0" w:color="auto"/>
              <w:right w:val="single" w:sz="8" w:space="0" w:color="auto"/>
            </w:tcBorders>
            <w:shd w:val="clear" w:color="auto" w:fill="auto"/>
            <w:noWrap/>
            <w:vAlign w:val="center"/>
            <w:hideMark/>
          </w:tcPr>
          <w:p w14:paraId="600914FA" w14:textId="77777777" w:rsidR="001C55BB" w:rsidRPr="001C55BB" w:rsidRDefault="001C55BB" w:rsidP="00A245BB">
            <w:pPr>
              <w:keepNext/>
              <w:jc w:val="center"/>
              <w:rPr>
                <w:rFonts w:ascii="Calibri" w:hAnsi="Calibri" w:cs="Calibri"/>
                <w:color w:val="FF0000"/>
                <w:sz w:val="22"/>
                <w:szCs w:val="22"/>
              </w:rPr>
            </w:pPr>
            <w:r w:rsidRPr="001C55BB">
              <w:rPr>
                <w:rFonts w:ascii="Calibri" w:hAnsi="Calibri" w:cs="Calibri"/>
                <w:color w:val="FF0000"/>
                <w:sz w:val="22"/>
                <w:szCs w:val="22"/>
              </w:rPr>
              <w:t>9,3%</w:t>
            </w:r>
          </w:p>
        </w:tc>
      </w:tr>
      <w:tr w:rsidR="001C55BB" w:rsidRPr="001C55BB" w14:paraId="7489F1BF" w14:textId="77777777" w:rsidTr="001C55BB">
        <w:trPr>
          <w:trHeight w:val="300"/>
        </w:trPr>
        <w:tc>
          <w:tcPr>
            <w:tcW w:w="1240" w:type="dxa"/>
            <w:tcBorders>
              <w:top w:val="nil"/>
              <w:left w:val="single" w:sz="8" w:space="0" w:color="auto"/>
              <w:bottom w:val="single" w:sz="8" w:space="0" w:color="auto"/>
              <w:right w:val="single" w:sz="4" w:space="0" w:color="auto"/>
            </w:tcBorders>
            <w:shd w:val="clear" w:color="000000" w:fill="92D050"/>
            <w:vAlign w:val="center"/>
            <w:hideMark/>
          </w:tcPr>
          <w:p w14:paraId="7CF814A1" w14:textId="77777777" w:rsidR="001C55BB" w:rsidRPr="001C55BB" w:rsidRDefault="001C55BB" w:rsidP="00A245BB">
            <w:pPr>
              <w:keepNext/>
              <w:jc w:val="center"/>
              <w:rPr>
                <w:rFonts w:cs="Arial"/>
                <w:color w:val="000000"/>
              </w:rPr>
            </w:pPr>
            <w:r w:rsidRPr="001C55BB">
              <w:rPr>
                <w:rFonts w:cs="Arial"/>
                <w:color w:val="000000"/>
              </w:rPr>
              <w:t>DO2</w:t>
            </w:r>
          </w:p>
        </w:tc>
        <w:tc>
          <w:tcPr>
            <w:tcW w:w="1480" w:type="dxa"/>
            <w:tcBorders>
              <w:top w:val="nil"/>
              <w:left w:val="nil"/>
              <w:bottom w:val="single" w:sz="4" w:space="0" w:color="auto"/>
              <w:right w:val="nil"/>
            </w:tcBorders>
            <w:shd w:val="clear" w:color="auto" w:fill="auto"/>
            <w:noWrap/>
            <w:vAlign w:val="center"/>
            <w:hideMark/>
          </w:tcPr>
          <w:p w14:paraId="543C654A" w14:textId="77777777" w:rsidR="001C55BB" w:rsidRPr="001C55BB" w:rsidRDefault="001C55BB" w:rsidP="00A245BB">
            <w:pPr>
              <w:keepNext/>
              <w:jc w:val="center"/>
              <w:rPr>
                <w:rFonts w:ascii="Calibri" w:hAnsi="Calibri" w:cs="Calibri"/>
                <w:color w:val="00B050"/>
                <w:sz w:val="22"/>
                <w:szCs w:val="22"/>
              </w:rPr>
            </w:pPr>
            <w:r w:rsidRPr="001C55BB">
              <w:rPr>
                <w:rFonts w:ascii="Calibri" w:hAnsi="Calibri" w:cs="Calibri"/>
                <w:color w:val="00B050"/>
                <w:sz w:val="22"/>
                <w:szCs w:val="22"/>
              </w:rPr>
              <w:t> </w:t>
            </w:r>
          </w:p>
        </w:tc>
        <w:tc>
          <w:tcPr>
            <w:tcW w:w="1400" w:type="dxa"/>
            <w:tcBorders>
              <w:top w:val="nil"/>
              <w:left w:val="single" w:sz="4" w:space="0" w:color="auto"/>
              <w:bottom w:val="single" w:sz="8" w:space="0" w:color="auto"/>
              <w:right w:val="single" w:sz="4" w:space="0" w:color="auto"/>
            </w:tcBorders>
            <w:shd w:val="clear" w:color="auto" w:fill="auto"/>
            <w:vAlign w:val="center"/>
            <w:hideMark/>
          </w:tcPr>
          <w:p w14:paraId="2C06AB04" w14:textId="77777777" w:rsidR="001C55BB" w:rsidRPr="001C55BB" w:rsidRDefault="001C55BB" w:rsidP="00A245BB">
            <w:pPr>
              <w:keepNext/>
              <w:jc w:val="center"/>
              <w:rPr>
                <w:rFonts w:ascii="Calibri" w:hAnsi="Calibri" w:cs="Calibri"/>
                <w:color w:val="000000"/>
                <w:sz w:val="22"/>
                <w:szCs w:val="22"/>
              </w:rPr>
            </w:pPr>
            <w:r w:rsidRPr="001C55BB">
              <w:rPr>
                <w:rFonts w:ascii="Calibri" w:hAnsi="Calibri" w:cs="Calibri"/>
                <w:color w:val="000000"/>
                <w:sz w:val="22"/>
                <w:szCs w:val="22"/>
              </w:rPr>
              <w:t> </w:t>
            </w:r>
          </w:p>
        </w:tc>
        <w:tc>
          <w:tcPr>
            <w:tcW w:w="1360" w:type="dxa"/>
            <w:tcBorders>
              <w:top w:val="nil"/>
              <w:left w:val="nil"/>
              <w:bottom w:val="single" w:sz="8" w:space="0" w:color="auto"/>
              <w:right w:val="single" w:sz="4" w:space="0" w:color="auto"/>
            </w:tcBorders>
            <w:shd w:val="clear" w:color="auto" w:fill="auto"/>
            <w:vAlign w:val="center"/>
            <w:hideMark/>
          </w:tcPr>
          <w:p w14:paraId="16DB77D8" w14:textId="77777777" w:rsidR="001C55BB" w:rsidRPr="001C55BB" w:rsidRDefault="001C55BB" w:rsidP="00A245BB">
            <w:pPr>
              <w:keepNext/>
              <w:jc w:val="center"/>
              <w:rPr>
                <w:rFonts w:ascii="Calibri" w:hAnsi="Calibri" w:cs="Calibri"/>
                <w:color w:val="000000"/>
                <w:sz w:val="22"/>
                <w:szCs w:val="22"/>
              </w:rPr>
            </w:pPr>
            <w:r w:rsidRPr="001C55BB">
              <w:rPr>
                <w:rFonts w:ascii="Calibri" w:hAnsi="Calibri" w:cs="Calibri"/>
                <w:color w:val="000000"/>
                <w:sz w:val="22"/>
                <w:szCs w:val="22"/>
              </w:rPr>
              <w:t> </w:t>
            </w:r>
          </w:p>
        </w:tc>
        <w:tc>
          <w:tcPr>
            <w:tcW w:w="1240" w:type="dxa"/>
            <w:tcBorders>
              <w:top w:val="nil"/>
              <w:left w:val="nil"/>
              <w:bottom w:val="single" w:sz="8" w:space="0" w:color="auto"/>
              <w:right w:val="nil"/>
            </w:tcBorders>
            <w:shd w:val="clear" w:color="auto" w:fill="auto"/>
            <w:noWrap/>
            <w:vAlign w:val="center"/>
            <w:hideMark/>
          </w:tcPr>
          <w:p w14:paraId="7C916691" w14:textId="77777777" w:rsidR="001C55BB" w:rsidRPr="001C55BB" w:rsidRDefault="001C55BB" w:rsidP="00A245BB">
            <w:pPr>
              <w:keepNext/>
              <w:jc w:val="center"/>
              <w:rPr>
                <w:rFonts w:ascii="Calibri" w:hAnsi="Calibri" w:cs="Calibri"/>
                <w:color w:val="00B050"/>
                <w:sz w:val="22"/>
                <w:szCs w:val="22"/>
              </w:rPr>
            </w:pPr>
            <w:r w:rsidRPr="001C55BB">
              <w:rPr>
                <w:rFonts w:ascii="Calibri" w:hAnsi="Calibri" w:cs="Calibri"/>
                <w:color w:val="00B050"/>
                <w:sz w:val="22"/>
                <w:szCs w:val="22"/>
              </w:rPr>
              <w:t> </w:t>
            </w:r>
          </w:p>
        </w:tc>
        <w:tc>
          <w:tcPr>
            <w:tcW w:w="1240" w:type="dxa"/>
            <w:tcBorders>
              <w:top w:val="nil"/>
              <w:left w:val="single" w:sz="8" w:space="0" w:color="auto"/>
              <w:bottom w:val="single" w:sz="8" w:space="0" w:color="auto"/>
              <w:right w:val="single" w:sz="4" w:space="0" w:color="auto"/>
            </w:tcBorders>
            <w:shd w:val="clear" w:color="auto" w:fill="auto"/>
            <w:noWrap/>
            <w:vAlign w:val="center"/>
            <w:hideMark/>
          </w:tcPr>
          <w:p w14:paraId="7118C55B" w14:textId="77777777" w:rsidR="001C55BB" w:rsidRPr="001C55BB" w:rsidRDefault="001C55BB" w:rsidP="00A245BB">
            <w:pPr>
              <w:keepNext/>
              <w:jc w:val="center"/>
              <w:rPr>
                <w:rFonts w:ascii="Calibri" w:hAnsi="Calibri" w:cs="Calibri"/>
                <w:color w:val="FFC000"/>
                <w:sz w:val="22"/>
                <w:szCs w:val="22"/>
              </w:rPr>
            </w:pPr>
            <w:r w:rsidRPr="001C55BB">
              <w:rPr>
                <w:rFonts w:ascii="Calibri" w:hAnsi="Calibri" w:cs="Calibri"/>
                <w:color w:val="FFC000"/>
                <w:sz w:val="22"/>
                <w:szCs w:val="22"/>
              </w:rPr>
              <w:t>4 274</w:t>
            </w:r>
          </w:p>
        </w:tc>
        <w:tc>
          <w:tcPr>
            <w:tcW w:w="1240" w:type="dxa"/>
            <w:tcBorders>
              <w:top w:val="nil"/>
              <w:left w:val="nil"/>
              <w:bottom w:val="single" w:sz="8" w:space="0" w:color="auto"/>
              <w:right w:val="single" w:sz="8" w:space="0" w:color="auto"/>
            </w:tcBorders>
            <w:shd w:val="clear" w:color="auto" w:fill="auto"/>
            <w:noWrap/>
            <w:vAlign w:val="center"/>
            <w:hideMark/>
          </w:tcPr>
          <w:p w14:paraId="5E58177D" w14:textId="77777777" w:rsidR="001C55BB" w:rsidRPr="001C55BB" w:rsidRDefault="001C55BB" w:rsidP="00A245BB">
            <w:pPr>
              <w:keepNext/>
              <w:jc w:val="center"/>
              <w:rPr>
                <w:rFonts w:ascii="Calibri" w:hAnsi="Calibri" w:cs="Calibri"/>
                <w:color w:val="FF0000"/>
                <w:sz w:val="22"/>
                <w:szCs w:val="22"/>
              </w:rPr>
            </w:pPr>
            <w:r w:rsidRPr="001C55BB">
              <w:rPr>
                <w:rFonts w:ascii="Calibri" w:hAnsi="Calibri" w:cs="Calibri"/>
                <w:color w:val="FF0000"/>
                <w:sz w:val="22"/>
                <w:szCs w:val="22"/>
              </w:rPr>
              <w:t>14,7%</w:t>
            </w:r>
          </w:p>
        </w:tc>
      </w:tr>
    </w:tbl>
    <w:p w14:paraId="702FB913" w14:textId="4AA66DD3" w:rsidR="0059131C" w:rsidRDefault="00DA662E" w:rsidP="0059131C">
      <w:pPr>
        <w:pStyle w:val="Corpsdetexte"/>
      </w:pPr>
      <w:r>
        <w:t>Le système d’assainissement d’Oussières est fortement impacté par les intrusions d’eaux claires météoriques et en quantité moindre par les eaux claires parasites permanentes.</w:t>
      </w:r>
    </w:p>
    <w:p w14:paraId="71DC09C2" w14:textId="1A6D0717" w:rsidR="0059131C" w:rsidRDefault="00DA662E" w:rsidP="0059131C">
      <w:pPr>
        <w:pStyle w:val="Corpsdetexte"/>
      </w:pPr>
      <w:r>
        <w:t xml:space="preserve">Ces problématiques mises en relation avec les charges de pollution observées sur le réseau peuvent laisser craindre des </w:t>
      </w:r>
      <w:r w:rsidR="00FA32FF">
        <w:t>déversements importants au niveau des déversoirs d’orage ainsi que des rejets de pollution en sortie de station d’épuration</w:t>
      </w:r>
      <w:r>
        <w:t xml:space="preserve"> lors des évènements pluvieux.</w:t>
      </w:r>
    </w:p>
    <w:p w14:paraId="79B0357B" w14:textId="0E5D9B6A" w:rsidR="00DA662E" w:rsidRDefault="00DA662E" w:rsidP="0059131C">
      <w:pPr>
        <w:pStyle w:val="Corpsdetexte"/>
      </w:pPr>
      <w:r>
        <w:t>La fromagerie génère une charge de plus de la moitié de la pollution en entrée de station avec un effluent qui présente des contraintes en termes de DCO, phosphore, azote et pH et qui constitue ainsi un point de vigilance sur le système d’assainissement.</w:t>
      </w:r>
    </w:p>
    <w:p w14:paraId="216F3B0F" w14:textId="77777777" w:rsidR="00EA2ECC" w:rsidRDefault="00EA2ECC" w:rsidP="00EA2ECC">
      <w:pPr>
        <w:pStyle w:val="TTI0"/>
      </w:pPr>
      <w:bookmarkStart w:id="134" w:name="_Toc31804039"/>
      <w:r>
        <w:lastRenderedPageBreak/>
        <w:t>Campagne de mesure sur le milieu naturel</w:t>
      </w:r>
      <w:bookmarkEnd w:id="134"/>
    </w:p>
    <w:p w14:paraId="4339715C" w14:textId="77777777" w:rsidR="00A20EE4" w:rsidRDefault="00A20EE4" w:rsidP="00A20EE4">
      <w:pPr>
        <w:pStyle w:val="Titre1"/>
      </w:pPr>
      <w:bookmarkStart w:id="135" w:name="_Toc31804040"/>
      <w:r>
        <w:t>Présentation de la campagne de mesures</w:t>
      </w:r>
      <w:bookmarkEnd w:id="135"/>
    </w:p>
    <w:p w14:paraId="0DBEB822" w14:textId="77777777" w:rsidR="00A20EE4" w:rsidRDefault="005F599A" w:rsidP="005F599A">
      <w:pPr>
        <w:pStyle w:val="CorpsdeTexte0"/>
      </w:pPr>
      <w:r w:rsidRPr="001F7935">
        <w:t>Les mesures sur le milieu naturel ont</w:t>
      </w:r>
      <w:r>
        <w:t xml:space="preserve"> été réalisées par CD Eau Environnement.</w:t>
      </w:r>
    </w:p>
    <w:p w14:paraId="68AA9E6E" w14:textId="77777777" w:rsidR="005041FC" w:rsidRDefault="005041FC" w:rsidP="005041FC">
      <w:pPr>
        <w:pStyle w:val="Corpsdetexte"/>
      </w:pPr>
      <w:r>
        <w:t>Les deux stations exploitées dans ce cadre sont situées sur la Grozonne et présentées dans la figure suivante.</w:t>
      </w:r>
    </w:p>
    <w:p w14:paraId="748CD6FF" w14:textId="77777777" w:rsidR="005F599A" w:rsidRDefault="005F599A" w:rsidP="005F599A">
      <w:pPr>
        <w:pStyle w:val="Corpsdetexte"/>
        <w:jc w:val="center"/>
        <w:rPr>
          <w:lang w:val="x-none" w:eastAsia="x-none"/>
        </w:rPr>
      </w:pPr>
      <w:r w:rsidRPr="005F599A">
        <w:rPr>
          <w:noProof/>
        </w:rPr>
        <w:drawing>
          <wp:inline distT="0" distB="0" distL="0" distR="0" wp14:anchorId="1FB10E06" wp14:editId="6673B892">
            <wp:extent cx="5162550" cy="3503579"/>
            <wp:effectExtent l="19050" t="19050" r="19050" b="20955"/>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169162" cy="3508066"/>
                    </a:xfrm>
                    <a:prstGeom prst="rect">
                      <a:avLst/>
                    </a:prstGeom>
                    <a:ln>
                      <a:solidFill>
                        <a:schemeClr val="accent1"/>
                      </a:solidFill>
                    </a:ln>
                  </pic:spPr>
                </pic:pic>
              </a:graphicData>
            </a:graphic>
          </wp:inline>
        </w:drawing>
      </w:r>
    </w:p>
    <w:p w14:paraId="5A20EA33" w14:textId="77777777" w:rsidR="005F599A" w:rsidRDefault="005F599A" w:rsidP="005F599A">
      <w:pPr>
        <w:pStyle w:val="TFIG"/>
      </w:pPr>
      <w:bookmarkStart w:id="136" w:name="_Toc31803296"/>
      <w:r>
        <w:t xml:space="preserve">Localisation </w:t>
      </w:r>
      <w:r w:rsidR="005041FC">
        <w:t xml:space="preserve">générale </w:t>
      </w:r>
      <w:r>
        <w:t>des deux stations d’échantillonnage (bleu) en amont et en aval du rejet de la station d’épuration (rouge), extrait du rapport de CD Eau Environnement</w:t>
      </w:r>
      <w:bookmarkEnd w:id="136"/>
    </w:p>
    <w:p w14:paraId="3BC58038" w14:textId="63034119" w:rsidR="005041FC" w:rsidRDefault="005041FC" w:rsidP="005041FC">
      <w:pPr>
        <w:pStyle w:val="Corpsdetexte"/>
      </w:pPr>
      <w:r>
        <w:t>A noter que la station amont est située à environ 50 m du point de rejet et à l’aval de la confluence entre la Grozonne et le Bief des Planissettes et que la station aval est située à environ 100 m du point de rejet. La figure suivante présente leur localisation détaillée.</w:t>
      </w:r>
    </w:p>
    <w:p w14:paraId="22D4A815" w14:textId="77777777" w:rsidR="005041FC" w:rsidRDefault="005041FC" w:rsidP="005041FC">
      <w:pPr>
        <w:pStyle w:val="Corpsdetexte"/>
      </w:pPr>
      <w:r>
        <w:rPr>
          <w:noProof/>
        </w:rPr>
        <w:lastRenderedPageBreak/>
        <w:drawing>
          <wp:inline distT="0" distB="0" distL="0" distR="0" wp14:anchorId="007CA251" wp14:editId="486BB8C5">
            <wp:extent cx="5580380" cy="3403600"/>
            <wp:effectExtent l="0" t="0" r="1270" b="635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580380" cy="3403600"/>
                    </a:xfrm>
                    <a:prstGeom prst="rect">
                      <a:avLst/>
                    </a:prstGeom>
                  </pic:spPr>
                </pic:pic>
              </a:graphicData>
            </a:graphic>
          </wp:inline>
        </w:drawing>
      </w:r>
    </w:p>
    <w:p w14:paraId="5340E8E5" w14:textId="77777777" w:rsidR="005041FC" w:rsidRPr="005041FC" w:rsidRDefault="005041FC" w:rsidP="005041FC">
      <w:pPr>
        <w:pStyle w:val="TFIG"/>
      </w:pPr>
      <w:bookmarkStart w:id="137" w:name="_Toc31803297"/>
      <w:r>
        <w:t>Localisation détaillée des station d’échantillonnage (bleu) et du point de rejet (rouge), extrait du rapport du CD Eau Environnement</w:t>
      </w:r>
      <w:bookmarkEnd w:id="137"/>
    </w:p>
    <w:p w14:paraId="7C338D07" w14:textId="77777777" w:rsidR="005041FC" w:rsidRDefault="005041FC" w:rsidP="005041FC">
      <w:pPr>
        <w:pStyle w:val="Titre1"/>
      </w:pPr>
      <w:bookmarkStart w:id="138" w:name="_Toc31804041"/>
      <w:r>
        <w:t>Résultats des analyses physico-chimiques</w:t>
      </w:r>
      <w:r w:rsidR="00F13D6D">
        <w:t xml:space="preserve"> et biologiques</w:t>
      </w:r>
      <w:bookmarkEnd w:id="138"/>
    </w:p>
    <w:p w14:paraId="60B63EB3" w14:textId="28DA16DC" w:rsidR="00F13D6D" w:rsidRDefault="00F13D6D" w:rsidP="00F13D6D">
      <w:pPr>
        <w:pStyle w:val="Corpsdetexte"/>
      </w:pPr>
      <w:r>
        <w:t xml:space="preserve">Les seuils de qualité retenus dans ce paragraphe sont ceux définis par l’arrêté du </w:t>
      </w:r>
      <w:r w:rsidR="00041F39">
        <w:t>21 </w:t>
      </w:r>
      <w:r>
        <w:t>juillet 2015.</w:t>
      </w:r>
    </w:p>
    <w:p w14:paraId="4A904E4A" w14:textId="77777777" w:rsidR="00F13D6D" w:rsidRDefault="00F13D6D" w:rsidP="00F13D6D">
      <w:pPr>
        <w:pStyle w:val="Corpsdetexte"/>
      </w:pPr>
      <w:r>
        <w:t>La qualité physico-chimique du cours d’eau à l’amont de la station est bon, à l’aval de la station elle est moyenne à médiocre.</w:t>
      </w:r>
    </w:p>
    <w:p w14:paraId="1D1850FD" w14:textId="77777777" w:rsidR="00F13D6D" w:rsidRDefault="00F13D6D" w:rsidP="00F13D6D">
      <w:pPr>
        <w:pStyle w:val="Corpsdetexte"/>
      </w:pPr>
      <w:r>
        <w:t>La qualité biologique du cours d’eau, à l’amont comme à l’aval est moyenne.</w:t>
      </w:r>
    </w:p>
    <w:p w14:paraId="48E7C729" w14:textId="77777777" w:rsidR="00F13D6D" w:rsidRDefault="00F13D6D" w:rsidP="00F13D6D">
      <w:pPr>
        <w:pStyle w:val="Corpsdetexte"/>
      </w:pPr>
      <w:r>
        <w:t>Le tableau suivant détaille les résultats des mesures.</w:t>
      </w:r>
    </w:p>
    <w:p w14:paraId="7ED05425" w14:textId="77777777" w:rsidR="00F13D6D" w:rsidRPr="00F13D6D" w:rsidRDefault="00F13D6D" w:rsidP="002B73B5">
      <w:pPr>
        <w:pStyle w:val="TTAB"/>
        <w:keepLines/>
        <w:spacing w:after="0"/>
        <w:ind w:left="851"/>
        <w:jc w:val="center"/>
      </w:pPr>
      <w:bookmarkStart w:id="139" w:name="_Toc37149610"/>
      <w:r w:rsidRPr="00F13D6D">
        <w:lastRenderedPageBreak/>
        <w:t>Synthèse des résultats de mesures sur les paramètres physico-chimiques et biologiques avec en bleu l’état « très bon », en vert « bon », en jaune « moyen » et en orange « médiocre »</w:t>
      </w:r>
      <w:r>
        <w:t>, extrait du rapport de CD Eau Environnement</w:t>
      </w:r>
      <w:bookmarkEnd w:id="139"/>
    </w:p>
    <w:p w14:paraId="193910FF" w14:textId="77777777" w:rsidR="00F13D6D" w:rsidRDefault="00F13D6D" w:rsidP="00EF6BA7">
      <w:pPr>
        <w:pStyle w:val="Corpsdetexte"/>
        <w:spacing w:before="0"/>
      </w:pPr>
      <w:r>
        <w:rPr>
          <w:noProof/>
        </w:rPr>
        <w:drawing>
          <wp:inline distT="0" distB="0" distL="0" distR="0" wp14:anchorId="679C3202" wp14:editId="6E37773A">
            <wp:extent cx="5580380" cy="2945130"/>
            <wp:effectExtent l="0" t="0" r="1270" b="762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580380" cy="2945130"/>
                    </a:xfrm>
                    <a:prstGeom prst="rect">
                      <a:avLst/>
                    </a:prstGeom>
                  </pic:spPr>
                </pic:pic>
              </a:graphicData>
            </a:graphic>
          </wp:inline>
        </w:drawing>
      </w:r>
    </w:p>
    <w:p w14:paraId="3D4DBC5C" w14:textId="77777777" w:rsidR="00F13D6D" w:rsidRDefault="00F13D6D" w:rsidP="00F13D6D">
      <w:pPr>
        <w:pStyle w:val="Corpsdetexte"/>
      </w:pPr>
      <w:r>
        <w:t xml:space="preserve">En complément, le tableau suivant présente les résultats des paramètres non intégrés </w:t>
      </w:r>
      <w:r w:rsidR="00EF6BA7">
        <w:t>au référentiel DCE mais intégrés au référentiel SEQ-Eau.</w:t>
      </w:r>
    </w:p>
    <w:p w14:paraId="6A3FF853" w14:textId="77777777" w:rsidR="00EF6BA7" w:rsidRDefault="00EF6BA7" w:rsidP="00EF6BA7">
      <w:pPr>
        <w:pStyle w:val="TTAB"/>
        <w:spacing w:after="0"/>
        <w:jc w:val="center"/>
      </w:pPr>
      <w:bookmarkStart w:id="140" w:name="_Toc37149611"/>
      <w:r w:rsidRPr="00F13D6D">
        <w:t xml:space="preserve">Synthèse des résultats de mesures sur les paramètres </w:t>
      </w:r>
      <w:r>
        <w:t>non intégrés au référentiel DCE</w:t>
      </w:r>
      <w:r w:rsidRPr="00F13D6D">
        <w:t xml:space="preserve"> avec en bleu l’état « très bon », en vert « bon », en jaune « moyen »</w:t>
      </w:r>
      <w:r>
        <w:t>,</w:t>
      </w:r>
      <w:r w:rsidRPr="00F13D6D">
        <w:t xml:space="preserve"> </w:t>
      </w:r>
      <w:r>
        <w:t>extrait du rapport de CD Eau Environnement</w:t>
      </w:r>
      <w:bookmarkEnd w:id="140"/>
    </w:p>
    <w:p w14:paraId="33267F5D" w14:textId="77777777" w:rsidR="00EF6BA7" w:rsidRDefault="00EF6BA7" w:rsidP="00EF6BA7">
      <w:pPr>
        <w:pStyle w:val="Corpsdetexte"/>
        <w:spacing w:before="0" w:after="240"/>
      </w:pPr>
      <w:r>
        <w:rPr>
          <w:noProof/>
        </w:rPr>
        <w:drawing>
          <wp:inline distT="0" distB="0" distL="0" distR="0" wp14:anchorId="60E5D99D" wp14:editId="6CDA4B73">
            <wp:extent cx="5580380" cy="1167130"/>
            <wp:effectExtent l="0" t="0" r="127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580380" cy="1167130"/>
                    </a:xfrm>
                    <a:prstGeom prst="rect">
                      <a:avLst/>
                    </a:prstGeom>
                  </pic:spPr>
                </pic:pic>
              </a:graphicData>
            </a:graphic>
          </wp:inline>
        </w:drawing>
      </w:r>
    </w:p>
    <w:p w14:paraId="66F0EC3F" w14:textId="77777777" w:rsidR="00EF6BA7" w:rsidRDefault="00EF6BA7" w:rsidP="00EF6BA7">
      <w:pPr>
        <w:pStyle w:val="Corpsdetexte"/>
        <w:spacing w:before="0" w:after="240"/>
      </w:pPr>
      <w:r>
        <w:t>On observe une altération de la qualité du milieu sur les paramètres saturation en oxygène, phosphore total, orthophosphates et ammonium.</w:t>
      </w:r>
    </w:p>
    <w:p w14:paraId="43A42872" w14:textId="77777777" w:rsidR="00EF6BA7" w:rsidRDefault="00EF6BA7" w:rsidP="00EF6BA7">
      <w:pPr>
        <w:pStyle w:val="Corpsdetexte"/>
        <w:spacing w:before="0" w:after="240"/>
      </w:pPr>
      <w:r>
        <w:t>CD Eau Environnement conclut que :</w:t>
      </w:r>
    </w:p>
    <w:p w14:paraId="0BB0650D" w14:textId="59F4AF21" w:rsidR="00EF6BA7" w:rsidRPr="00EF6BA7" w:rsidRDefault="00EF6BA7" w:rsidP="00EF6BA7">
      <w:pPr>
        <w:pStyle w:val="Corpsdetexte"/>
        <w:spacing w:after="240"/>
        <w:rPr>
          <w:i/>
        </w:rPr>
      </w:pPr>
      <w:r>
        <w:rPr>
          <w:i/>
        </w:rPr>
        <w:t>« </w:t>
      </w:r>
      <w:r w:rsidRPr="00EF6BA7">
        <w:rPr>
          <w:i/>
        </w:rPr>
        <w:t>La Grozonne présente des dysfonctionnements physico-chimiques modérés à moyens, mais récurrents, dès l’amont du système d’assainissement d’Oussières (pollution organique, dystrophie phosphorée, contam</w:t>
      </w:r>
      <w:r w:rsidR="008059C0">
        <w:rPr>
          <w:i/>
        </w:rPr>
        <w:t xml:space="preserve">ination par les pesticides). Ce </w:t>
      </w:r>
      <w:r w:rsidRPr="00EF6BA7">
        <w:rPr>
          <w:i/>
        </w:rPr>
        <w:t>dernier engendre néanmoins un impact additionnel sur la qualité du milieu récepteur, en particulier via le rejet de matières phosphorées.</w:t>
      </w:r>
    </w:p>
    <w:p w14:paraId="092149B7" w14:textId="77777777" w:rsidR="00EF6BA7" w:rsidRDefault="00EF6BA7" w:rsidP="00EF6BA7">
      <w:pPr>
        <w:pStyle w:val="Corpsdetexte"/>
        <w:spacing w:before="0" w:after="240"/>
        <w:rPr>
          <w:i/>
        </w:rPr>
      </w:pPr>
      <w:r w:rsidRPr="00EF6BA7">
        <w:rPr>
          <w:i/>
        </w:rPr>
        <w:t>In fine, bien que déjà non optimale dès l’amont et fragilisée par le fort étiage de 2018, la qualité macrobenthique de la Grozonne est encore davantage dysfonctionnelle à l’aval du système d’assainissement d’Oussières.</w:t>
      </w:r>
      <w:r>
        <w:rPr>
          <w:i/>
        </w:rPr>
        <w:t> ».</w:t>
      </w:r>
    </w:p>
    <w:p w14:paraId="5D15A87A" w14:textId="2A7C199E" w:rsidR="00EF6BA7" w:rsidRPr="00EF6BA7" w:rsidRDefault="00EF6BA7" w:rsidP="00EF6BA7">
      <w:pPr>
        <w:pStyle w:val="Corpsdetexte"/>
        <w:spacing w:before="0" w:after="240"/>
      </w:pPr>
      <w:r>
        <w:t xml:space="preserve">Le rapport complet est présenté en </w:t>
      </w:r>
      <w:r w:rsidR="00AC1B2E">
        <w:fldChar w:fldCharType="begin"/>
      </w:r>
      <w:r w:rsidR="00AC1B2E">
        <w:instrText xml:space="preserve"> REF _Ref20839192 \r \h </w:instrText>
      </w:r>
      <w:r w:rsidR="00AC1B2E">
        <w:fldChar w:fldCharType="separate"/>
      </w:r>
      <w:r w:rsidR="00A2140E">
        <w:t>Annexe 3</w:t>
      </w:r>
      <w:r w:rsidR="00AC1B2E">
        <w:fldChar w:fldCharType="end"/>
      </w:r>
      <w:r w:rsidR="00AC1B2E">
        <w:t>.</w:t>
      </w:r>
    </w:p>
    <w:p w14:paraId="22ED3699" w14:textId="13744C01" w:rsidR="003F6F3D" w:rsidRPr="00EA2ECC" w:rsidRDefault="004317E0" w:rsidP="00EA2ECC">
      <w:pPr>
        <w:pStyle w:val="TTI0"/>
      </w:pPr>
      <w:bookmarkStart w:id="141" w:name="_Toc31804042"/>
      <w:r>
        <w:lastRenderedPageBreak/>
        <w:t>Localisation des eaux claires parasites permanent par sectorisation nocturne</w:t>
      </w:r>
      <w:bookmarkEnd w:id="141"/>
    </w:p>
    <w:p w14:paraId="0154631A" w14:textId="5F3EA4AA" w:rsidR="008F760D" w:rsidRDefault="008F760D" w:rsidP="00EA2ECC">
      <w:pPr>
        <w:pStyle w:val="Titre1"/>
      </w:pPr>
      <w:bookmarkStart w:id="142" w:name="_Toc31804043"/>
      <w:r>
        <w:t>Déroulement des mesures</w:t>
      </w:r>
      <w:r w:rsidR="004317E0">
        <w:t xml:space="preserve"> de sectorisation nocturne</w:t>
      </w:r>
      <w:bookmarkEnd w:id="142"/>
    </w:p>
    <w:p w14:paraId="1D6A95EB" w14:textId="77777777" w:rsidR="008F760D" w:rsidRDefault="008F760D" w:rsidP="00EA2ECC">
      <w:pPr>
        <w:pStyle w:val="Titre2"/>
      </w:pPr>
      <w:bookmarkStart w:id="143" w:name="_Toc31804044"/>
      <w:r>
        <w:t xml:space="preserve">Principe </w:t>
      </w:r>
      <w:r w:rsidR="00822609">
        <w:t>et réalisation des mesures</w:t>
      </w:r>
      <w:bookmarkEnd w:id="143"/>
    </w:p>
    <w:p w14:paraId="1D061810" w14:textId="77777777" w:rsidR="00984526" w:rsidRDefault="00984526" w:rsidP="00984526">
      <w:pPr>
        <w:pStyle w:val="Corpsdetexte"/>
      </w:pPr>
      <w:r>
        <w:t>Les débits nocturnes sont assimilés aux débits d’ECP de temps sec.</w:t>
      </w:r>
    </w:p>
    <w:p w14:paraId="0DD5EBEE" w14:textId="54679910" w:rsidR="00984526" w:rsidRDefault="00984526" w:rsidP="00984526">
      <w:pPr>
        <w:pStyle w:val="Corpsdetexte"/>
      </w:pPr>
      <w:r>
        <w:t>Les mesures instantanées de débit ont été réalisées à une équip</w:t>
      </w:r>
      <w:r w:rsidR="001C01CD">
        <w:t>e du 15 au 16 mai 2019 de 23h à 4</w:t>
      </w:r>
      <w:r>
        <w:t xml:space="preserve">h du matin, par temps sec, en remontant </w:t>
      </w:r>
      <w:r w:rsidR="003850FA">
        <w:t xml:space="preserve">le réseau </w:t>
      </w:r>
      <w:r>
        <w:t>de l’aval vers l’amont.</w:t>
      </w:r>
    </w:p>
    <w:p w14:paraId="62C8B794" w14:textId="77777777" w:rsidR="00984526" w:rsidRDefault="00984526" w:rsidP="00984526">
      <w:pPr>
        <w:pStyle w:val="Corpsdetexte"/>
      </w:pPr>
      <w:r>
        <w:t>Les branches les plus contributrices en termes de débit nocturne sont ainsi isolées et remontées jusqu’à pouvoir localiser le plus précisément possible la source d’eaux claires parasites.</w:t>
      </w:r>
    </w:p>
    <w:p w14:paraId="49378E1B" w14:textId="1D47749E" w:rsidR="00984526" w:rsidRDefault="00984526" w:rsidP="00984526">
      <w:pPr>
        <w:pStyle w:val="Corpsdetexte"/>
      </w:pPr>
      <w:r>
        <w:t>1 nuit</w:t>
      </w:r>
      <w:r w:rsidR="003850FA">
        <w:t xml:space="preserve"> de sectorisation nocturne a été réalisée et a permis d’investiguer l’ensemble de la commune</w:t>
      </w:r>
      <w:r>
        <w:t>.</w:t>
      </w:r>
    </w:p>
    <w:p w14:paraId="7353822A" w14:textId="77777777" w:rsidR="008F760D" w:rsidRDefault="003850FA" w:rsidP="00EA2ECC">
      <w:pPr>
        <w:pStyle w:val="Titre2"/>
      </w:pPr>
      <w:bookmarkStart w:id="144" w:name="_Toc31804045"/>
      <w:r>
        <w:t>mode opératoire</w:t>
      </w:r>
      <w:bookmarkEnd w:id="144"/>
    </w:p>
    <w:p w14:paraId="65B575B9" w14:textId="77777777" w:rsidR="00822609" w:rsidRDefault="00822609" w:rsidP="00822609">
      <w:pPr>
        <w:pStyle w:val="Corpsdetexte"/>
      </w:pPr>
      <w:r>
        <w:t>La recherche d’ECP se réalise de nuit afin de profiter de l’absence de consommation et de rejet d’eau par les habitants. Le débit d’eau circulant alors dans les réseaux devient très proche du débit d’eau claire parasite permanente.</w:t>
      </w:r>
    </w:p>
    <w:p w14:paraId="7D722CC5" w14:textId="77777777" w:rsidR="00822609" w:rsidRDefault="00822609" w:rsidP="00822609">
      <w:pPr>
        <w:pStyle w:val="Corpsdetexte"/>
      </w:pPr>
      <w:r>
        <w:t>La méthode mise en œuvre consiste à remonter les réseaux d’assainissement de l’aval vers l’amont pour quantifier à chaque intersection de réseau le débit apporté par les différentes antennes amont ainsi que les apports intermédiaires.</w:t>
      </w:r>
    </w:p>
    <w:p w14:paraId="202C775B" w14:textId="77777777" w:rsidR="00822609" w:rsidRDefault="00822609" w:rsidP="00822609">
      <w:pPr>
        <w:pStyle w:val="Corpsdetexte"/>
      </w:pPr>
      <w:r>
        <w:t>Différentes techniques peuvent être utilisées pour quantifier ces eaux parasites :</w:t>
      </w:r>
    </w:p>
    <w:p w14:paraId="64EBA636" w14:textId="77777777" w:rsidR="00822609" w:rsidRDefault="00822609" w:rsidP="00822609">
      <w:pPr>
        <w:pStyle w:val="P1"/>
      </w:pPr>
      <w:r>
        <w:t>Mesure par mise en place de seuils déversoirs à paroi mince ;</w:t>
      </w:r>
    </w:p>
    <w:p w14:paraId="3F5462BF" w14:textId="77777777" w:rsidR="00822609" w:rsidRDefault="00822609" w:rsidP="00822609">
      <w:pPr>
        <w:pStyle w:val="P1"/>
      </w:pPr>
      <w:r>
        <w:t>Mesure « hauteur vitesse » par capteur électromagnétique ;</w:t>
      </w:r>
    </w:p>
    <w:p w14:paraId="235D2044" w14:textId="77777777" w:rsidR="008F760D" w:rsidRDefault="00822609" w:rsidP="00822609">
      <w:pPr>
        <w:pStyle w:val="P1"/>
      </w:pPr>
      <w:r>
        <w:t>Jaugeage direct.</w:t>
      </w:r>
    </w:p>
    <w:p w14:paraId="46AB933D" w14:textId="77777777" w:rsidR="008F760D" w:rsidRDefault="008F760D" w:rsidP="00EA2ECC">
      <w:pPr>
        <w:pStyle w:val="Titre1"/>
      </w:pPr>
      <w:bookmarkStart w:id="145" w:name="_Toc31804046"/>
      <w:r>
        <w:t>Résultats des sectorisations nocturnes</w:t>
      </w:r>
      <w:bookmarkEnd w:id="145"/>
    </w:p>
    <w:p w14:paraId="3F3C7063" w14:textId="0080ED6B" w:rsidR="00822609" w:rsidRDefault="00822609" w:rsidP="00822609">
      <w:pPr>
        <w:pStyle w:val="Corpsdetexte"/>
      </w:pPr>
      <w:r>
        <w:t xml:space="preserve">La localisation et les résultats de l’ensemble des mesures réalisées sont disponibles en </w:t>
      </w:r>
      <w:r>
        <w:fldChar w:fldCharType="begin"/>
      </w:r>
      <w:r>
        <w:instrText xml:space="preserve"> REF _Ref20841266 \r \h </w:instrText>
      </w:r>
      <w:r>
        <w:fldChar w:fldCharType="separate"/>
      </w:r>
      <w:r w:rsidR="00A2140E">
        <w:t>Annexe 4</w:t>
      </w:r>
      <w:r>
        <w:fldChar w:fldCharType="end"/>
      </w:r>
      <w:r>
        <w:t>.</w:t>
      </w:r>
    </w:p>
    <w:p w14:paraId="0CB06F05" w14:textId="77777777" w:rsidR="00561885" w:rsidRDefault="00561885" w:rsidP="00561885">
      <w:pPr>
        <w:pStyle w:val="Corpsdetexte"/>
      </w:pPr>
      <w:r>
        <w:t>La recherche fine nocturne a confirmé le constat de la campagne de mesures par temps sec, à savoir que le volume d’eaux claires parasites en entrée de station est de l’ordre de 48 m</w:t>
      </w:r>
      <w:r w:rsidRPr="00D5396E">
        <w:rPr>
          <w:vertAlign w:val="superscript"/>
        </w:rPr>
        <w:t>3</w:t>
      </w:r>
      <w:r>
        <w:t>/j.</w:t>
      </w:r>
    </w:p>
    <w:p w14:paraId="679FB941" w14:textId="77777777" w:rsidR="00561885" w:rsidRDefault="00561885" w:rsidP="00561885">
      <w:pPr>
        <w:pStyle w:val="Corpsdetexte"/>
      </w:pPr>
      <w:r>
        <w:lastRenderedPageBreak/>
        <w:t>En regardant de plus près, on peut voir que :</w:t>
      </w:r>
    </w:p>
    <w:p w14:paraId="7592D36B" w14:textId="77777777" w:rsidR="00561885" w:rsidRDefault="001A41A4" w:rsidP="00561885">
      <w:pPr>
        <w:pStyle w:val="P1"/>
        <w:tabs>
          <w:tab w:val="left" w:pos="567"/>
        </w:tabs>
        <w:ind w:left="426"/>
      </w:pPr>
      <w:r>
        <w:t>9,8</w:t>
      </w:r>
      <w:r w:rsidR="00561885">
        <w:t>% du linéaire de réseau est constitué par du refoulement ;</w:t>
      </w:r>
    </w:p>
    <w:p w14:paraId="1CC5A3CA" w14:textId="77777777" w:rsidR="00561885" w:rsidRDefault="001A41A4" w:rsidP="00561885">
      <w:pPr>
        <w:pStyle w:val="P1"/>
        <w:tabs>
          <w:tab w:val="left" w:pos="567"/>
        </w:tabs>
        <w:ind w:left="426"/>
      </w:pPr>
      <w:r>
        <w:t>90,2</w:t>
      </w:r>
      <w:r w:rsidR="00561885">
        <w:t>% du linéaire de réseau a été inspecté ;</w:t>
      </w:r>
    </w:p>
    <w:p w14:paraId="65292FDB" w14:textId="77777777" w:rsidR="00561885" w:rsidRDefault="001A41A4" w:rsidP="00561885">
      <w:pPr>
        <w:pStyle w:val="P1"/>
        <w:tabs>
          <w:tab w:val="left" w:pos="567"/>
        </w:tabs>
        <w:ind w:left="426"/>
      </w:pPr>
      <w:r>
        <w:t>34,6</w:t>
      </w:r>
      <w:r w:rsidR="00561885">
        <w:t>% du linéaire de réseau inspecté présente un apport d’eaux claires parasites journalier nul</w:t>
      </w:r>
      <w:r>
        <w:t xml:space="preserve"> ou inférieur à 1 m</w:t>
      </w:r>
      <w:r w:rsidRPr="004701D9">
        <w:rPr>
          <w:vertAlign w:val="superscript"/>
        </w:rPr>
        <w:t>3</w:t>
      </w:r>
      <w:r>
        <w:t>/j/km</w:t>
      </w:r>
      <w:r w:rsidR="00561885">
        <w:t> ;</w:t>
      </w:r>
    </w:p>
    <w:p w14:paraId="781DDC97" w14:textId="77777777" w:rsidR="00561885" w:rsidRDefault="001A41A4" w:rsidP="00561885">
      <w:pPr>
        <w:pStyle w:val="P1"/>
        <w:tabs>
          <w:tab w:val="left" w:pos="567"/>
        </w:tabs>
        <w:ind w:left="426"/>
      </w:pPr>
      <w:r>
        <w:t>50,6</w:t>
      </w:r>
      <w:r w:rsidR="00561885">
        <w:t xml:space="preserve">% du linéaire de réseau inspecté présente un apport d’eaux claires parasites journalier par kilomètre compris entre </w:t>
      </w:r>
      <w:r>
        <w:t>1 </w:t>
      </w:r>
      <w:r w:rsidR="00561885">
        <w:t>m</w:t>
      </w:r>
      <w:r w:rsidR="00561885" w:rsidRPr="004701D9">
        <w:rPr>
          <w:vertAlign w:val="superscript"/>
        </w:rPr>
        <w:t>3</w:t>
      </w:r>
      <w:r w:rsidR="00561885">
        <w:t xml:space="preserve">/j/km et </w:t>
      </w:r>
      <w:r>
        <w:t>10 </w:t>
      </w:r>
      <w:r w:rsidR="00561885">
        <w:t>m</w:t>
      </w:r>
      <w:r w:rsidR="00561885" w:rsidRPr="004701D9">
        <w:rPr>
          <w:vertAlign w:val="superscript"/>
        </w:rPr>
        <w:t>3</w:t>
      </w:r>
      <w:r w:rsidR="00561885">
        <w:t>/j/km ;</w:t>
      </w:r>
    </w:p>
    <w:p w14:paraId="2CA48C9C" w14:textId="77777777" w:rsidR="00561885" w:rsidRDefault="001A41A4" w:rsidP="00561885">
      <w:pPr>
        <w:pStyle w:val="P1"/>
        <w:tabs>
          <w:tab w:val="left" w:pos="567"/>
        </w:tabs>
        <w:ind w:left="426"/>
      </w:pPr>
      <w:r>
        <w:t>2</w:t>
      </w:r>
      <w:r w:rsidR="00561885">
        <w:t>,</w:t>
      </w:r>
      <w:r>
        <w:t>9</w:t>
      </w:r>
      <w:r w:rsidR="00561885">
        <w:t xml:space="preserve">% du linéaire de réseau inspecté présente un apport d’eaux claires parasites journalier par kilomètre compris entre </w:t>
      </w:r>
      <w:r>
        <w:t>10</w:t>
      </w:r>
      <w:r w:rsidR="00561885">
        <w:t xml:space="preserve"> m</w:t>
      </w:r>
      <w:r w:rsidR="00561885" w:rsidRPr="004701D9">
        <w:rPr>
          <w:vertAlign w:val="superscript"/>
        </w:rPr>
        <w:t>3</w:t>
      </w:r>
      <w:r>
        <w:t>/j/km et 2</w:t>
      </w:r>
      <w:r w:rsidR="00561885">
        <w:t>0 m</w:t>
      </w:r>
      <w:r w:rsidR="00561885" w:rsidRPr="004701D9">
        <w:rPr>
          <w:vertAlign w:val="superscript"/>
        </w:rPr>
        <w:t>3</w:t>
      </w:r>
      <w:r w:rsidR="00561885">
        <w:t xml:space="preserve">/j/km  </w:t>
      </w:r>
    </w:p>
    <w:p w14:paraId="3FB30AF9" w14:textId="77777777" w:rsidR="00561885" w:rsidRDefault="001A41A4" w:rsidP="00561885">
      <w:pPr>
        <w:pStyle w:val="P1"/>
        <w:tabs>
          <w:tab w:val="left" w:pos="567"/>
        </w:tabs>
        <w:ind w:left="426"/>
      </w:pPr>
      <w:r>
        <w:t>11,9</w:t>
      </w:r>
      <w:r w:rsidR="00561885">
        <w:t>% du linéaire de réseau inspecté présente un apport d’eaux claires parasites journal</w:t>
      </w:r>
      <w:r>
        <w:t>ier par kilomètre supérieur à 2</w:t>
      </w:r>
      <w:r w:rsidR="00561885">
        <w:t>0 m</w:t>
      </w:r>
      <w:r w:rsidR="00561885" w:rsidRPr="00B95F28">
        <w:rPr>
          <w:vertAlign w:val="superscript"/>
        </w:rPr>
        <w:t>3</w:t>
      </w:r>
      <w:r w:rsidR="00561885">
        <w:t>/j/km</w:t>
      </w:r>
      <w:r>
        <w:t>.</w:t>
      </w:r>
    </w:p>
    <w:p w14:paraId="52B8C52D" w14:textId="77777777" w:rsidR="00561885" w:rsidRPr="004701D9" w:rsidRDefault="00561885" w:rsidP="00561885">
      <w:pPr>
        <w:pStyle w:val="Corpsdetexte"/>
        <w:rPr>
          <w:i/>
        </w:rPr>
      </w:pPr>
      <w:r>
        <w:rPr>
          <w:i/>
        </w:rPr>
        <w:t>Les valeurs de c</w:t>
      </w:r>
      <w:r w:rsidRPr="004701D9">
        <w:rPr>
          <w:i/>
        </w:rPr>
        <w:t xml:space="preserve">es résultats </w:t>
      </w:r>
      <w:r>
        <w:rPr>
          <w:i/>
        </w:rPr>
        <w:t>sont à nuancer du fait de la possibilité de</w:t>
      </w:r>
      <w:r w:rsidRPr="004701D9">
        <w:rPr>
          <w:i/>
        </w:rPr>
        <w:t xml:space="preserve"> rejets nocturnes d’eaux usées </w:t>
      </w:r>
      <w:r>
        <w:rPr>
          <w:i/>
        </w:rPr>
        <w:t>(</w:t>
      </w:r>
      <w:r w:rsidRPr="004701D9">
        <w:rPr>
          <w:i/>
        </w:rPr>
        <w:t>lave-vaisselle</w:t>
      </w:r>
      <w:r>
        <w:rPr>
          <w:i/>
        </w:rPr>
        <w:t>,</w:t>
      </w:r>
      <w:r w:rsidRPr="004701D9">
        <w:rPr>
          <w:i/>
        </w:rPr>
        <w:t xml:space="preserve"> lave-linge</w:t>
      </w:r>
      <w:r>
        <w:rPr>
          <w:i/>
        </w:rPr>
        <w:t>, toilettes), mais restent représentatifs des quantités d’eau claire circulant dans les réseaux</w:t>
      </w:r>
      <w:r w:rsidRPr="004701D9">
        <w:rPr>
          <w:i/>
        </w:rPr>
        <w:t>.</w:t>
      </w:r>
    </w:p>
    <w:p w14:paraId="15713D92" w14:textId="0C0D3CE3" w:rsidR="00561885" w:rsidRDefault="00561885" w:rsidP="00561885">
      <w:pPr>
        <w:pStyle w:val="Corpsdetexte"/>
        <w:rPr>
          <w:b/>
        </w:rPr>
      </w:pPr>
      <w:r w:rsidRPr="004701D9">
        <w:rPr>
          <w:b/>
        </w:rPr>
        <w:t>Nous préconisons la réalisation d’un passage caméra</w:t>
      </w:r>
      <w:r>
        <w:rPr>
          <w:b/>
        </w:rPr>
        <w:t xml:space="preserve"> </w:t>
      </w:r>
      <w:r w:rsidRPr="004701D9">
        <w:rPr>
          <w:b/>
        </w:rPr>
        <w:t>dans les tronçons identifiés comme</w:t>
      </w:r>
      <w:r>
        <w:rPr>
          <w:b/>
        </w:rPr>
        <w:t xml:space="preserve"> </w:t>
      </w:r>
      <w:r w:rsidRPr="004701D9">
        <w:rPr>
          <w:b/>
        </w:rPr>
        <w:t xml:space="preserve">collectant </w:t>
      </w:r>
      <w:r>
        <w:rPr>
          <w:b/>
        </w:rPr>
        <w:t xml:space="preserve">significativement </w:t>
      </w:r>
      <w:r w:rsidRPr="004701D9">
        <w:rPr>
          <w:b/>
        </w:rPr>
        <w:t>des ECP de temps sec afin d’en déterminer l’origine (infiltrations diffuses</w:t>
      </w:r>
      <w:r>
        <w:rPr>
          <w:b/>
        </w:rPr>
        <w:t xml:space="preserve">, </w:t>
      </w:r>
      <w:r w:rsidRPr="004701D9">
        <w:rPr>
          <w:b/>
        </w:rPr>
        <w:t>arrivées ponctuelles</w:t>
      </w:r>
      <w:r>
        <w:rPr>
          <w:b/>
        </w:rPr>
        <w:t>…</w:t>
      </w:r>
      <w:r w:rsidRPr="004701D9">
        <w:rPr>
          <w:b/>
        </w:rPr>
        <w:t>) et établir des préconisations pour la suppression de ces arrivées d’ECP (réhabilitations ponctuelles, remplacement).</w:t>
      </w:r>
    </w:p>
    <w:p w14:paraId="72E58177" w14:textId="446536D4" w:rsidR="00A245BB" w:rsidRDefault="00A245BB" w:rsidP="00561885">
      <w:pPr>
        <w:pStyle w:val="Corpsdetexte"/>
        <w:rPr>
          <w:b/>
        </w:rPr>
      </w:pPr>
      <w:r>
        <w:rPr>
          <w:b/>
        </w:rPr>
        <w:t>4 </w:t>
      </w:r>
      <w:r w:rsidR="00040644">
        <w:rPr>
          <w:b/>
        </w:rPr>
        <w:t>330</w:t>
      </w:r>
      <w:r>
        <w:rPr>
          <w:b/>
        </w:rPr>
        <w:t> ml de canalisation sont à inspecter à court et moyen terme</w:t>
      </w:r>
      <w:r w:rsidR="00040644">
        <w:rPr>
          <w:b/>
        </w:rPr>
        <w:t>.</w:t>
      </w:r>
    </w:p>
    <w:p w14:paraId="3453C4EF" w14:textId="0EDFE991" w:rsidR="00561885" w:rsidRDefault="00561885" w:rsidP="00561885">
      <w:pPr>
        <w:pStyle w:val="Corpsdetexte"/>
        <w:rPr>
          <w:b/>
        </w:rPr>
      </w:pPr>
      <w:r w:rsidRPr="00576131">
        <w:rPr>
          <w:b/>
        </w:rPr>
        <w:t xml:space="preserve">Pour les besoins de l’étude, nous avons priorisé uniquement les tronçons </w:t>
      </w:r>
      <w:r w:rsidRPr="001F642F">
        <w:rPr>
          <w:b/>
        </w:rPr>
        <w:t xml:space="preserve">dont les apports en ECPP sont supérieurs à </w:t>
      </w:r>
      <w:r w:rsidR="001A41A4">
        <w:rPr>
          <w:b/>
        </w:rPr>
        <w:t>1</w:t>
      </w:r>
      <w:r w:rsidR="00040644">
        <w:rPr>
          <w:b/>
        </w:rPr>
        <w:t>0</w:t>
      </w:r>
      <w:r>
        <w:rPr>
          <w:b/>
        </w:rPr>
        <w:t> </w:t>
      </w:r>
      <w:r w:rsidRPr="00576131">
        <w:rPr>
          <w:b/>
        </w:rPr>
        <w:t>m</w:t>
      </w:r>
      <w:r w:rsidRPr="00983940">
        <w:rPr>
          <w:b/>
          <w:vertAlign w:val="superscript"/>
        </w:rPr>
        <w:t>3</w:t>
      </w:r>
      <w:r w:rsidRPr="00576131">
        <w:rPr>
          <w:b/>
        </w:rPr>
        <w:t>/j/km</w:t>
      </w:r>
      <w:r>
        <w:rPr>
          <w:b/>
        </w:rPr>
        <w:t xml:space="preserve"> </w:t>
      </w:r>
      <w:r w:rsidR="001A41A4">
        <w:rPr>
          <w:b/>
        </w:rPr>
        <w:t xml:space="preserve">à hauteur de </w:t>
      </w:r>
      <w:r w:rsidR="00040644">
        <w:rPr>
          <w:b/>
        </w:rPr>
        <w:t>1</w:t>
      </w:r>
      <w:r>
        <w:rPr>
          <w:b/>
        </w:rPr>
        <w:t> </w:t>
      </w:r>
      <w:r w:rsidR="00040644">
        <w:rPr>
          <w:b/>
        </w:rPr>
        <w:t>088</w:t>
      </w:r>
      <w:r w:rsidR="001A41A4">
        <w:rPr>
          <w:b/>
        </w:rPr>
        <w:t> ml</w:t>
      </w:r>
      <w:r w:rsidR="001C01CD">
        <w:rPr>
          <w:b/>
        </w:rPr>
        <w:t xml:space="preserve"> (Priorité 1)</w:t>
      </w:r>
      <w:r w:rsidR="001A41A4">
        <w:rPr>
          <w:b/>
        </w:rPr>
        <w:t>.</w:t>
      </w:r>
    </w:p>
    <w:p w14:paraId="0CB6D5D3" w14:textId="77777777" w:rsidR="00561885" w:rsidRPr="00B044C7" w:rsidRDefault="00561885" w:rsidP="00561885">
      <w:pPr>
        <w:pStyle w:val="Corpsdetexte"/>
      </w:pPr>
      <w:r>
        <w:t>La réalisation de ces inspections télévisées est nécessaire afin d’affiner la priorité et la teneur des renouvellements et réparations de réseaux à prévoir.</w:t>
      </w:r>
    </w:p>
    <w:p w14:paraId="5D35C0B0" w14:textId="20BF3C55" w:rsidR="00561885" w:rsidRPr="004701D9" w:rsidRDefault="00561885" w:rsidP="00561885">
      <w:pPr>
        <w:pStyle w:val="Corpsdetexte"/>
        <w:rPr>
          <w:b/>
        </w:rPr>
      </w:pPr>
      <w:r w:rsidRPr="00542D03">
        <w:t>Une proposition d’investigations par inspection télévisée est disponible en</w:t>
      </w:r>
      <w:r>
        <w:rPr>
          <w:b/>
        </w:rPr>
        <w:t xml:space="preserve"> </w:t>
      </w:r>
      <w:r w:rsidR="001A41A4">
        <w:rPr>
          <w:b/>
        </w:rPr>
        <w:fldChar w:fldCharType="begin"/>
      </w:r>
      <w:r w:rsidR="001A41A4">
        <w:rPr>
          <w:b/>
        </w:rPr>
        <w:instrText xml:space="preserve"> REF _Ref20844976 \r \h </w:instrText>
      </w:r>
      <w:r w:rsidR="001A41A4">
        <w:rPr>
          <w:b/>
        </w:rPr>
      </w:r>
      <w:r w:rsidR="001A41A4">
        <w:rPr>
          <w:b/>
        </w:rPr>
        <w:fldChar w:fldCharType="separate"/>
      </w:r>
      <w:r w:rsidR="00A2140E">
        <w:rPr>
          <w:b/>
        </w:rPr>
        <w:t>Annexe 5</w:t>
      </w:r>
      <w:r w:rsidR="001A41A4">
        <w:rPr>
          <w:b/>
        </w:rPr>
        <w:fldChar w:fldCharType="end"/>
      </w:r>
      <w:r w:rsidR="001A41A4">
        <w:rPr>
          <w:b/>
        </w:rPr>
        <w:t>.</w:t>
      </w:r>
      <w:r w:rsidR="001C01CD">
        <w:rPr>
          <w:b/>
        </w:rPr>
        <w:t xml:space="preserve"> La priorité 1 sur la carte correspond aux inspections retenues dans le cadre de l’étude.</w:t>
      </w:r>
      <w:r w:rsidR="001C01CD" w:rsidRPr="001C01CD">
        <w:t xml:space="preserve"> La priorité 2 correspond aux inspections qui seront à réaliser à </w:t>
      </w:r>
      <w:r w:rsidR="001C01CD">
        <w:t>moyen</w:t>
      </w:r>
      <w:r w:rsidR="001C01CD" w:rsidRPr="001C01CD">
        <w:t xml:space="preserve"> terme.</w:t>
      </w:r>
    </w:p>
    <w:p w14:paraId="722E1340" w14:textId="77777777" w:rsidR="00561885" w:rsidRPr="00822609" w:rsidRDefault="00561885" w:rsidP="00822609">
      <w:pPr>
        <w:pStyle w:val="Corpsdetexte"/>
      </w:pPr>
    </w:p>
    <w:p w14:paraId="6CA56CFE" w14:textId="3F44F082" w:rsidR="008F760D" w:rsidRDefault="004317E0" w:rsidP="00EA2ECC">
      <w:pPr>
        <w:pStyle w:val="TTI0"/>
      </w:pPr>
      <w:bookmarkStart w:id="146" w:name="_Ref21072445"/>
      <w:bookmarkStart w:id="147" w:name="_Toc31804047"/>
      <w:r>
        <w:lastRenderedPageBreak/>
        <w:t>Localisation des eaux claires parasites météoriques par t</w:t>
      </w:r>
      <w:r w:rsidR="008F760D">
        <w:t>ests à la fumée</w:t>
      </w:r>
      <w:bookmarkEnd w:id="146"/>
      <w:bookmarkEnd w:id="147"/>
    </w:p>
    <w:p w14:paraId="21533819" w14:textId="6DE16A5B" w:rsidR="008D7477" w:rsidRDefault="004317E0" w:rsidP="00EA2ECC">
      <w:pPr>
        <w:pStyle w:val="Titre1"/>
      </w:pPr>
      <w:bookmarkStart w:id="148" w:name="_Toc31804048"/>
      <w:r>
        <w:t>Rappel sur la proposition de zones à investiguer</w:t>
      </w:r>
      <w:bookmarkEnd w:id="148"/>
    </w:p>
    <w:p w14:paraId="628D8CF7" w14:textId="108C5329" w:rsidR="004317E0" w:rsidRDefault="004317E0" w:rsidP="004317E0">
      <w:pPr>
        <w:pStyle w:val="Corpsdetexte"/>
      </w:pPr>
      <w:r>
        <w:t>Le dernier objectif de la phase 2 est de localiser de manière fine les apports d’eaux claires météoriques dans le réseau d’eaux usées de la commune d’Oussières afin d’en connaitre l’origine et l’ampleur.</w:t>
      </w:r>
    </w:p>
    <w:p w14:paraId="6B65CC00" w14:textId="30C0D525" w:rsidR="004317E0" w:rsidRDefault="004317E0" w:rsidP="004317E0">
      <w:pPr>
        <w:pStyle w:val="Corpsdetexte"/>
      </w:pPr>
      <w:r>
        <w:t xml:space="preserve">Pour ce faire, il était prévu au marché la réalisation de tests à la fumée </w:t>
      </w:r>
      <w:r w:rsidR="00040644">
        <w:t>sur un linéaire de 2 500</w:t>
      </w:r>
      <w:r>
        <w:t xml:space="preserve"> ml. </w:t>
      </w:r>
    </w:p>
    <w:p w14:paraId="3B5007E6" w14:textId="10E6C9E3" w:rsidR="004317E0" w:rsidRDefault="004317E0" w:rsidP="004317E0">
      <w:pPr>
        <w:pStyle w:val="Corpsdetexte"/>
      </w:pPr>
      <w:r>
        <w:t xml:space="preserve">La campagne de tests </w:t>
      </w:r>
      <w:r w:rsidR="00040644">
        <w:t>à la fumée faite par ARTELIA a permis d’inspecter l’ensemble du linéaire de la commune.</w:t>
      </w:r>
    </w:p>
    <w:p w14:paraId="7BBA1A2B" w14:textId="67CB4E4B" w:rsidR="004317E0" w:rsidRDefault="004317E0" w:rsidP="004317E0">
      <w:pPr>
        <w:pStyle w:val="Corpsdetexte"/>
      </w:pPr>
      <w:r>
        <w:t>La carte</w:t>
      </w:r>
      <w:r w:rsidR="005428AB">
        <w:t xml:space="preserve"> de la localisation</w:t>
      </w:r>
      <w:r>
        <w:t xml:space="preserve"> de campagne de tests à la fumée est disponible en</w:t>
      </w:r>
      <w:r w:rsidR="0037434E">
        <w:t xml:space="preserve"> </w:t>
      </w:r>
      <w:r w:rsidR="0037434E">
        <w:fldChar w:fldCharType="begin"/>
      </w:r>
      <w:r w:rsidR="0037434E">
        <w:instrText xml:space="preserve"> REF _Ref20900511 \r \h </w:instrText>
      </w:r>
      <w:r w:rsidR="0037434E">
        <w:fldChar w:fldCharType="separate"/>
      </w:r>
      <w:r w:rsidR="00A2140E">
        <w:t>Annexe 6</w:t>
      </w:r>
      <w:r w:rsidR="0037434E">
        <w:fldChar w:fldCharType="end"/>
      </w:r>
      <w:r>
        <w:t>.</w:t>
      </w:r>
    </w:p>
    <w:p w14:paraId="42B9B47F" w14:textId="77777777" w:rsidR="004317E0" w:rsidRPr="004317E0" w:rsidRDefault="004317E0" w:rsidP="004317E0">
      <w:pPr>
        <w:pStyle w:val="Titre1"/>
      </w:pPr>
      <w:bookmarkStart w:id="149" w:name="_Toc31804049"/>
      <w:r w:rsidRPr="004317E0">
        <w:t>Déroulement et résultats de la campagne des tests à la fumée</w:t>
      </w:r>
      <w:bookmarkEnd w:id="149"/>
    </w:p>
    <w:p w14:paraId="1537759D" w14:textId="4BC88D0A" w:rsidR="004317E0" w:rsidRPr="00C02D68" w:rsidRDefault="004317E0" w:rsidP="004317E0">
      <w:pPr>
        <w:pStyle w:val="Corpsdetexte"/>
      </w:pPr>
      <w:r w:rsidRPr="00C02D68">
        <w:t xml:space="preserve">La campagne </w:t>
      </w:r>
      <w:r>
        <w:t xml:space="preserve">des tests à la fumée s’est déroulée </w:t>
      </w:r>
      <w:r w:rsidR="0037434E">
        <w:t>le 21 juin</w:t>
      </w:r>
      <w:r w:rsidRPr="00C02D68">
        <w:t xml:space="preserve"> 2019.</w:t>
      </w:r>
    </w:p>
    <w:p w14:paraId="0BA7D6F0" w14:textId="77777777" w:rsidR="004317E0" w:rsidRDefault="004317E0" w:rsidP="004317E0">
      <w:pPr>
        <w:pStyle w:val="Corpsdetexte"/>
      </w:pPr>
      <w:r>
        <w:t>Chaque anomalie (branchement d’eaux pluviales sur le réseau d’eaux usées) a fait l’objet d’une photo et les éléments suivants ont été notés :</w:t>
      </w:r>
    </w:p>
    <w:p w14:paraId="40ED72EE" w14:textId="77777777" w:rsidR="004317E0" w:rsidRDefault="004317E0" w:rsidP="004317E0">
      <w:pPr>
        <w:pStyle w:val="P1"/>
      </w:pPr>
      <w:r>
        <w:t xml:space="preserve">Type de </w:t>
      </w:r>
      <w:r w:rsidRPr="007052CA">
        <w:t>désordre</w:t>
      </w:r>
      <w:r>
        <w:t> ;</w:t>
      </w:r>
    </w:p>
    <w:p w14:paraId="705EE1B6" w14:textId="77777777" w:rsidR="004317E0" w:rsidRDefault="004317E0" w:rsidP="004317E0">
      <w:pPr>
        <w:pStyle w:val="P1"/>
      </w:pPr>
      <w:r>
        <w:t xml:space="preserve">La localisation du </w:t>
      </w:r>
      <w:r w:rsidRPr="007052CA">
        <w:t>désordre</w:t>
      </w:r>
      <w:r>
        <w:t> ;</w:t>
      </w:r>
    </w:p>
    <w:p w14:paraId="0305E760" w14:textId="77777777" w:rsidR="004317E0" w:rsidRPr="00DD5763" w:rsidRDefault="004317E0" w:rsidP="004317E0">
      <w:pPr>
        <w:pStyle w:val="P1"/>
      </w:pPr>
      <w:r w:rsidRPr="00DD5763">
        <w:t>La surface active mal raccordée.</w:t>
      </w:r>
    </w:p>
    <w:p w14:paraId="148A02DA" w14:textId="26825681" w:rsidR="004317E0" w:rsidRDefault="004317E0" w:rsidP="004317E0">
      <w:pPr>
        <w:pStyle w:val="Corpsdetexte"/>
      </w:pPr>
      <w:r>
        <w:t xml:space="preserve">L’ensemble de ces éléments est disponible et sur une carte en </w:t>
      </w:r>
      <w:r w:rsidR="007529D1">
        <w:fldChar w:fldCharType="begin"/>
      </w:r>
      <w:r w:rsidR="007529D1">
        <w:instrText xml:space="preserve"> REF _Ref20900511 \r \h </w:instrText>
      </w:r>
      <w:r w:rsidR="007529D1">
        <w:fldChar w:fldCharType="separate"/>
      </w:r>
      <w:r w:rsidR="00A2140E">
        <w:t>Annexe 6</w:t>
      </w:r>
      <w:r w:rsidR="007529D1">
        <w:fldChar w:fldCharType="end"/>
      </w:r>
      <w:r w:rsidR="007529D1">
        <w:t xml:space="preserve"> et dans des fiches de synthèses en </w:t>
      </w:r>
      <w:r w:rsidR="007529D1">
        <w:fldChar w:fldCharType="begin"/>
      </w:r>
      <w:r w:rsidR="007529D1">
        <w:instrText xml:space="preserve"> REF _Ref20901181 \r \h </w:instrText>
      </w:r>
      <w:r w:rsidR="007529D1">
        <w:fldChar w:fldCharType="separate"/>
      </w:r>
      <w:r w:rsidR="00A2140E">
        <w:t>Annexe 7</w:t>
      </w:r>
      <w:r w:rsidR="007529D1">
        <w:fldChar w:fldCharType="end"/>
      </w:r>
      <w:r>
        <w:t>.</w:t>
      </w:r>
    </w:p>
    <w:p w14:paraId="1BCAB5B5" w14:textId="447047EC" w:rsidR="004317E0" w:rsidRPr="00DD5763" w:rsidRDefault="004317E0" w:rsidP="007529D1">
      <w:pPr>
        <w:pStyle w:val="Corpsdetexte"/>
      </w:pPr>
      <w:r>
        <w:t xml:space="preserve">Les tests à la fumée réalisés par ARTELIA ont mis en évidence </w:t>
      </w:r>
      <w:r w:rsidR="007529D1">
        <w:t>6</w:t>
      </w:r>
      <w:r>
        <w:t xml:space="preserve"> anomalies sur les secteurs investigués </w:t>
      </w:r>
      <w:r w:rsidR="007529D1">
        <w:t>qui consistent toutes en des r</w:t>
      </w:r>
      <w:r w:rsidRPr="00DD5763">
        <w:t>accordement</w:t>
      </w:r>
      <w:r w:rsidR="007529D1">
        <w:t>s de gouttières sur le réseau d’eau usée.</w:t>
      </w:r>
    </w:p>
    <w:p w14:paraId="1251AAB7" w14:textId="12E2BC92" w:rsidR="007529D1" w:rsidRDefault="004317E0" w:rsidP="00381700">
      <w:pPr>
        <w:pStyle w:val="Corpsdetexte"/>
      </w:pPr>
      <w:r>
        <w:t>Le tableau ci-dessous synthétise le nombre de dés</w:t>
      </w:r>
      <w:r w:rsidR="007529D1">
        <w:t xml:space="preserve">ordres observés en fonction de leur type </w:t>
      </w:r>
      <w:r>
        <w:t xml:space="preserve">et </w:t>
      </w:r>
      <w:r w:rsidR="007529D1">
        <w:t xml:space="preserve">de </w:t>
      </w:r>
      <w:r>
        <w:t>le</w:t>
      </w:r>
      <w:r w:rsidR="007529D1">
        <w:t>ur</w:t>
      </w:r>
      <w:r>
        <w:t>s surfaces actives correspondantes :</w:t>
      </w:r>
    </w:p>
    <w:p w14:paraId="668BAE66" w14:textId="4E981C11" w:rsidR="004317E0" w:rsidRDefault="00381700" w:rsidP="00381700">
      <w:pPr>
        <w:pStyle w:val="TTAB"/>
      </w:pPr>
      <w:bookmarkStart w:id="150" w:name="_Toc20493628"/>
      <w:r>
        <w:lastRenderedPageBreak/>
        <w:t xml:space="preserve"> </w:t>
      </w:r>
      <w:bookmarkStart w:id="151" w:name="_Toc37149612"/>
      <w:r>
        <w:t>T</w:t>
      </w:r>
      <w:r w:rsidR="004317E0">
        <w:t>ype de désordre et surface active correspondante</w:t>
      </w:r>
      <w:bookmarkEnd w:id="150"/>
      <w:bookmarkEnd w:id="151"/>
    </w:p>
    <w:tbl>
      <w:tblPr>
        <w:tblStyle w:val="TableauGrille2-Accentuation1"/>
        <w:tblW w:w="932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8"/>
        <w:gridCol w:w="1559"/>
        <w:gridCol w:w="1985"/>
      </w:tblGrid>
      <w:tr w:rsidR="004317E0" w14:paraId="6C50E68F" w14:textId="77777777" w:rsidTr="0009545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78" w:type="dxa"/>
            <w:tcBorders>
              <w:top w:val="none" w:sz="0" w:space="0" w:color="auto"/>
              <w:bottom w:val="none" w:sz="0" w:space="0" w:color="auto"/>
              <w:right w:val="none" w:sz="0" w:space="0" w:color="auto"/>
            </w:tcBorders>
          </w:tcPr>
          <w:p w14:paraId="17AE5B4B" w14:textId="77777777" w:rsidR="004317E0" w:rsidRDefault="004317E0" w:rsidP="007529D1">
            <w:pPr>
              <w:pStyle w:val="P11"/>
              <w:keepNext/>
              <w:numPr>
                <w:ilvl w:val="0"/>
                <w:numId w:val="0"/>
              </w:numPr>
              <w:spacing w:before="120" w:after="120"/>
              <w:jc w:val="center"/>
              <w:rPr>
                <w:rFonts w:asciiTheme="minorHAnsi" w:hAnsiTheme="minorHAnsi"/>
              </w:rPr>
            </w:pPr>
            <w:r>
              <w:rPr>
                <w:rFonts w:asciiTheme="minorHAnsi" w:hAnsiTheme="minorHAnsi"/>
              </w:rPr>
              <w:t>Type de désordre</w:t>
            </w:r>
          </w:p>
        </w:tc>
        <w:tc>
          <w:tcPr>
            <w:tcW w:w="1559" w:type="dxa"/>
            <w:tcBorders>
              <w:top w:val="none" w:sz="0" w:space="0" w:color="auto"/>
              <w:left w:val="none" w:sz="0" w:space="0" w:color="auto"/>
              <w:bottom w:val="none" w:sz="0" w:space="0" w:color="auto"/>
              <w:right w:val="none" w:sz="0" w:space="0" w:color="auto"/>
            </w:tcBorders>
          </w:tcPr>
          <w:p w14:paraId="16F116BA" w14:textId="4006C14B" w:rsidR="004317E0" w:rsidRDefault="004317E0" w:rsidP="007529D1">
            <w:pPr>
              <w:pStyle w:val="P11"/>
              <w:keepNext/>
              <w:numPr>
                <w:ilvl w:val="0"/>
                <w:numId w:val="0"/>
              </w:numPr>
              <w:spacing w:before="120" w:after="12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Nombre de désordre</w:t>
            </w:r>
            <w:r w:rsidR="0009545D">
              <w:rPr>
                <w:rFonts w:asciiTheme="minorHAnsi" w:hAnsiTheme="minorHAnsi"/>
              </w:rPr>
              <w:t>s</w:t>
            </w:r>
          </w:p>
        </w:tc>
        <w:tc>
          <w:tcPr>
            <w:tcW w:w="1985" w:type="dxa"/>
            <w:tcBorders>
              <w:top w:val="none" w:sz="0" w:space="0" w:color="auto"/>
              <w:left w:val="none" w:sz="0" w:space="0" w:color="auto"/>
              <w:bottom w:val="none" w:sz="0" w:space="0" w:color="auto"/>
            </w:tcBorders>
          </w:tcPr>
          <w:p w14:paraId="3A01A62D" w14:textId="77777777" w:rsidR="004317E0" w:rsidRDefault="004317E0" w:rsidP="007529D1">
            <w:pPr>
              <w:pStyle w:val="P11"/>
              <w:keepNext/>
              <w:numPr>
                <w:ilvl w:val="0"/>
                <w:numId w:val="0"/>
              </w:numPr>
              <w:spacing w:before="120" w:after="12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Surface active totale estimée (m</w:t>
            </w:r>
            <w:r w:rsidRPr="00933DFF">
              <w:rPr>
                <w:rFonts w:asciiTheme="minorHAnsi" w:hAnsiTheme="minorHAnsi"/>
                <w:vertAlign w:val="superscript"/>
              </w:rPr>
              <w:t>2</w:t>
            </w:r>
            <w:r>
              <w:rPr>
                <w:rFonts w:asciiTheme="minorHAnsi" w:hAnsiTheme="minorHAnsi"/>
              </w:rPr>
              <w:t>)</w:t>
            </w:r>
          </w:p>
        </w:tc>
      </w:tr>
      <w:tr w:rsidR="004317E0" w14:paraId="086B0A92" w14:textId="77777777" w:rsidTr="000954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78" w:type="dxa"/>
          </w:tcPr>
          <w:p w14:paraId="76A9F076" w14:textId="77777777" w:rsidR="004317E0" w:rsidRDefault="004317E0" w:rsidP="007529D1">
            <w:pPr>
              <w:pStyle w:val="P11"/>
              <w:keepNext/>
              <w:numPr>
                <w:ilvl w:val="0"/>
                <w:numId w:val="0"/>
              </w:numPr>
              <w:tabs>
                <w:tab w:val="clear" w:pos="425"/>
                <w:tab w:val="left" w:pos="0"/>
              </w:tabs>
              <w:spacing w:before="120" w:after="120"/>
              <w:rPr>
                <w:rFonts w:asciiTheme="minorHAnsi" w:hAnsiTheme="minorHAnsi"/>
              </w:rPr>
            </w:pPr>
            <w:r>
              <w:rPr>
                <w:rFonts w:asciiTheme="minorHAnsi" w:hAnsiTheme="minorHAnsi"/>
              </w:rPr>
              <w:t>Mauvaise étanchéité d’un branchement EP sur le réseau EU</w:t>
            </w:r>
          </w:p>
        </w:tc>
        <w:tc>
          <w:tcPr>
            <w:tcW w:w="1559" w:type="dxa"/>
          </w:tcPr>
          <w:p w14:paraId="707ACA16" w14:textId="3633B8A3" w:rsidR="004317E0" w:rsidRDefault="007529D1" w:rsidP="007529D1">
            <w:pPr>
              <w:pStyle w:val="P11"/>
              <w:keepNext/>
              <w:numPr>
                <w:ilvl w:val="0"/>
                <w:numId w:val="0"/>
              </w:numPr>
              <w:spacing w:before="120" w:after="12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rPr>
            </w:pPr>
            <w:r>
              <w:rPr>
                <w:rFonts w:asciiTheme="minorHAnsi" w:hAnsiTheme="minorHAnsi"/>
              </w:rPr>
              <w:t>0</w:t>
            </w:r>
          </w:p>
        </w:tc>
        <w:tc>
          <w:tcPr>
            <w:tcW w:w="1985" w:type="dxa"/>
          </w:tcPr>
          <w:p w14:paraId="31A7AB80" w14:textId="381575E0" w:rsidR="004317E0" w:rsidRDefault="007529D1" w:rsidP="007529D1">
            <w:pPr>
              <w:pStyle w:val="P11"/>
              <w:keepNext/>
              <w:numPr>
                <w:ilvl w:val="0"/>
                <w:numId w:val="0"/>
              </w:numPr>
              <w:spacing w:before="120" w:after="12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rPr>
            </w:pPr>
            <w:r>
              <w:rPr>
                <w:rFonts w:asciiTheme="minorHAnsi" w:hAnsiTheme="minorHAnsi"/>
              </w:rPr>
              <w:t>0</w:t>
            </w:r>
          </w:p>
        </w:tc>
      </w:tr>
      <w:tr w:rsidR="004317E0" w14:paraId="69C06007" w14:textId="77777777" w:rsidTr="0009545D">
        <w:tc>
          <w:tcPr>
            <w:cnfStyle w:val="001000000000" w:firstRow="0" w:lastRow="0" w:firstColumn="1" w:lastColumn="0" w:oddVBand="0" w:evenVBand="0" w:oddHBand="0" w:evenHBand="0" w:firstRowFirstColumn="0" w:firstRowLastColumn="0" w:lastRowFirstColumn="0" w:lastRowLastColumn="0"/>
            <w:tcW w:w="5778" w:type="dxa"/>
          </w:tcPr>
          <w:p w14:paraId="0D8137F1" w14:textId="77777777" w:rsidR="004317E0" w:rsidRDefault="004317E0" w:rsidP="007529D1">
            <w:pPr>
              <w:pStyle w:val="P11"/>
              <w:keepNext/>
              <w:numPr>
                <w:ilvl w:val="0"/>
                <w:numId w:val="0"/>
              </w:numPr>
              <w:tabs>
                <w:tab w:val="clear" w:pos="425"/>
                <w:tab w:val="left" w:pos="0"/>
              </w:tabs>
              <w:spacing w:before="120" w:after="120"/>
              <w:rPr>
                <w:rFonts w:asciiTheme="minorHAnsi" w:hAnsiTheme="minorHAnsi"/>
              </w:rPr>
            </w:pPr>
            <w:r>
              <w:rPr>
                <w:rFonts w:asciiTheme="minorHAnsi" w:hAnsiTheme="minorHAnsi"/>
              </w:rPr>
              <w:t>Raccordement d’un avaloir sur le réseau EU</w:t>
            </w:r>
          </w:p>
        </w:tc>
        <w:tc>
          <w:tcPr>
            <w:tcW w:w="1559" w:type="dxa"/>
          </w:tcPr>
          <w:p w14:paraId="314BD52B" w14:textId="28D35AA7" w:rsidR="004317E0" w:rsidRDefault="007529D1" w:rsidP="007529D1">
            <w:pPr>
              <w:pStyle w:val="P11"/>
              <w:keepNext/>
              <w:numPr>
                <w:ilvl w:val="0"/>
                <w:numId w:val="0"/>
              </w:numPr>
              <w:spacing w:before="120" w:after="12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0</w:t>
            </w:r>
          </w:p>
        </w:tc>
        <w:tc>
          <w:tcPr>
            <w:tcW w:w="1985" w:type="dxa"/>
          </w:tcPr>
          <w:p w14:paraId="453DAA70" w14:textId="255FA907" w:rsidR="004317E0" w:rsidRDefault="007529D1" w:rsidP="007529D1">
            <w:pPr>
              <w:pStyle w:val="P11"/>
              <w:keepNext/>
              <w:numPr>
                <w:ilvl w:val="0"/>
                <w:numId w:val="0"/>
              </w:numPr>
              <w:spacing w:before="120" w:after="12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0</w:t>
            </w:r>
          </w:p>
        </w:tc>
      </w:tr>
      <w:tr w:rsidR="004317E0" w14:paraId="4D8637C6" w14:textId="77777777" w:rsidTr="000954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78" w:type="dxa"/>
          </w:tcPr>
          <w:p w14:paraId="1430E87A" w14:textId="77777777" w:rsidR="004317E0" w:rsidRDefault="004317E0" w:rsidP="007529D1">
            <w:pPr>
              <w:pStyle w:val="P11"/>
              <w:keepNext/>
              <w:numPr>
                <w:ilvl w:val="0"/>
                <w:numId w:val="0"/>
              </w:numPr>
              <w:tabs>
                <w:tab w:val="clear" w:pos="425"/>
                <w:tab w:val="left" w:pos="0"/>
              </w:tabs>
              <w:spacing w:before="120" w:after="120"/>
              <w:rPr>
                <w:rFonts w:asciiTheme="minorHAnsi" w:hAnsiTheme="minorHAnsi"/>
              </w:rPr>
            </w:pPr>
            <w:r>
              <w:rPr>
                <w:rFonts w:asciiTheme="minorHAnsi" w:hAnsiTheme="minorHAnsi"/>
              </w:rPr>
              <w:t>Raccordement d’une grille EP sur le réseau EU</w:t>
            </w:r>
          </w:p>
        </w:tc>
        <w:tc>
          <w:tcPr>
            <w:tcW w:w="1559" w:type="dxa"/>
          </w:tcPr>
          <w:p w14:paraId="3353546E" w14:textId="2A394017" w:rsidR="004317E0" w:rsidRDefault="007529D1" w:rsidP="007529D1">
            <w:pPr>
              <w:pStyle w:val="P11"/>
              <w:keepNext/>
              <w:numPr>
                <w:ilvl w:val="0"/>
                <w:numId w:val="0"/>
              </w:numPr>
              <w:spacing w:before="120" w:after="12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rPr>
            </w:pPr>
            <w:r>
              <w:rPr>
                <w:rFonts w:asciiTheme="minorHAnsi" w:hAnsiTheme="minorHAnsi"/>
              </w:rPr>
              <w:t>0</w:t>
            </w:r>
          </w:p>
        </w:tc>
        <w:tc>
          <w:tcPr>
            <w:tcW w:w="1985" w:type="dxa"/>
          </w:tcPr>
          <w:p w14:paraId="1EDADE13" w14:textId="39145CAA" w:rsidR="004317E0" w:rsidRDefault="007529D1" w:rsidP="007529D1">
            <w:pPr>
              <w:pStyle w:val="P11"/>
              <w:keepNext/>
              <w:numPr>
                <w:ilvl w:val="0"/>
                <w:numId w:val="0"/>
              </w:numPr>
              <w:spacing w:before="120" w:after="12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rPr>
            </w:pPr>
            <w:r>
              <w:rPr>
                <w:rFonts w:asciiTheme="minorHAnsi" w:hAnsiTheme="minorHAnsi"/>
              </w:rPr>
              <w:t>0</w:t>
            </w:r>
          </w:p>
        </w:tc>
      </w:tr>
      <w:tr w:rsidR="004317E0" w14:paraId="5B050975" w14:textId="77777777" w:rsidTr="0009545D">
        <w:tc>
          <w:tcPr>
            <w:cnfStyle w:val="001000000000" w:firstRow="0" w:lastRow="0" w:firstColumn="1" w:lastColumn="0" w:oddVBand="0" w:evenVBand="0" w:oddHBand="0" w:evenHBand="0" w:firstRowFirstColumn="0" w:firstRowLastColumn="0" w:lastRowFirstColumn="0" w:lastRowLastColumn="0"/>
            <w:tcW w:w="5778" w:type="dxa"/>
          </w:tcPr>
          <w:p w14:paraId="31167B9A" w14:textId="77777777" w:rsidR="004317E0" w:rsidRDefault="004317E0" w:rsidP="007529D1">
            <w:pPr>
              <w:pStyle w:val="P11"/>
              <w:keepNext/>
              <w:numPr>
                <w:ilvl w:val="0"/>
                <w:numId w:val="0"/>
              </w:numPr>
              <w:tabs>
                <w:tab w:val="clear" w:pos="425"/>
                <w:tab w:val="left" w:pos="0"/>
              </w:tabs>
              <w:spacing w:before="120" w:after="120"/>
              <w:rPr>
                <w:rFonts w:asciiTheme="minorHAnsi" w:hAnsiTheme="minorHAnsi"/>
              </w:rPr>
            </w:pPr>
            <w:r>
              <w:rPr>
                <w:rFonts w:asciiTheme="minorHAnsi" w:hAnsiTheme="minorHAnsi"/>
              </w:rPr>
              <w:t>Raccordement de gouttières sur le réseau EU</w:t>
            </w:r>
          </w:p>
        </w:tc>
        <w:tc>
          <w:tcPr>
            <w:tcW w:w="1559" w:type="dxa"/>
          </w:tcPr>
          <w:p w14:paraId="46908029" w14:textId="0BA90A74" w:rsidR="004317E0" w:rsidRDefault="007529D1" w:rsidP="007529D1">
            <w:pPr>
              <w:pStyle w:val="P11"/>
              <w:keepNext/>
              <w:numPr>
                <w:ilvl w:val="0"/>
                <w:numId w:val="0"/>
              </w:numPr>
              <w:spacing w:before="120" w:after="12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6</w:t>
            </w:r>
          </w:p>
        </w:tc>
        <w:tc>
          <w:tcPr>
            <w:tcW w:w="1985" w:type="dxa"/>
          </w:tcPr>
          <w:p w14:paraId="30918E18" w14:textId="0621B456" w:rsidR="004317E0" w:rsidRDefault="00381700" w:rsidP="007529D1">
            <w:pPr>
              <w:pStyle w:val="P11"/>
              <w:keepNext/>
              <w:numPr>
                <w:ilvl w:val="0"/>
                <w:numId w:val="0"/>
              </w:numPr>
              <w:spacing w:before="120" w:after="12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998</w:t>
            </w:r>
          </w:p>
        </w:tc>
      </w:tr>
      <w:tr w:rsidR="004317E0" w14:paraId="06CECCBF" w14:textId="77777777" w:rsidTr="000954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78" w:type="dxa"/>
          </w:tcPr>
          <w:p w14:paraId="6B48A611" w14:textId="77777777" w:rsidR="004317E0" w:rsidRPr="00225401" w:rsidRDefault="004317E0" w:rsidP="007529D1">
            <w:pPr>
              <w:pStyle w:val="P11"/>
              <w:keepNext/>
              <w:numPr>
                <w:ilvl w:val="0"/>
                <w:numId w:val="0"/>
              </w:numPr>
              <w:spacing w:before="120" w:after="120"/>
              <w:rPr>
                <w:rFonts w:asciiTheme="minorHAnsi" w:hAnsiTheme="minorHAnsi"/>
                <w:color w:val="FF0000"/>
              </w:rPr>
            </w:pPr>
            <w:r w:rsidRPr="00225401">
              <w:rPr>
                <w:rFonts w:asciiTheme="minorHAnsi" w:hAnsiTheme="minorHAnsi"/>
                <w:color w:val="FF0000"/>
              </w:rPr>
              <w:t>TOTAL</w:t>
            </w:r>
          </w:p>
        </w:tc>
        <w:tc>
          <w:tcPr>
            <w:tcW w:w="1559" w:type="dxa"/>
          </w:tcPr>
          <w:p w14:paraId="5D17CED6" w14:textId="1E0377A2" w:rsidR="004317E0" w:rsidRPr="00225401" w:rsidRDefault="00381700" w:rsidP="007529D1">
            <w:pPr>
              <w:pStyle w:val="P11"/>
              <w:keepNext/>
              <w:numPr>
                <w:ilvl w:val="0"/>
                <w:numId w:val="0"/>
              </w:numPr>
              <w:spacing w:before="120" w:after="12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color w:val="FF0000"/>
              </w:rPr>
            </w:pPr>
            <w:r>
              <w:rPr>
                <w:rFonts w:asciiTheme="minorHAnsi" w:hAnsiTheme="minorHAnsi"/>
                <w:b/>
                <w:color w:val="FF0000"/>
              </w:rPr>
              <w:t>6</w:t>
            </w:r>
          </w:p>
        </w:tc>
        <w:tc>
          <w:tcPr>
            <w:tcW w:w="1985" w:type="dxa"/>
          </w:tcPr>
          <w:p w14:paraId="7566E0E6" w14:textId="1DD5DF73" w:rsidR="004317E0" w:rsidRPr="00225401" w:rsidRDefault="00381700" w:rsidP="007529D1">
            <w:pPr>
              <w:pStyle w:val="P11"/>
              <w:keepNext/>
              <w:numPr>
                <w:ilvl w:val="0"/>
                <w:numId w:val="0"/>
              </w:numPr>
              <w:spacing w:before="120" w:after="12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color w:val="FF0000"/>
              </w:rPr>
            </w:pPr>
            <w:r>
              <w:rPr>
                <w:rFonts w:asciiTheme="minorHAnsi" w:hAnsiTheme="minorHAnsi"/>
                <w:b/>
                <w:color w:val="FF0000"/>
              </w:rPr>
              <w:t>998</w:t>
            </w:r>
          </w:p>
        </w:tc>
      </w:tr>
    </w:tbl>
    <w:p w14:paraId="46917229" w14:textId="0F99AAFB" w:rsidR="004317E0" w:rsidRDefault="004317E0" w:rsidP="004317E0">
      <w:pPr>
        <w:pStyle w:val="Corpsdetexte"/>
      </w:pPr>
      <w:r>
        <w:t xml:space="preserve">Les surfaces actives estimées varient entre </w:t>
      </w:r>
      <w:r w:rsidR="00381700">
        <w:t>115 </w:t>
      </w:r>
      <w:r>
        <w:t>m</w:t>
      </w:r>
      <w:r w:rsidRPr="004B0D1A">
        <w:rPr>
          <w:vertAlign w:val="superscript"/>
        </w:rPr>
        <w:t>2</w:t>
      </w:r>
      <w:r>
        <w:t xml:space="preserve"> (rue </w:t>
      </w:r>
      <w:r w:rsidR="00381700">
        <w:t>du bas des joncs</w:t>
      </w:r>
      <w:r>
        <w:t xml:space="preserve">) et </w:t>
      </w:r>
      <w:r w:rsidR="00381700">
        <w:t>220 </w:t>
      </w:r>
      <w:r>
        <w:t>m</w:t>
      </w:r>
      <w:r w:rsidRPr="004B0D1A">
        <w:rPr>
          <w:vertAlign w:val="superscript"/>
        </w:rPr>
        <w:t>2</w:t>
      </w:r>
      <w:r>
        <w:t xml:space="preserve"> (rue des </w:t>
      </w:r>
      <w:r w:rsidR="00381700">
        <w:t>écol</w:t>
      </w:r>
      <w:r>
        <w:t>es). La surface active moyenn</w:t>
      </w:r>
      <w:r w:rsidR="00381700">
        <w:t>e par anomalie</w:t>
      </w:r>
      <w:r w:rsidR="00040644">
        <w:t xml:space="preserve"> localisée</w:t>
      </w:r>
      <w:r w:rsidR="00381700">
        <w:t xml:space="preserve"> est d’environ 166</w:t>
      </w:r>
      <w:r>
        <w:t xml:space="preserve"> m</w:t>
      </w:r>
      <w:r w:rsidRPr="00A97812">
        <w:rPr>
          <w:vertAlign w:val="superscript"/>
        </w:rPr>
        <w:t>2</w:t>
      </w:r>
      <w:r>
        <w:t>.</w:t>
      </w:r>
    </w:p>
    <w:p w14:paraId="15411F2D" w14:textId="2701E087" w:rsidR="00040644" w:rsidRDefault="00040644" w:rsidP="004317E0">
      <w:pPr>
        <w:pStyle w:val="Corpsdetexte"/>
      </w:pPr>
      <w:r>
        <w:t>D’autres surfaces sont contributrices mais n’ont pas pu être localisées par le biais de la campagne (siphons sur les raccordements, intrusion d’eau de pluie par infiltration dans les réseaux, effet du tronçon unitaire…).</w:t>
      </w:r>
      <w:r w:rsidR="001C01CD">
        <w:t xml:space="preserve"> Une attention particulière à ces points sera apportée lors de la réalisation des tests au colorant.</w:t>
      </w:r>
    </w:p>
    <w:p w14:paraId="54D56044" w14:textId="5B900E28" w:rsidR="004317E0" w:rsidRDefault="004317E0" w:rsidP="004317E0">
      <w:pPr>
        <w:pStyle w:val="Corpsdetexte"/>
      </w:pPr>
      <w:r>
        <w:t>Le tableau ci-après synthétise le nombre d’anomalie et la surface active globale correspondante en fonction des rues inspectées.</w:t>
      </w:r>
    </w:p>
    <w:p w14:paraId="407BF304" w14:textId="77777777" w:rsidR="00381700" w:rsidRDefault="00381700" w:rsidP="004317E0">
      <w:pPr>
        <w:pStyle w:val="Corpsdetexte"/>
      </w:pPr>
    </w:p>
    <w:p w14:paraId="18DAF496" w14:textId="2AE35286" w:rsidR="004317E0" w:rsidRDefault="00E159A0" w:rsidP="00E159A0">
      <w:pPr>
        <w:pStyle w:val="TTAB"/>
      </w:pPr>
      <w:bookmarkStart w:id="152" w:name="_Toc20493629"/>
      <w:bookmarkStart w:id="153" w:name="_Toc37149613"/>
      <w:r>
        <w:t>T</w:t>
      </w:r>
      <w:r w:rsidR="004317E0">
        <w:t>ype de désordre et surface active correspondante rue par rue</w:t>
      </w:r>
      <w:bookmarkEnd w:id="152"/>
      <w:bookmarkEnd w:id="153"/>
    </w:p>
    <w:tbl>
      <w:tblPr>
        <w:tblStyle w:val="TableauGrille2-Accentuation1"/>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1701"/>
        <w:gridCol w:w="2410"/>
      </w:tblGrid>
      <w:tr w:rsidR="004317E0" w:rsidRPr="00933DFF" w14:paraId="167C72A0" w14:textId="77777777" w:rsidTr="0009545D">
        <w:trPr>
          <w:cnfStyle w:val="100000000000" w:firstRow="1" w:lastRow="0" w:firstColumn="0" w:lastColumn="0" w:oddVBand="0" w:evenVBand="0" w:oddHBand="0" w:evenHBand="0" w:firstRowFirstColumn="0" w:firstRowLastColumn="0" w:lastRowFirstColumn="0" w:lastRowLastColumn="0"/>
          <w:trHeight w:val="631"/>
          <w:jc w:val="center"/>
        </w:trPr>
        <w:tc>
          <w:tcPr>
            <w:cnfStyle w:val="001000000000" w:firstRow="0" w:lastRow="0" w:firstColumn="1" w:lastColumn="0" w:oddVBand="0" w:evenVBand="0" w:oddHBand="0" w:evenHBand="0" w:firstRowFirstColumn="0" w:firstRowLastColumn="0" w:lastRowFirstColumn="0" w:lastRowLastColumn="0"/>
            <w:tcW w:w="3397" w:type="dxa"/>
          </w:tcPr>
          <w:p w14:paraId="22E5D6D7" w14:textId="77777777" w:rsidR="004317E0" w:rsidRPr="00933DFF" w:rsidRDefault="004317E0" w:rsidP="004317E0">
            <w:pPr>
              <w:pStyle w:val="P11"/>
              <w:numPr>
                <w:ilvl w:val="0"/>
                <w:numId w:val="0"/>
              </w:numPr>
              <w:spacing w:before="120" w:after="120"/>
              <w:jc w:val="center"/>
              <w:rPr>
                <w:rFonts w:asciiTheme="minorHAnsi" w:hAnsiTheme="minorHAnsi"/>
              </w:rPr>
            </w:pPr>
            <w:r w:rsidRPr="00933DFF">
              <w:rPr>
                <w:rFonts w:asciiTheme="minorHAnsi" w:hAnsiTheme="minorHAnsi"/>
              </w:rPr>
              <w:t>Rue</w:t>
            </w:r>
          </w:p>
        </w:tc>
        <w:tc>
          <w:tcPr>
            <w:tcW w:w="1701" w:type="dxa"/>
          </w:tcPr>
          <w:p w14:paraId="666FC05B" w14:textId="40C99DAF" w:rsidR="004317E0" w:rsidRPr="00933DFF" w:rsidRDefault="004317E0" w:rsidP="004317E0">
            <w:pPr>
              <w:pStyle w:val="P11"/>
              <w:numPr>
                <w:ilvl w:val="0"/>
                <w:numId w:val="0"/>
              </w:numPr>
              <w:spacing w:before="120" w:after="12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rPr>
            </w:pPr>
            <w:r w:rsidRPr="00933DFF">
              <w:rPr>
                <w:rFonts w:asciiTheme="minorHAnsi" w:hAnsiTheme="minorHAnsi"/>
              </w:rPr>
              <w:t>Nombre de désordre</w:t>
            </w:r>
            <w:r w:rsidR="0009545D">
              <w:rPr>
                <w:rFonts w:asciiTheme="minorHAnsi" w:hAnsiTheme="minorHAnsi"/>
              </w:rPr>
              <w:t>s</w:t>
            </w:r>
          </w:p>
        </w:tc>
        <w:tc>
          <w:tcPr>
            <w:tcW w:w="2410" w:type="dxa"/>
          </w:tcPr>
          <w:p w14:paraId="6833637C" w14:textId="77777777" w:rsidR="004317E0" w:rsidRPr="00933DFF" w:rsidRDefault="004317E0" w:rsidP="004317E0">
            <w:pPr>
              <w:pStyle w:val="P11"/>
              <w:numPr>
                <w:ilvl w:val="0"/>
                <w:numId w:val="0"/>
              </w:numPr>
              <w:spacing w:before="120" w:after="12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rPr>
            </w:pPr>
            <w:r w:rsidRPr="00933DFF">
              <w:rPr>
                <w:rFonts w:asciiTheme="minorHAnsi" w:hAnsiTheme="minorHAnsi"/>
              </w:rPr>
              <w:t>Surface active totale estimée (m</w:t>
            </w:r>
            <w:r w:rsidRPr="00933DFF">
              <w:rPr>
                <w:rFonts w:asciiTheme="minorHAnsi" w:hAnsiTheme="minorHAnsi"/>
                <w:vertAlign w:val="superscript"/>
              </w:rPr>
              <w:t>2</w:t>
            </w:r>
            <w:r w:rsidRPr="00933DFF">
              <w:rPr>
                <w:rFonts w:asciiTheme="minorHAnsi" w:hAnsiTheme="minorHAnsi"/>
              </w:rPr>
              <w:t>)</w:t>
            </w:r>
          </w:p>
        </w:tc>
      </w:tr>
      <w:tr w:rsidR="00381700" w:rsidRPr="00933DFF" w14:paraId="24DA7E96" w14:textId="77777777" w:rsidTr="004317E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97" w:type="dxa"/>
          </w:tcPr>
          <w:p w14:paraId="505A78CB" w14:textId="7B933276" w:rsidR="00381700" w:rsidRPr="00381700" w:rsidRDefault="00381700" w:rsidP="00381700">
            <w:pPr>
              <w:spacing w:after="120"/>
              <w:rPr>
                <w:color w:val="000000"/>
              </w:rPr>
            </w:pPr>
            <w:r>
              <w:rPr>
                <w:color w:val="000000"/>
              </w:rPr>
              <w:t>Rue de la chouette</w:t>
            </w:r>
          </w:p>
        </w:tc>
        <w:tc>
          <w:tcPr>
            <w:tcW w:w="1701" w:type="dxa"/>
          </w:tcPr>
          <w:p w14:paraId="39D8F6FD" w14:textId="012599D8" w:rsidR="00381700" w:rsidRPr="00381700" w:rsidRDefault="003F084D" w:rsidP="003F084D">
            <w:pPr>
              <w:spacing w:after="120"/>
              <w:jc w:val="center"/>
              <w:cnfStyle w:val="000000100000" w:firstRow="0" w:lastRow="0" w:firstColumn="0" w:lastColumn="0" w:oddVBand="0" w:evenVBand="0" w:oddHBand="1" w:evenHBand="0" w:firstRowFirstColumn="0" w:firstRowLastColumn="0" w:lastRowFirstColumn="0" w:lastRowLastColumn="0"/>
              <w:rPr>
                <w:color w:val="000000"/>
              </w:rPr>
            </w:pPr>
            <w:r>
              <w:rPr>
                <w:color w:val="000000"/>
              </w:rPr>
              <w:t>2</w:t>
            </w:r>
          </w:p>
        </w:tc>
        <w:tc>
          <w:tcPr>
            <w:tcW w:w="2410" w:type="dxa"/>
          </w:tcPr>
          <w:p w14:paraId="53880952" w14:textId="2C1AF94F" w:rsidR="00381700" w:rsidRPr="00381700" w:rsidRDefault="003F084D" w:rsidP="003F084D">
            <w:pPr>
              <w:spacing w:after="120"/>
              <w:jc w:val="center"/>
              <w:cnfStyle w:val="000000100000" w:firstRow="0" w:lastRow="0" w:firstColumn="0" w:lastColumn="0" w:oddVBand="0" w:evenVBand="0" w:oddHBand="1" w:evenHBand="0" w:firstRowFirstColumn="0" w:firstRowLastColumn="0" w:lastRowFirstColumn="0" w:lastRowLastColumn="0"/>
              <w:rPr>
                <w:color w:val="000000"/>
              </w:rPr>
            </w:pPr>
            <w:r>
              <w:rPr>
                <w:color w:val="000000"/>
              </w:rPr>
              <w:t>405</w:t>
            </w:r>
          </w:p>
        </w:tc>
      </w:tr>
      <w:tr w:rsidR="004317E0" w:rsidRPr="00933DFF" w14:paraId="6590D6C0" w14:textId="77777777" w:rsidTr="004317E0">
        <w:trPr>
          <w:jc w:val="center"/>
        </w:trPr>
        <w:tc>
          <w:tcPr>
            <w:cnfStyle w:val="001000000000" w:firstRow="0" w:lastRow="0" w:firstColumn="1" w:lastColumn="0" w:oddVBand="0" w:evenVBand="0" w:oddHBand="0" w:evenHBand="0" w:firstRowFirstColumn="0" w:firstRowLastColumn="0" w:lastRowFirstColumn="0" w:lastRowLastColumn="0"/>
            <w:tcW w:w="3397" w:type="dxa"/>
          </w:tcPr>
          <w:p w14:paraId="3F463127" w14:textId="1A32886F" w:rsidR="004317E0" w:rsidRPr="00933DFF" w:rsidRDefault="00381700" w:rsidP="004317E0">
            <w:pPr>
              <w:spacing w:after="120"/>
              <w:rPr>
                <w:color w:val="000000"/>
              </w:rPr>
            </w:pPr>
            <w:r>
              <w:rPr>
                <w:color w:val="000000"/>
              </w:rPr>
              <w:t>Rue des écoles</w:t>
            </w:r>
          </w:p>
        </w:tc>
        <w:tc>
          <w:tcPr>
            <w:tcW w:w="1701" w:type="dxa"/>
          </w:tcPr>
          <w:p w14:paraId="02D87485" w14:textId="3FF834A8" w:rsidR="004317E0" w:rsidRPr="00933DFF" w:rsidRDefault="00381700" w:rsidP="004317E0">
            <w:pPr>
              <w:spacing w:after="120"/>
              <w:jc w:val="center"/>
              <w:cnfStyle w:val="000000000000" w:firstRow="0" w:lastRow="0" w:firstColumn="0" w:lastColumn="0" w:oddVBand="0" w:evenVBand="0" w:oddHBand="0" w:evenHBand="0" w:firstRowFirstColumn="0" w:firstRowLastColumn="0" w:lastRowFirstColumn="0" w:lastRowLastColumn="0"/>
              <w:rPr>
                <w:color w:val="000000"/>
              </w:rPr>
            </w:pPr>
            <w:r>
              <w:rPr>
                <w:color w:val="000000"/>
              </w:rPr>
              <w:t>1</w:t>
            </w:r>
          </w:p>
        </w:tc>
        <w:tc>
          <w:tcPr>
            <w:tcW w:w="2410" w:type="dxa"/>
          </w:tcPr>
          <w:p w14:paraId="44FAD381" w14:textId="0D8C7211" w:rsidR="004317E0" w:rsidRPr="00933DFF" w:rsidRDefault="00381700" w:rsidP="004317E0">
            <w:pPr>
              <w:spacing w:after="120"/>
              <w:jc w:val="center"/>
              <w:cnfStyle w:val="000000000000" w:firstRow="0" w:lastRow="0" w:firstColumn="0" w:lastColumn="0" w:oddVBand="0" w:evenVBand="0" w:oddHBand="0" w:evenHBand="0" w:firstRowFirstColumn="0" w:firstRowLastColumn="0" w:lastRowFirstColumn="0" w:lastRowLastColumn="0"/>
              <w:rPr>
                <w:color w:val="000000"/>
              </w:rPr>
            </w:pPr>
            <w:r>
              <w:rPr>
                <w:color w:val="000000"/>
              </w:rPr>
              <w:t>220</w:t>
            </w:r>
          </w:p>
        </w:tc>
      </w:tr>
      <w:tr w:rsidR="004317E0" w:rsidRPr="00933DFF" w14:paraId="135E3392" w14:textId="77777777" w:rsidTr="004317E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97" w:type="dxa"/>
          </w:tcPr>
          <w:p w14:paraId="008B8142" w14:textId="4FA0685F" w:rsidR="004317E0" w:rsidRPr="00933DFF" w:rsidRDefault="00381700" w:rsidP="004317E0">
            <w:pPr>
              <w:spacing w:after="120"/>
              <w:rPr>
                <w:color w:val="000000"/>
              </w:rPr>
            </w:pPr>
            <w:r>
              <w:rPr>
                <w:color w:val="000000"/>
              </w:rPr>
              <w:t>Rue du bas des joncs</w:t>
            </w:r>
          </w:p>
        </w:tc>
        <w:tc>
          <w:tcPr>
            <w:tcW w:w="1701" w:type="dxa"/>
          </w:tcPr>
          <w:p w14:paraId="02EA7DF9" w14:textId="36CDE20B" w:rsidR="004317E0" w:rsidRPr="00933DFF" w:rsidRDefault="00381700" w:rsidP="004317E0">
            <w:pPr>
              <w:spacing w:after="120"/>
              <w:jc w:val="center"/>
              <w:cnfStyle w:val="000000100000" w:firstRow="0" w:lastRow="0" w:firstColumn="0" w:lastColumn="0" w:oddVBand="0" w:evenVBand="0" w:oddHBand="1" w:evenHBand="0" w:firstRowFirstColumn="0" w:firstRowLastColumn="0" w:lastRowFirstColumn="0" w:lastRowLastColumn="0"/>
              <w:rPr>
                <w:color w:val="000000"/>
              </w:rPr>
            </w:pPr>
            <w:r>
              <w:rPr>
                <w:color w:val="000000"/>
              </w:rPr>
              <w:t>1</w:t>
            </w:r>
          </w:p>
        </w:tc>
        <w:tc>
          <w:tcPr>
            <w:tcW w:w="2410" w:type="dxa"/>
          </w:tcPr>
          <w:p w14:paraId="78EF6763" w14:textId="295EA2F7" w:rsidR="004317E0" w:rsidRPr="00933DFF" w:rsidRDefault="00381700" w:rsidP="004317E0">
            <w:pPr>
              <w:spacing w:after="120"/>
              <w:jc w:val="center"/>
              <w:cnfStyle w:val="000000100000" w:firstRow="0" w:lastRow="0" w:firstColumn="0" w:lastColumn="0" w:oddVBand="0" w:evenVBand="0" w:oddHBand="1" w:evenHBand="0" w:firstRowFirstColumn="0" w:firstRowLastColumn="0" w:lastRowFirstColumn="0" w:lastRowLastColumn="0"/>
              <w:rPr>
                <w:color w:val="000000"/>
              </w:rPr>
            </w:pPr>
            <w:r>
              <w:rPr>
                <w:color w:val="000000"/>
              </w:rPr>
              <w:t>115</w:t>
            </w:r>
          </w:p>
        </w:tc>
      </w:tr>
      <w:tr w:rsidR="004317E0" w:rsidRPr="00933DFF" w14:paraId="3CC56863" w14:textId="77777777" w:rsidTr="004317E0">
        <w:trPr>
          <w:jc w:val="center"/>
        </w:trPr>
        <w:tc>
          <w:tcPr>
            <w:cnfStyle w:val="001000000000" w:firstRow="0" w:lastRow="0" w:firstColumn="1" w:lastColumn="0" w:oddVBand="0" w:evenVBand="0" w:oddHBand="0" w:evenHBand="0" w:firstRowFirstColumn="0" w:firstRowLastColumn="0" w:lastRowFirstColumn="0" w:lastRowLastColumn="0"/>
            <w:tcW w:w="3397" w:type="dxa"/>
          </w:tcPr>
          <w:p w14:paraId="1FED10E1" w14:textId="683E44AE" w:rsidR="004317E0" w:rsidRPr="00933DFF" w:rsidRDefault="003F084D" w:rsidP="004317E0">
            <w:pPr>
              <w:spacing w:after="120"/>
              <w:rPr>
                <w:color w:val="000000"/>
              </w:rPr>
            </w:pPr>
            <w:r>
              <w:rPr>
                <w:color w:val="000000"/>
              </w:rPr>
              <w:t>Rue du moitié</w:t>
            </w:r>
          </w:p>
        </w:tc>
        <w:tc>
          <w:tcPr>
            <w:tcW w:w="1701" w:type="dxa"/>
          </w:tcPr>
          <w:p w14:paraId="64AD3AFD" w14:textId="21CF8B96" w:rsidR="004317E0" w:rsidRPr="00933DFF" w:rsidRDefault="003F084D" w:rsidP="004317E0">
            <w:pPr>
              <w:spacing w:after="120"/>
              <w:jc w:val="center"/>
              <w:cnfStyle w:val="000000000000" w:firstRow="0" w:lastRow="0" w:firstColumn="0" w:lastColumn="0" w:oddVBand="0" w:evenVBand="0" w:oddHBand="0" w:evenHBand="0" w:firstRowFirstColumn="0" w:firstRowLastColumn="0" w:lastRowFirstColumn="0" w:lastRowLastColumn="0"/>
              <w:rPr>
                <w:color w:val="000000"/>
              </w:rPr>
            </w:pPr>
            <w:r>
              <w:rPr>
                <w:color w:val="000000"/>
              </w:rPr>
              <w:t>2</w:t>
            </w:r>
          </w:p>
        </w:tc>
        <w:tc>
          <w:tcPr>
            <w:tcW w:w="2410" w:type="dxa"/>
          </w:tcPr>
          <w:p w14:paraId="64BCDF0A" w14:textId="52711CE8" w:rsidR="004317E0" w:rsidRPr="00933DFF" w:rsidRDefault="003F084D" w:rsidP="004317E0">
            <w:pPr>
              <w:spacing w:after="120"/>
              <w:jc w:val="center"/>
              <w:cnfStyle w:val="000000000000" w:firstRow="0" w:lastRow="0" w:firstColumn="0" w:lastColumn="0" w:oddVBand="0" w:evenVBand="0" w:oddHBand="0" w:evenHBand="0" w:firstRowFirstColumn="0" w:firstRowLastColumn="0" w:lastRowFirstColumn="0" w:lastRowLastColumn="0"/>
              <w:rPr>
                <w:color w:val="000000"/>
              </w:rPr>
            </w:pPr>
            <w:r>
              <w:rPr>
                <w:color w:val="000000"/>
              </w:rPr>
              <w:t>258</w:t>
            </w:r>
          </w:p>
        </w:tc>
      </w:tr>
      <w:tr w:rsidR="004317E0" w:rsidRPr="00933DFF" w14:paraId="3F5B69A2" w14:textId="77777777" w:rsidTr="004317E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97" w:type="dxa"/>
          </w:tcPr>
          <w:p w14:paraId="04E4C500" w14:textId="77777777" w:rsidR="004317E0" w:rsidRPr="00933DFF" w:rsidRDefault="004317E0" w:rsidP="004317E0">
            <w:pPr>
              <w:pStyle w:val="P11"/>
              <w:numPr>
                <w:ilvl w:val="0"/>
                <w:numId w:val="0"/>
              </w:numPr>
              <w:spacing w:before="120" w:after="120"/>
              <w:rPr>
                <w:rFonts w:asciiTheme="minorHAnsi" w:hAnsiTheme="minorHAnsi"/>
                <w:color w:val="FF0000"/>
              </w:rPr>
            </w:pPr>
            <w:r w:rsidRPr="00933DFF">
              <w:rPr>
                <w:rFonts w:asciiTheme="minorHAnsi" w:hAnsiTheme="minorHAnsi"/>
                <w:color w:val="FF0000"/>
              </w:rPr>
              <w:t>TOTAL</w:t>
            </w:r>
          </w:p>
        </w:tc>
        <w:tc>
          <w:tcPr>
            <w:tcW w:w="1701" w:type="dxa"/>
          </w:tcPr>
          <w:p w14:paraId="576647EC" w14:textId="1A509D9C" w:rsidR="004317E0" w:rsidRPr="00933DFF" w:rsidRDefault="003F084D" w:rsidP="004317E0">
            <w:pPr>
              <w:pStyle w:val="P11"/>
              <w:numPr>
                <w:ilvl w:val="0"/>
                <w:numId w:val="0"/>
              </w:numPr>
              <w:spacing w:before="120" w:after="12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color w:val="FF0000"/>
              </w:rPr>
            </w:pPr>
            <w:r>
              <w:rPr>
                <w:rFonts w:asciiTheme="minorHAnsi" w:hAnsiTheme="minorHAnsi"/>
                <w:b/>
                <w:color w:val="FF0000"/>
              </w:rPr>
              <w:t>6</w:t>
            </w:r>
          </w:p>
        </w:tc>
        <w:tc>
          <w:tcPr>
            <w:tcW w:w="2410" w:type="dxa"/>
          </w:tcPr>
          <w:p w14:paraId="09E2080C" w14:textId="17233432" w:rsidR="004317E0" w:rsidRPr="00933DFF" w:rsidRDefault="003F084D" w:rsidP="004317E0">
            <w:pPr>
              <w:pStyle w:val="P11"/>
              <w:numPr>
                <w:ilvl w:val="0"/>
                <w:numId w:val="0"/>
              </w:numPr>
              <w:spacing w:before="120" w:after="12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color w:val="FF0000"/>
              </w:rPr>
            </w:pPr>
            <w:r>
              <w:rPr>
                <w:rFonts w:asciiTheme="minorHAnsi" w:hAnsiTheme="minorHAnsi"/>
                <w:b/>
                <w:color w:val="FF0000"/>
              </w:rPr>
              <w:t>998</w:t>
            </w:r>
          </w:p>
        </w:tc>
      </w:tr>
    </w:tbl>
    <w:p w14:paraId="30F04B50" w14:textId="77777777" w:rsidR="004317E0" w:rsidRPr="00B61977" w:rsidRDefault="004317E0" w:rsidP="004317E0"/>
    <w:p w14:paraId="0D85FF47" w14:textId="5815AA8E" w:rsidR="004317E0" w:rsidRDefault="004317E0" w:rsidP="004317E0">
      <w:pPr>
        <w:pStyle w:val="Corpsdetexte"/>
      </w:pPr>
      <w:r>
        <w:t xml:space="preserve">La rue la plus impactée correspond à </w:t>
      </w:r>
      <w:r w:rsidR="003F084D">
        <w:t>la rue de la chouette avec deux</w:t>
      </w:r>
      <w:r>
        <w:t xml:space="preserve"> anomalies constatées et une</w:t>
      </w:r>
      <w:r w:rsidR="003F084D">
        <w:t xml:space="preserve"> surface active estimée de 405 </w:t>
      </w:r>
      <w:r>
        <w:t>m</w:t>
      </w:r>
      <w:r w:rsidRPr="00933DFF">
        <w:rPr>
          <w:vertAlign w:val="superscript"/>
        </w:rPr>
        <w:t>2</w:t>
      </w:r>
      <w:r>
        <w:t>.</w:t>
      </w:r>
    </w:p>
    <w:p w14:paraId="523CEBBE" w14:textId="78B987AB" w:rsidR="003F084D" w:rsidRDefault="003F084D" w:rsidP="003F084D">
      <w:pPr>
        <w:pStyle w:val="Titre1"/>
      </w:pPr>
      <w:bookmarkStart w:id="154" w:name="_Toc31804050"/>
      <w:r>
        <w:lastRenderedPageBreak/>
        <w:t>Conclusion sur la campagne de tests à la fumée</w:t>
      </w:r>
      <w:bookmarkEnd w:id="154"/>
    </w:p>
    <w:p w14:paraId="38FBE52F" w14:textId="0C0EE5B0" w:rsidR="004317E0" w:rsidRDefault="003F084D" w:rsidP="004317E0">
      <w:pPr>
        <w:pStyle w:val="Corpsdetexte"/>
      </w:pPr>
      <w:r>
        <w:t>La surface active localisée lors de la campagne de tests à la fumée est faible au regard des résultats des campagnes de mesures de débit par temps de pluie.</w:t>
      </w:r>
    </w:p>
    <w:p w14:paraId="03A940B8" w14:textId="405B1A2B" w:rsidR="003F084D" w:rsidRDefault="003F084D" w:rsidP="004317E0">
      <w:pPr>
        <w:pStyle w:val="Corpsdetexte"/>
      </w:pPr>
      <w:r>
        <w:t>Ceci laisse supposer des raccordements d’eau pluviale vers les réseaux d’eau usée par le biais de siphons qui empêchent la localisation par tests à la fumée.</w:t>
      </w:r>
      <w:r w:rsidR="00E159A0">
        <w:t xml:space="preserve"> Ces données pourront être complétées lors de la réalisation des tests au colorant sur les branchements.</w:t>
      </w:r>
    </w:p>
    <w:p w14:paraId="3900BB6D" w14:textId="77777777" w:rsidR="00924D99" w:rsidRDefault="00040644" w:rsidP="00924D99">
      <w:pPr>
        <w:pStyle w:val="Corpsdetexte"/>
      </w:pPr>
      <w:r>
        <w:t>D’autres surfaces sont contributrices et à mettre en relation avec les intrusions d’eau de pluie directement dans les réseaux (réseaux à proximité des fossés notamment), le tronçon unitaire ou des eaux de drainage par exemple…</w:t>
      </w:r>
      <w:r w:rsidR="00924D99">
        <w:t xml:space="preserve"> Une attention particulière à ces points sera apportée lors de la réalisation des tests au colorant.</w:t>
      </w:r>
    </w:p>
    <w:p w14:paraId="766A3102" w14:textId="6FE76E15" w:rsidR="00040644" w:rsidRDefault="00040644" w:rsidP="00040644">
      <w:pPr>
        <w:pStyle w:val="Corpsdetexte"/>
      </w:pPr>
    </w:p>
    <w:p w14:paraId="0207AD34" w14:textId="77777777" w:rsidR="00040644" w:rsidRPr="004317E0" w:rsidRDefault="00040644" w:rsidP="004317E0">
      <w:pPr>
        <w:pStyle w:val="Corpsdetexte"/>
      </w:pPr>
    </w:p>
    <w:p w14:paraId="109BD93F" w14:textId="6EFC4CC5" w:rsidR="008D7477" w:rsidRDefault="0030331E" w:rsidP="00EA2ECC">
      <w:pPr>
        <w:pStyle w:val="TTI0"/>
      </w:pPr>
      <w:bookmarkStart w:id="155" w:name="_Toc31804051"/>
      <w:r>
        <w:lastRenderedPageBreak/>
        <w:t>Conformité des raccordements de branchement – tests au colorant</w:t>
      </w:r>
      <w:bookmarkEnd w:id="155"/>
    </w:p>
    <w:p w14:paraId="45EA0846" w14:textId="72A3593B" w:rsidR="008D7477" w:rsidRDefault="0030331E" w:rsidP="00EA2ECC">
      <w:pPr>
        <w:pStyle w:val="Titre1"/>
      </w:pPr>
      <w:bookmarkStart w:id="156" w:name="_Toc31804052"/>
      <w:r>
        <w:t>Rappel sur la proposition de zone à investiguer</w:t>
      </w:r>
      <w:bookmarkEnd w:id="156"/>
    </w:p>
    <w:p w14:paraId="426FE710" w14:textId="0D0E3E32" w:rsidR="0009545D" w:rsidRDefault="0009545D" w:rsidP="0009545D">
      <w:pPr>
        <w:pStyle w:val="Corpsdetexte"/>
      </w:pPr>
      <w:r>
        <w:t>Afin de préciser la connaissance des raccordements sur les réseaux d’eaux usées et d’eaux pluviales de la commune d’Oussières,</w:t>
      </w:r>
      <w:r w:rsidR="0089472D">
        <w:t xml:space="preserve"> des </w:t>
      </w:r>
      <w:r>
        <w:t xml:space="preserve">enquêtes de branchements à l’aide de tests au colorant </w:t>
      </w:r>
      <w:r w:rsidR="0089472D">
        <w:t>sont envisagées</w:t>
      </w:r>
      <w:r>
        <w:t>.</w:t>
      </w:r>
    </w:p>
    <w:p w14:paraId="5A001885" w14:textId="43527F87" w:rsidR="0009545D" w:rsidRDefault="0009545D" w:rsidP="0009545D">
      <w:pPr>
        <w:pStyle w:val="Corpsdetexte"/>
      </w:pPr>
      <w:r>
        <w:t xml:space="preserve">Pour ce faire, il était prévu au marché la réalisation </w:t>
      </w:r>
      <w:r w:rsidR="0089472D">
        <w:t>de 50 tests au colorant</w:t>
      </w:r>
      <w:r>
        <w:t xml:space="preserve">. </w:t>
      </w:r>
    </w:p>
    <w:p w14:paraId="50B979A3" w14:textId="6CEC548A" w:rsidR="0009545D" w:rsidRDefault="0009545D" w:rsidP="0009545D">
      <w:pPr>
        <w:pStyle w:val="Corpsdetexte"/>
      </w:pPr>
      <w:r>
        <w:t xml:space="preserve">La proposition de campagne de tests </w:t>
      </w:r>
      <w:r w:rsidR="0089472D">
        <w:t>au colorant</w:t>
      </w:r>
      <w:r>
        <w:t xml:space="preserve"> faite par ARTELIA </w:t>
      </w:r>
      <w:r w:rsidR="00521550">
        <w:t>s’appuie</w:t>
      </w:r>
      <w:r>
        <w:t xml:space="preserve"> sur les résultats de la campagne de mesure de débit et prévoyait l’inspection </w:t>
      </w:r>
      <w:r w:rsidR="00521550">
        <w:t>de 50 habitations</w:t>
      </w:r>
      <w:r>
        <w:t xml:space="preserve"> conformément au cahier des charges.</w:t>
      </w:r>
    </w:p>
    <w:p w14:paraId="13BA0D30" w14:textId="209DD9C5" w:rsidR="0030331E" w:rsidRDefault="0030331E" w:rsidP="0030331E">
      <w:pPr>
        <w:pStyle w:val="Titre1"/>
      </w:pPr>
      <w:bookmarkStart w:id="157" w:name="_Toc31804053"/>
      <w:r>
        <w:t>Déroulement et résultats des tests au colorant</w:t>
      </w:r>
      <w:bookmarkEnd w:id="157"/>
    </w:p>
    <w:p w14:paraId="35AB4935" w14:textId="14AFF8DC" w:rsidR="00521550" w:rsidRDefault="00521550" w:rsidP="00521550">
      <w:pPr>
        <w:pStyle w:val="Corpsdetexte"/>
      </w:pPr>
      <w:r>
        <w:t xml:space="preserve">La campagne d’enquête de branchement par test au colorant </w:t>
      </w:r>
      <w:r w:rsidR="00BD3108">
        <w:t>s’</w:t>
      </w:r>
      <w:r>
        <w:t xml:space="preserve">est </w:t>
      </w:r>
      <w:r w:rsidR="00BD3108">
        <w:t>déroulée</w:t>
      </w:r>
      <w:r w:rsidR="006B1296">
        <w:t xml:space="preserve"> </w:t>
      </w:r>
      <w:r>
        <w:t>le</w:t>
      </w:r>
      <w:r w:rsidR="006B1296">
        <w:t>s 4, 5 et 6 décembre 2019.</w:t>
      </w:r>
    </w:p>
    <w:p w14:paraId="628AA475" w14:textId="15F6D4A6" w:rsidR="006B1296" w:rsidRDefault="00521550" w:rsidP="00521550">
      <w:pPr>
        <w:pStyle w:val="Corpsdetexte"/>
      </w:pPr>
      <w:r>
        <w:t>50 contrôles de branchement</w:t>
      </w:r>
      <w:r w:rsidR="006B1296">
        <w:t xml:space="preserve"> ont été effectués et ont révélé 15 non conformités :</w:t>
      </w:r>
    </w:p>
    <w:p w14:paraId="39489469" w14:textId="02987426" w:rsidR="006B1296" w:rsidRDefault="006B1296" w:rsidP="006B1296">
      <w:pPr>
        <w:pStyle w:val="Corpsdetexte"/>
        <w:numPr>
          <w:ilvl w:val="0"/>
          <w:numId w:val="36"/>
        </w:numPr>
      </w:pPr>
      <w:r>
        <w:t>11 rejets d’eau usée vers les eaux pluviales,</w:t>
      </w:r>
    </w:p>
    <w:p w14:paraId="2DAC786C" w14:textId="2C4C484C" w:rsidR="006B1296" w:rsidRDefault="006B1296" w:rsidP="006B1296">
      <w:pPr>
        <w:pStyle w:val="Corpsdetexte"/>
        <w:numPr>
          <w:ilvl w:val="0"/>
          <w:numId w:val="36"/>
        </w:numPr>
      </w:pPr>
      <w:r>
        <w:t>3 rejets d’eau pluviale vers les eaux usées</w:t>
      </w:r>
    </w:p>
    <w:p w14:paraId="057E5891" w14:textId="07424BE2" w:rsidR="006B1296" w:rsidRDefault="006B1296" w:rsidP="006B1296">
      <w:pPr>
        <w:pStyle w:val="Corpsdetexte"/>
        <w:numPr>
          <w:ilvl w:val="0"/>
          <w:numId w:val="36"/>
        </w:numPr>
      </w:pPr>
      <w:r>
        <w:t>1 lieu de rejet inconnu.</w:t>
      </w:r>
    </w:p>
    <w:p w14:paraId="1565C258" w14:textId="5C914649" w:rsidR="006B1296" w:rsidRDefault="006B1296" w:rsidP="006B1296">
      <w:pPr>
        <w:pStyle w:val="Corpsdetexte"/>
      </w:pPr>
      <w:r>
        <w:t xml:space="preserve">Les fiches détaillées de ces enquêtes non conformes sont présentées en </w:t>
      </w:r>
      <w:r>
        <w:fldChar w:fldCharType="begin"/>
      </w:r>
      <w:r>
        <w:instrText xml:space="preserve"> REF _Ref31802623 \r \h </w:instrText>
      </w:r>
      <w:r>
        <w:fldChar w:fldCharType="separate"/>
      </w:r>
      <w:r w:rsidR="00A2140E">
        <w:t>Annexe 8</w:t>
      </w:r>
      <w:r>
        <w:fldChar w:fldCharType="end"/>
      </w:r>
      <w:r>
        <w:t>.</w:t>
      </w:r>
    </w:p>
    <w:p w14:paraId="42A6ADF7" w14:textId="3822EF12" w:rsidR="006B1296" w:rsidRDefault="006B1296" w:rsidP="006B1296">
      <w:pPr>
        <w:pStyle w:val="Corpsdetexte"/>
      </w:pPr>
      <w:r>
        <w:t>Le tableau suivant synthétise les résultats des enquêtes par adresse</w:t>
      </w:r>
      <w:r w:rsidR="008D7E93">
        <w:t xml:space="preserve"> avec en vert, les conformités, en rouge, les non-conformités des rejets d’eau usée, en orange, les non-conformités des rejets d’eau pluviale et en jaune, les lieux de rejet inconnus</w:t>
      </w:r>
      <w:r>
        <w:t>.</w:t>
      </w:r>
    </w:p>
    <w:p w14:paraId="649CC521" w14:textId="77777777" w:rsidR="008D7E93" w:rsidRDefault="008D7E93" w:rsidP="006B1296">
      <w:pPr>
        <w:pStyle w:val="Corpsdetexte"/>
        <w:sectPr w:rsidR="008D7E93" w:rsidSect="009D780A">
          <w:pgSz w:w="11907" w:h="16840" w:code="9"/>
          <w:pgMar w:top="1819" w:right="1134" w:bottom="1418" w:left="1985" w:header="454" w:footer="454" w:gutter="0"/>
          <w:pgNumType w:fmt="numberInDash"/>
          <w:cols w:space="720"/>
          <w:docGrid w:linePitch="272"/>
        </w:sectPr>
      </w:pPr>
    </w:p>
    <w:p w14:paraId="2579E705" w14:textId="477E1A8F" w:rsidR="006B1296" w:rsidRDefault="006B1296" w:rsidP="006B1296">
      <w:pPr>
        <w:pStyle w:val="TTAB"/>
      </w:pPr>
      <w:bookmarkStart w:id="158" w:name="_Toc37149614"/>
      <w:r>
        <w:lastRenderedPageBreak/>
        <w:t>Synthèse des résultats des enquêtes de branchements</w:t>
      </w:r>
      <w:bookmarkEnd w:id="158"/>
    </w:p>
    <w:tbl>
      <w:tblPr>
        <w:tblW w:w="15337" w:type="dxa"/>
        <w:jc w:val="center"/>
        <w:tblCellMar>
          <w:left w:w="70" w:type="dxa"/>
          <w:right w:w="70" w:type="dxa"/>
        </w:tblCellMar>
        <w:tblLook w:val="04A0" w:firstRow="1" w:lastRow="0" w:firstColumn="1" w:lastColumn="0" w:noHBand="0" w:noVBand="1"/>
      </w:tblPr>
      <w:tblGrid>
        <w:gridCol w:w="2547"/>
        <w:gridCol w:w="567"/>
        <w:gridCol w:w="2638"/>
        <w:gridCol w:w="1777"/>
        <w:gridCol w:w="1263"/>
        <w:gridCol w:w="4437"/>
        <w:gridCol w:w="2108"/>
      </w:tblGrid>
      <w:tr w:rsidR="006B1296" w:rsidRPr="006B1296" w14:paraId="10606782" w14:textId="77777777" w:rsidTr="008D7E93">
        <w:trPr>
          <w:trHeight w:val="312"/>
          <w:tblHeader/>
          <w:jc w:val="center"/>
        </w:trPr>
        <w:tc>
          <w:tcPr>
            <w:tcW w:w="2547" w:type="dxa"/>
            <w:tcBorders>
              <w:top w:val="single" w:sz="4" w:space="0" w:color="auto"/>
              <w:left w:val="single" w:sz="4" w:space="0" w:color="auto"/>
              <w:bottom w:val="single" w:sz="4" w:space="0" w:color="auto"/>
              <w:right w:val="single" w:sz="4" w:space="0" w:color="auto"/>
            </w:tcBorders>
            <w:shd w:val="clear" w:color="000000" w:fill="D6DCE4"/>
            <w:noWrap/>
            <w:vAlign w:val="center"/>
            <w:hideMark/>
          </w:tcPr>
          <w:p w14:paraId="67B5C3D1" w14:textId="77777777" w:rsidR="006B1296" w:rsidRPr="006B1296" w:rsidRDefault="006B1296" w:rsidP="008D7E93">
            <w:pPr>
              <w:jc w:val="left"/>
              <w:rPr>
                <w:rFonts w:cs="Arial"/>
                <w:b/>
                <w:bCs/>
                <w:color w:val="000000"/>
              </w:rPr>
            </w:pPr>
            <w:r w:rsidRPr="006B1296">
              <w:rPr>
                <w:rFonts w:cs="Arial"/>
                <w:b/>
                <w:bCs/>
                <w:color w:val="000000"/>
              </w:rPr>
              <w:t>NOMS HABITANT</w:t>
            </w:r>
          </w:p>
        </w:tc>
        <w:tc>
          <w:tcPr>
            <w:tcW w:w="567" w:type="dxa"/>
            <w:tcBorders>
              <w:top w:val="single" w:sz="4" w:space="0" w:color="auto"/>
              <w:left w:val="nil"/>
              <w:bottom w:val="single" w:sz="4" w:space="0" w:color="auto"/>
              <w:right w:val="single" w:sz="4" w:space="0" w:color="auto"/>
            </w:tcBorders>
            <w:shd w:val="clear" w:color="000000" w:fill="D6DCE4"/>
            <w:noWrap/>
            <w:vAlign w:val="center"/>
            <w:hideMark/>
          </w:tcPr>
          <w:p w14:paraId="43260D54" w14:textId="36597AEA" w:rsidR="006B1296" w:rsidRPr="006B1296" w:rsidRDefault="006B1296" w:rsidP="008D7E93">
            <w:pPr>
              <w:jc w:val="right"/>
              <w:rPr>
                <w:rFonts w:cs="Arial"/>
                <w:b/>
                <w:bCs/>
                <w:color w:val="000000"/>
              </w:rPr>
            </w:pPr>
            <w:r>
              <w:rPr>
                <w:rFonts w:cs="Arial"/>
                <w:b/>
                <w:bCs/>
                <w:color w:val="000000"/>
              </w:rPr>
              <w:t>N°</w:t>
            </w:r>
          </w:p>
        </w:tc>
        <w:tc>
          <w:tcPr>
            <w:tcW w:w="2638" w:type="dxa"/>
            <w:tcBorders>
              <w:top w:val="single" w:sz="4" w:space="0" w:color="auto"/>
              <w:left w:val="nil"/>
              <w:bottom w:val="single" w:sz="4" w:space="0" w:color="auto"/>
              <w:right w:val="single" w:sz="4" w:space="0" w:color="auto"/>
            </w:tcBorders>
            <w:shd w:val="clear" w:color="000000" w:fill="D6DCE4"/>
            <w:noWrap/>
            <w:vAlign w:val="center"/>
            <w:hideMark/>
          </w:tcPr>
          <w:p w14:paraId="25DA38A4" w14:textId="04AE150F" w:rsidR="006B1296" w:rsidRPr="006B1296" w:rsidRDefault="006B1296" w:rsidP="008D7E93">
            <w:pPr>
              <w:jc w:val="left"/>
              <w:rPr>
                <w:rFonts w:cs="Arial"/>
                <w:b/>
                <w:bCs/>
                <w:color w:val="000000"/>
              </w:rPr>
            </w:pPr>
            <w:r>
              <w:rPr>
                <w:rFonts w:cs="Arial"/>
                <w:b/>
                <w:bCs/>
                <w:color w:val="000000"/>
              </w:rPr>
              <w:t>RUE</w:t>
            </w:r>
          </w:p>
        </w:tc>
        <w:tc>
          <w:tcPr>
            <w:tcW w:w="1777" w:type="dxa"/>
            <w:tcBorders>
              <w:top w:val="single" w:sz="4" w:space="0" w:color="auto"/>
              <w:left w:val="nil"/>
              <w:bottom w:val="single" w:sz="4" w:space="0" w:color="auto"/>
              <w:right w:val="single" w:sz="4" w:space="0" w:color="auto"/>
            </w:tcBorders>
            <w:shd w:val="clear" w:color="000000" w:fill="D6DCE4"/>
            <w:noWrap/>
            <w:vAlign w:val="center"/>
            <w:hideMark/>
          </w:tcPr>
          <w:p w14:paraId="20A89605" w14:textId="77777777" w:rsidR="006B1296" w:rsidRPr="006B1296" w:rsidRDefault="006B1296" w:rsidP="008D7E93">
            <w:pPr>
              <w:jc w:val="center"/>
              <w:rPr>
                <w:rFonts w:cs="Arial"/>
                <w:b/>
                <w:bCs/>
                <w:color w:val="000000"/>
              </w:rPr>
            </w:pPr>
            <w:r w:rsidRPr="006B1296">
              <w:rPr>
                <w:rFonts w:cs="Arial"/>
                <w:b/>
                <w:bCs/>
                <w:color w:val="000000"/>
              </w:rPr>
              <w:t>NOMS PROPRIETAIRES</w:t>
            </w:r>
          </w:p>
        </w:tc>
        <w:tc>
          <w:tcPr>
            <w:tcW w:w="1263" w:type="dxa"/>
            <w:tcBorders>
              <w:top w:val="single" w:sz="4" w:space="0" w:color="auto"/>
              <w:left w:val="nil"/>
              <w:bottom w:val="single" w:sz="4" w:space="0" w:color="auto"/>
              <w:right w:val="single" w:sz="4" w:space="0" w:color="auto"/>
            </w:tcBorders>
            <w:shd w:val="clear" w:color="000000" w:fill="D6DCE4"/>
            <w:noWrap/>
            <w:vAlign w:val="center"/>
            <w:hideMark/>
          </w:tcPr>
          <w:p w14:paraId="070A633E" w14:textId="48191222" w:rsidR="006B1296" w:rsidRPr="006B1296" w:rsidRDefault="006B1296" w:rsidP="008D7E93">
            <w:pPr>
              <w:jc w:val="center"/>
              <w:rPr>
                <w:rFonts w:cs="Arial"/>
                <w:b/>
                <w:bCs/>
                <w:color w:val="000000"/>
              </w:rPr>
            </w:pPr>
            <w:r w:rsidRPr="006B1296">
              <w:rPr>
                <w:rFonts w:cs="Arial"/>
                <w:b/>
                <w:bCs/>
                <w:color w:val="000000"/>
              </w:rPr>
              <w:t>DATE</w:t>
            </w:r>
            <w:r>
              <w:rPr>
                <w:rFonts w:cs="Arial"/>
                <w:b/>
                <w:bCs/>
                <w:color w:val="000000"/>
              </w:rPr>
              <w:t xml:space="preserve"> DU CONTROLE</w:t>
            </w:r>
          </w:p>
        </w:tc>
        <w:tc>
          <w:tcPr>
            <w:tcW w:w="4437" w:type="dxa"/>
            <w:tcBorders>
              <w:top w:val="single" w:sz="4" w:space="0" w:color="auto"/>
              <w:left w:val="nil"/>
              <w:bottom w:val="single" w:sz="4" w:space="0" w:color="auto"/>
              <w:right w:val="single" w:sz="4" w:space="0" w:color="auto"/>
            </w:tcBorders>
            <w:shd w:val="clear" w:color="000000" w:fill="D6DCE4"/>
            <w:noWrap/>
            <w:vAlign w:val="center"/>
            <w:hideMark/>
          </w:tcPr>
          <w:p w14:paraId="348E0197" w14:textId="77777777" w:rsidR="006B1296" w:rsidRPr="006B1296" w:rsidRDefault="006B1296" w:rsidP="008D7E93">
            <w:pPr>
              <w:jc w:val="left"/>
              <w:rPr>
                <w:rFonts w:cs="Arial"/>
                <w:b/>
                <w:bCs/>
                <w:color w:val="000000"/>
              </w:rPr>
            </w:pPr>
            <w:r w:rsidRPr="006B1296">
              <w:rPr>
                <w:rFonts w:cs="Arial"/>
                <w:b/>
                <w:bCs/>
                <w:color w:val="000000"/>
              </w:rPr>
              <w:t>REMARQUES</w:t>
            </w:r>
          </w:p>
        </w:tc>
        <w:tc>
          <w:tcPr>
            <w:tcW w:w="2108" w:type="dxa"/>
            <w:tcBorders>
              <w:top w:val="single" w:sz="4" w:space="0" w:color="auto"/>
              <w:left w:val="nil"/>
              <w:bottom w:val="single" w:sz="4" w:space="0" w:color="auto"/>
              <w:right w:val="single" w:sz="4" w:space="0" w:color="auto"/>
            </w:tcBorders>
            <w:shd w:val="clear" w:color="000000" w:fill="D6DCE4"/>
            <w:noWrap/>
            <w:vAlign w:val="center"/>
            <w:hideMark/>
          </w:tcPr>
          <w:p w14:paraId="46DFBCF2" w14:textId="77777777" w:rsidR="006B1296" w:rsidRPr="006B1296" w:rsidRDefault="006B1296" w:rsidP="008D7E93">
            <w:pPr>
              <w:jc w:val="center"/>
              <w:rPr>
                <w:rFonts w:cs="Arial"/>
                <w:b/>
                <w:bCs/>
                <w:color w:val="000000"/>
              </w:rPr>
            </w:pPr>
            <w:r w:rsidRPr="006B1296">
              <w:rPr>
                <w:rFonts w:cs="Arial"/>
                <w:b/>
                <w:bCs/>
                <w:color w:val="000000"/>
              </w:rPr>
              <w:t>Conformité</w:t>
            </w:r>
          </w:p>
        </w:tc>
      </w:tr>
      <w:tr w:rsidR="006B1296" w:rsidRPr="006B1296" w14:paraId="7FC16205"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FF0000"/>
            <w:noWrap/>
            <w:vAlign w:val="center"/>
            <w:hideMark/>
          </w:tcPr>
          <w:p w14:paraId="5D6FA6AA" w14:textId="77777777" w:rsidR="006B1296" w:rsidRPr="006B1296" w:rsidRDefault="006B1296" w:rsidP="008D7E93">
            <w:pPr>
              <w:jc w:val="left"/>
              <w:rPr>
                <w:rFonts w:cs="Arial"/>
                <w:color w:val="000000"/>
              </w:rPr>
            </w:pPr>
            <w:r w:rsidRPr="006B1296">
              <w:rPr>
                <w:rFonts w:cs="Arial"/>
                <w:color w:val="000000"/>
              </w:rPr>
              <w:t>BONAREWITZ Erich</w:t>
            </w:r>
          </w:p>
        </w:tc>
        <w:tc>
          <w:tcPr>
            <w:tcW w:w="567" w:type="dxa"/>
            <w:tcBorders>
              <w:top w:val="nil"/>
              <w:left w:val="nil"/>
              <w:bottom w:val="single" w:sz="4" w:space="0" w:color="auto"/>
              <w:right w:val="single" w:sz="4" w:space="0" w:color="auto"/>
            </w:tcBorders>
            <w:shd w:val="clear" w:color="000000" w:fill="FF0000"/>
            <w:noWrap/>
            <w:vAlign w:val="center"/>
            <w:hideMark/>
          </w:tcPr>
          <w:p w14:paraId="1F59A9B1" w14:textId="77777777" w:rsidR="006B1296" w:rsidRPr="006B1296" w:rsidRDefault="006B1296" w:rsidP="008D7E93">
            <w:pPr>
              <w:jc w:val="right"/>
              <w:rPr>
                <w:rFonts w:cs="Arial"/>
                <w:color w:val="000000"/>
              </w:rPr>
            </w:pPr>
            <w:r w:rsidRPr="006B1296">
              <w:rPr>
                <w:rFonts w:cs="Arial"/>
                <w:color w:val="000000"/>
              </w:rPr>
              <w:t>2</w:t>
            </w:r>
          </w:p>
        </w:tc>
        <w:tc>
          <w:tcPr>
            <w:tcW w:w="2638" w:type="dxa"/>
            <w:tcBorders>
              <w:top w:val="nil"/>
              <w:left w:val="nil"/>
              <w:bottom w:val="single" w:sz="4" w:space="0" w:color="auto"/>
              <w:right w:val="single" w:sz="4" w:space="0" w:color="auto"/>
            </w:tcBorders>
            <w:shd w:val="clear" w:color="000000" w:fill="FF0000"/>
            <w:noWrap/>
            <w:vAlign w:val="center"/>
            <w:hideMark/>
          </w:tcPr>
          <w:p w14:paraId="4DCFAE49" w14:textId="77777777" w:rsidR="006B1296" w:rsidRPr="006B1296" w:rsidRDefault="006B1296" w:rsidP="008D7E93">
            <w:pPr>
              <w:jc w:val="left"/>
              <w:rPr>
                <w:rFonts w:cs="Arial"/>
                <w:color w:val="000000"/>
              </w:rPr>
            </w:pPr>
            <w:r w:rsidRPr="006B1296">
              <w:rPr>
                <w:rFonts w:cs="Arial"/>
                <w:color w:val="000000"/>
              </w:rPr>
              <w:t>GRANDE RUE</w:t>
            </w:r>
          </w:p>
        </w:tc>
        <w:tc>
          <w:tcPr>
            <w:tcW w:w="1777" w:type="dxa"/>
            <w:tcBorders>
              <w:top w:val="nil"/>
              <w:left w:val="nil"/>
              <w:bottom w:val="single" w:sz="4" w:space="0" w:color="auto"/>
              <w:right w:val="single" w:sz="4" w:space="0" w:color="auto"/>
            </w:tcBorders>
            <w:shd w:val="clear" w:color="000000" w:fill="FF0000"/>
            <w:noWrap/>
            <w:vAlign w:val="center"/>
            <w:hideMark/>
          </w:tcPr>
          <w:p w14:paraId="3A79C17D" w14:textId="4419F6A0"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FF0000"/>
            <w:noWrap/>
            <w:vAlign w:val="center"/>
            <w:hideMark/>
          </w:tcPr>
          <w:p w14:paraId="5C1E3104" w14:textId="77777777" w:rsidR="006B1296" w:rsidRPr="006B1296" w:rsidRDefault="006B1296" w:rsidP="008D7E93">
            <w:pPr>
              <w:jc w:val="center"/>
              <w:rPr>
                <w:rFonts w:cs="Arial"/>
                <w:color w:val="000000"/>
              </w:rPr>
            </w:pPr>
            <w:r w:rsidRPr="006B1296">
              <w:rPr>
                <w:rFonts w:cs="Arial"/>
                <w:color w:val="000000"/>
              </w:rPr>
              <w:t>05/12/2019</w:t>
            </w:r>
          </w:p>
        </w:tc>
        <w:tc>
          <w:tcPr>
            <w:tcW w:w="4437" w:type="dxa"/>
            <w:tcBorders>
              <w:top w:val="nil"/>
              <w:left w:val="nil"/>
              <w:bottom w:val="single" w:sz="4" w:space="0" w:color="auto"/>
              <w:right w:val="single" w:sz="4" w:space="0" w:color="auto"/>
            </w:tcBorders>
            <w:shd w:val="clear" w:color="000000" w:fill="FF0000"/>
            <w:noWrap/>
            <w:vAlign w:val="center"/>
            <w:hideMark/>
          </w:tcPr>
          <w:p w14:paraId="0D4B5979" w14:textId="77777777" w:rsidR="006B1296" w:rsidRPr="006B1296" w:rsidRDefault="006B1296" w:rsidP="008D7E93">
            <w:pPr>
              <w:jc w:val="left"/>
              <w:rPr>
                <w:rFonts w:cs="Arial"/>
                <w:color w:val="000000"/>
              </w:rPr>
            </w:pPr>
            <w:r w:rsidRPr="006B1296">
              <w:rPr>
                <w:rFonts w:cs="Arial"/>
                <w:color w:val="000000"/>
              </w:rPr>
              <w:t>UNITAIRE ; absence de regard de branchement</w:t>
            </w:r>
          </w:p>
        </w:tc>
        <w:tc>
          <w:tcPr>
            <w:tcW w:w="2108" w:type="dxa"/>
            <w:tcBorders>
              <w:top w:val="nil"/>
              <w:left w:val="nil"/>
              <w:bottom w:val="single" w:sz="4" w:space="0" w:color="auto"/>
              <w:right w:val="single" w:sz="4" w:space="0" w:color="auto"/>
            </w:tcBorders>
            <w:shd w:val="clear" w:color="000000" w:fill="FF0000"/>
            <w:noWrap/>
            <w:vAlign w:val="center"/>
            <w:hideMark/>
          </w:tcPr>
          <w:p w14:paraId="1EB42378" w14:textId="77777777" w:rsidR="006B1296" w:rsidRPr="006B1296" w:rsidRDefault="006B1296" w:rsidP="008D7E93">
            <w:pPr>
              <w:jc w:val="center"/>
              <w:rPr>
                <w:rFonts w:cs="Arial"/>
                <w:color w:val="000000"/>
              </w:rPr>
            </w:pPr>
            <w:r w:rsidRPr="006B1296">
              <w:rPr>
                <w:rFonts w:cs="Arial"/>
                <w:color w:val="000000"/>
              </w:rPr>
              <w:t>Non-Conforme EU</w:t>
            </w:r>
          </w:p>
        </w:tc>
      </w:tr>
      <w:tr w:rsidR="006B1296" w:rsidRPr="006B1296" w14:paraId="486822D2"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92D050"/>
            <w:noWrap/>
            <w:vAlign w:val="center"/>
            <w:hideMark/>
          </w:tcPr>
          <w:p w14:paraId="38DA5932" w14:textId="77777777" w:rsidR="006B1296" w:rsidRPr="006B1296" w:rsidRDefault="006B1296" w:rsidP="008D7E93">
            <w:pPr>
              <w:jc w:val="left"/>
              <w:rPr>
                <w:rFonts w:cs="Arial"/>
                <w:color w:val="000000"/>
              </w:rPr>
            </w:pPr>
            <w:r w:rsidRPr="006B1296">
              <w:rPr>
                <w:rFonts w:cs="Arial"/>
                <w:color w:val="000000"/>
              </w:rPr>
              <w:t>BLASER André</w:t>
            </w:r>
          </w:p>
        </w:tc>
        <w:tc>
          <w:tcPr>
            <w:tcW w:w="567" w:type="dxa"/>
            <w:tcBorders>
              <w:top w:val="nil"/>
              <w:left w:val="nil"/>
              <w:bottom w:val="single" w:sz="4" w:space="0" w:color="auto"/>
              <w:right w:val="single" w:sz="4" w:space="0" w:color="auto"/>
            </w:tcBorders>
            <w:shd w:val="clear" w:color="000000" w:fill="92D050"/>
            <w:noWrap/>
            <w:vAlign w:val="center"/>
            <w:hideMark/>
          </w:tcPr>
          <w:p w14:paraId="2B9CA4EA" w14:textId="77777777" w:rsidR="006B1296" w:rsidRPr="006B1296" w:rsidRDefault="006B1296" w:rsidP="008D7E93">
            <w:pPr>
              <w:jc w:val="right"/>
              <w:rPr>
                <w:rFonts w:cs="Arial"/>
                <w:color w:val="000000"/>
              </w:rPr>
            </w:pPr>
            <w:r w:rsidRPr="006B1296">
              <w:rPr>
                <w:rFonts w:cs="Arial"/>
                <w:color w:val="000000"/>
              </w:rPr>
              <w:t>3</w:t>
            </w:r>
          </w:p>
        </w:tc>
        <w:tc>
          <w:tcPr>
            <w:tcW w:w="2638" w:type="dxa"/>
            <w:tcBorders>
              <w:top w:val="nil"/>
              <w:left w:val="nil"/>
              <w:bottom w:val="single" w:sz="4" w:space="0" w:color="auto"/>
              <w:right w:val="single" w:sz="4" w:space="0" w:color="auto"/>
            </w:tcBorders>
            <w:shd w:val="clear" w:color="000000" w:fill="92D050"/>
            <w:noWrap/>
            <w:vAlign w:val="center"/>
            <w:hideMark/>
          </w:tcPr>
          <w:p w14:paraId="336F5F01" w14:textId="77777777" w:rsidR="006B1296" w:rsidRPr="006B1296" w:rsidRDefault="006B1296" w:rsidP="008D7E93">
            <w:pPr>
              <w:jc w:val="left"/>
              <w:rPr>
                <w:rFonts w:cs="Arial"/>
                <w:color w:val="000000"/>
              </w:rPr>
            </w:pPr>
            <w:r w:rsidRPr="006B1296">
              <w:rPr>
                <w:rFonts w:cs="Arial"/>
                <w:color w:val="000000"/>
              </w:rPr>
              <w:t>GRANDE RUE</w:t>
            </w:r>
          </w:p>
        </w:tc>
        <w:tc>
          <w:tcPr>
            <w:tcW w:w="1777" w:type="dxa"/>
            <w:tcBorders>
              <w:top w:val="nil"/>
              <w:left w:val="nil"/>
              <w:bottom w:val="single" w:sz="4" w:space="0" w:color="auto"/>
              <w:right w:val="single" w:sz="4" w:space="0" w:color="auto"/>
            </w:tcBorders>
            <w:shd w:val="clear" w:color="000000" w:fill="92D050"/>
            <w:noWrap/>
            <w:vAlign w:val="center"/>
            <w:hideMark/>
          </w:tcPr>
          <w:p w14:paraId="57068EB8" w14:textId="331740BA"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92D050"/>
            <w:noWrap/>
            <w:vAlign w:val="center"/>
            <w:hideMark/>
          </w:tcPr>
          <w:p w14:paraId="7B74ACA9" w14:textId="77777777" w:rsidR="006B1296" w:rsidRPr="006B1296" w:rsidRDefault="006B1296" w:rsidP="008D7E93">
            <w:pPr>
              <w:jc w:val="center"/>
              <w:rPr>
                <w:rFonts w:cs="Arial"/>
                <w:color w:val="000000"/>
              </w:rPr>
            </w:pPr>
            <w:r w:rsidRPr="006B1296">
              <w:rPr>
                <w:rFonts w:cs="Arial"/>
                <w:color w:val="000000"/>
              </w:rPr>
              <w:t>05/12/2019</w:t>
            </w:r>
          </w:p>
        </w:tc>
        <w:tc>
          <w:tcPr>
            <w:tcW w:w="4437" w:type="dxa"/>
            <w:tcBorders>
              <w:top w:val="nil"/>
              <w:left w:val="nil"/>
              <w:bottom w:val="single" w:sz="4" w:space="0" w:color="auto"/>
              <w:right w:val="single" w:sz="4" w:space="0" w:color="auto"/>
            </w:tcBorders>
            <w:shd w:val="clear" w:color="000000" w:fill="92D050"/>
            <w:noWrap/>
            <w:vAlign w:val="center"/>
            <w:hideMark/>
          </w:tcPr>
          <w:p w14:paraId="4610B9CB" w14:textId="77777777" w:rsidR="006B1296" w:rsidRPr="006B1296" w:rsidRDefault="006B1296" w:rsidP="008D7E93">
            <w:pPr>
              <w:jc w:val="left"/>
              <w:rPr>
                <w:rFonts w:cs="Arial"/>
                <w:color w:val="000000"/>
              </w:rPr>
            </w:pPr>
            <w:r w:rsidRPr="006B1296">
              <w:rPr>
                <w:rFonts w:cs="Arial"/>
                <w:color w:val="000000"/>
              </w:rPr>
              <w:t> </w:t>
            </w:r>
          </w:p>
        </w:tc>
        <w:tc>
          <w:tcPr>
            <w:tcW w:w="2108" w:type="dxa"/>
            <w:tcBorders>
              <w:top w:val="nil"/>
              <w:left w:val="nil"/>
              <w:bottom w:val="single" w:sz="4" w:space="0" w:color="auto"/>
              <w:right w:val="single" w:sz="4" w:space="0" w:color="auto"/>
            </w:tcBorders>
            <w:shd w:val="clear" w:color="000000" w:fill="92D050"/>
            <w:noWrap/>
            <w:vAlign w:val="center"/>
            <w:hideMark/>
          </w:tcPr>
          <w:p w14:paraId="0AB477E4" w14:textId="77777777" w:rsidR="006B1296" w:rsidRPr="006B1296" w:rsidRDefault="006B1296" w:rsidP="008D7E93">
            <w:pPr>
              <w:jc w:val="center"/>
              <w:rPr>
                <w:rFonts w:cs="Arial"/>
                <w:color w:val="000000"/>
              </w:rPr>
            </w:pPr>
            <w:r w:rsidRPr="006B1296">
              <w:rPr>
                <w:rFonts w:cs="Arial"/>
                <w:color w:val="000000"/>
              </w:rPr>
              <w:t>Conforme</w:t>
            </w:r>
          </w:p>
        </w:tc>
      </w:tr>
      <w:tr w:rsidR="006B1296" w:rsidRPr="006B1296" w14:paraId="6CF97CEA"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92D050"/>
            <w:noWrap/>
            <w:vAlign w:val="center"/>
            <w:hideMark/>
          </w:tcPr>
          <w:p w14:paraId="5E0CA695" w14:textId="77777777" w:rsidR="006B1296" w:rsidRPr="006B1296" w:rsidRDefault="006B1296" w:rsidP="008D7E93">
            <w:pPr>
              <w:jc w:val="left"/>
              <w:rPr>
                <w:rFonts w:cs="Arial"/>
                <w:color w:val="000000"/>
              </w:rPr>
            </w:pPr>
            <w:r w:rsidRPr="006B1296">
              <w:rPr>
                <w:rFonts w:cs="Arial"/>
                <w:color w:val="000000"/>
              </w:rPr>
              <w:t>BOISSON Pierre-Joseph</w:t>
            </w:r>
          </w:p>
        </w:tc>
        <w:tc>
          <w:tcPr>
            <w:tcW w:w="567" w:type="dxa"/>
            <w:tcBorders>
              <w:top w:val="nil"/>
              <w:left w:val="nil"/>
              <w:bottom w:val="single" w:sz="4" w:space="0" w:color="auto"/>
              <w:right w:val="single" w:sz="4" w:space="0" w:color="auto"/>
            </w:tcBorders>
            <w:shd w:val="clear" w:color="000000" w:fill="92D050"/>
            <w:noWrap/>
            <w:vAlign w:val="center"/>
            <w:hideMark/>
          </w:tcPr>
          <w:p w14:paraId="265F893B" w14:textId="77777777" w:rsidR="006B1296" w:rsidRPr="006B1296" w:rsidRDefault="006B1296" w:rsidP="008D7E93">
            <w:pPr>
              <w:jc w:val="right"/>
              <w:rPr>
                <w:rFonts w:cs="Arial"/>
                <w:color w:val="000000"/>
              </w:rPr>
            </w:pPr>
            <w:r w:rsidRPr="006B1296">
              <w:rPr>
                <w:rFonts w:cs="Arial"/>
                <w:color w:val="000000"/>
              </w:rPr>
              <w:t>10</w:t>
            </w:r>
          </w:p>
        </w:tc>
        <w:tc>
          <w:tcPr>
            <w:tcW w:w="2638" w:type="dxa"/>
            <w:tcBorders>
              <w:top w:val="nil"/>
              <w:left w:val="nil"/>
              <w:bottom w:val="single" w:sz="4" w:space="0" w:color="auto"/>
              <w:right w:val="single" w:sz="4" w:space="0" w:color="auto"/>
            </w:tcBorders>
            <w:shd w:val="clear" w:color="000000" w:fill="92D050"/>
            <w:noWrap/>
            <w:vAlign w:val="center"/>
            <w:hideMark/>
          </w:tcPr>
          <w:p w14:paraId="3A2073E0" w14:textId="77777777" w:rsidR="006B1296" w:rsidRPr="006B1296" w:rsidRDefault="006B1296" w:rsidP="008D7E93">
            <w:pPr>
              <w:jc w:val="left"/>
              <w:rPr>
                <w:rFonts w:cs="Arial"/>
                <w:color w:val="000000"/>
              </w:rPr>
            </w:pPr>
            <w:r w:rsidRPr="006B1296">
              <w:rPr>
                <w:rFonts w:cs="Arial"/>
                <w:color w:val="000000"/>
              </w:rPr>
              <w:t>GRANDE RUE</w:t>
            </w:r>
          </w:p>
        </w:tc>
        <w:tc>
          <w:tcPr>
            <w:tcW w:w="1777" w:type="dxa"/>
            <w:tcBorders>
              <w:top w:val="nil"/>
              <w:left w:val="nil"/>
              <w:bottom w:val="single" w:sz="4" w:space="0" w:color="auto"/>
              <w:right w:val="single" w:sz="4" w:space="0" w:color="auto"/>
            </w:tcBorders>
            <w:shd w:val="clear" w:color="000000" w:fill="92D050"/>
            <w:noWrap/>
            <w:vAlign w:val="center"/>
            <w:hideMark/>
          </w:tcPr>
          <w:p w14:paraId="440FDB55" w14:textId="1E1AE8ED"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92D050"/>
            <w:noWrap/>
            <w:vAlign w:val="center"/>
            <w:hideMark/>
          </w:tcPr>
          <w:p w14:paraId="21107ECE" w14:textId="77777777" w:rsidR="006B1296" w:rsidRPr="006B1296" w:rsidRDefault="006B1296" w:rsidP="008D7E93">
            <w:pPr>
              <w:jc w:val="center"/>
              <w:rPr>
                <w:rFonts w:cs="Arial"/>
                <w:color w:val="000000"/>
              </w:rPr>
            </w:pPr>
            <w:r w:rsidRPr="006B1296">
              <w:rPr>
                <w:rFonts w:cs="Arial"/>
                <w:color w:val="000000"/>
              </w:rPr>
              <w:t>05/12/2019</w:t>
            </w:r>
          </w:p>
        </w:tc>
        <w:tc>
          <w:tcPr>
            <w:tcW w:w="4437" w:type="dxa"/>
            <w:tcBorders>
              <w:top w:val="nil"/>
              <w:left w:val="nil"/>
              <w:bottom w:val="single" w:sz="4" w:space="0" w:color="auto"/>
              <w:right w:val="single" w:sz="4" w:space="0" w:color="auto"/>
            </w:tcBorders>
            <w:shd w:val="clear" w:color="000000" w:fill="92D050"/>
            <w:noWrap/>
            <w:vAlign w:val="center"/>
            <w:hideMark/>
          </w:tcPr>
          <w:p w14:paraId="10DD7024" w14:textId="77777777" w:rsidR="006B1296" w:rsidRPr="006B1296" w:rsidRDefault="006B1296" w:rsidP="008D7E93">
            <w:pPr>
              <w:jc w:val="left"/>
              <w:rPr>
                <w:rFonts w:cs="Arial"/>
                <w:color w:val="000000"/>
              </w:rPr>
            </w:pPr>
            <w:r w:rsidRPr="006B1296">
              <w:rPr>
                <w:rFonts w:cs="Arial"/>
                <w:color w:val="000000"/>
              </w:rPr>
              <w:t> </w:t>
            </w:r>
          </w:p>
        </w:tc>
        <w:tc>
          <w:tcPr>
            <w:tcW w:w="2108" w:type="dxa"/>
            <w:tcBorders>
              <w:top w:val="nil"/>
              <w:left w:val="nil"/>
              <w:bottom w:val="single" w:sz="4" w:space="0" w:color="auto"/>
              <w:right w:val="single" w:sz="4" w:space="0" w:color="auto"/>
            </w:tcBorders>
            <w:shd w:val="clear" w:color="000000" w:fill="92D050"/>
            <w:noWrap/>
            <w:vAlign w:val="center"/>
            <w:hideMark/>
          </w:tcPr>
          <w:p w14:paraId="1A23DD9D" w14:textId="77777777" w:rsidR="006B1296" w:rsidRPr="006B1296" w:rsidRDefault="006B1296" w:rsidP="008D7E93">
            <w:pPr>
              <w:jc w:val="center"/>
              <w:rPr>
                <w:rFonts w:cs="Arial"/>
                <w:color w:val="000000"/>
              </w:rPr>
            </w:pPr>
            <w:r w:rsidRPr="006B1296">
              <w:rPr>
                <w:rFonts w:cs="Arial"/>
                <w:color w:val="000000"/>
              </w:rPr>
              <w:t>Conforme</w:t>
            </w:r>
          </w:p>
        </w:tc>
      </w:tr>
      <w:tr w:rsidR="006B1296" w:rsidRPr="006B1296" w14:paraId="5F886E52"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FF0000"/>
            <w:noWrap/>
            <w:vAlign w:val="center"/>
            <w:hideMark/>
          </w:tcPr>
          <w:p w14:paraId="3A3A15A5" w14:textId="77777777" w:rsidR="006B1296" w:rsidRPr="006B1296" w:rsidRDefault="006B1296" w:rsidP="008D7E93">
            <w:pPr>
              <w:jc w:val="left"/>
              <w:rPr>
                <w:rFonts w:cs="Arial"/>
                <w:color w:val="000000"/>
              </w:rPr>
            </w:pPr>
            <w:r w:rsidRPr="006B1296">
              <w:rPr>
                <w:rFonts w:cs="Arial"/>
                <w:color w:val="000000"/>
              </w:rPr>
              <w:t>SUSSOT Roger</w:t>
            </w:r>
          </w:p>
        </w:tc>
        <w:tc>
          <w:tcPr>
            <w:tcW w:w="567" w:type="dxa"/>
            <w:tcBorders>
              <w:top w:val="nil"/>
              <w:left w:val="nil"/>
              <w:bottom w:val="single" w:sz="4" w:space="0" w:color="auto"/>
              <w:right w:val="single" w:sz="4" w:space="0" w:color="auto"/>
            </w:tcBorders>
            <w:shd w:val="clear" w:color="000000" w:fill="FF0000"/>
            <w:noWrap/>
            <w:vAlign w:val="center"/>
            <w:hideMark/>
          </w:tcPr>
          <w:p w14:paraId="615D1F80" w14:textId="77777777" w:rsidR="006B1296" w:rsidRPr="006B1296" w:rsidRDefault="006B1296" w:rsidP="008D7E93">
            <w:pPr>
              <w:jc w:val="right"/>
              <w:rPr>
                <w:rFonts w:cs="Arial"/>
                <w:color w:val="000000"/>
              </w:rPr>
            </w:pPr>
            <w:r w:rsidRPr="006B1296">
              <w:rPr>
                <w:rFonts w:cs="Arial"/>
                <w:color w:val="000000"/>
              </w:rPr>
              <w:t>2</w:t>
            </w:r>
          </w:p>
        </w:tc>
        <w:tc>
          <w:tcPr>
            <w:tcW w:w="2638" w:type="dxa"/>
            <w:tcBorders>
              <w:top w:val="nil"/>
              <w:left w:val="nil"/>
              <w:bottom w:val="single" w:sz="4" w:space="0" w:color="auto"/>
              <w:right w:val="single" w:sz="4" w:space="0" w:color="auto"/>
            </w:tcBorders>
            <w:shd w:val="clear" w:color="000000" w:fill="FF0000"/>
            <w:noWrap/>
            <w:vAlign w:val="center"/>
            <w:hideMark/>
          </w:tcPr>
          <w:p w14:paraId="4C8E530E" w14:textId="77777777" w:rsidR="006B1296" w:rsidRPr="006B1296" w:rsidRDefault="006B1296" w:rsidP="008D7E93">
            <w:pPr>
              <w:jc w:val="left"/>
              <w:rPr>
                <w:rFonts w:cs="Arial"/>
                <w:color w:val="000000"/>
              </w:rPr>
            </w:pPr>
            <w:r w:rsidRPr="006B1296">
              <w:rPr>
                <w:rFonts w:cs="Arial"/>
                <w:color w:val="000000"/>
              </w:rPr>
              <w:t>IMPASSE DU PARTERRE</w:t>
            </w:r>
          </w:p>
        </w:tc>
        <w:tc>
          <w:tcPr>
            <w:tcW w:w="1777" w:type="dxa"/>
            <w:tcBorders>
              <w:top w:val="nil"/>
              <w:left w:val="nil"/>
              <w:bottom w:val="single" w:sz="4" w:space="0" w:color="auto"/>
              <w:right w:val="single" w:sz="4" w:space="0" w:color="auto"/>
            </w:tcBorders>
            <w:shd w:val="clear" w:color="000000" w:fill="FF0000"/>
            <w:noWrap/>
            <w:vAlign w:val="center"/>
            <w:hideMark/>
          </w:tcPr>
          <w:p w14:paraId="466A89EC" w14:textId="09669F46"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FF0000"/>
            <w:noWrap/>
            <w:vAlign w:val="center"/>
            <w:hideMark/>
          </w:tcPr>
          <w:p w14:paraId="29B283EA" w14:textId="77777777" w:rsidR="006B1296" w:rsidRPr="006B1296" w:rsidRDefault="006B1296" w:rsidP="008D7E93">
            <w:pPr>
              <w:jc w:val="center"/>
              <w:rPr>
                <w:rFonts w:cs="Arial"/>
                <w:color w:val="000000"/>
              </w:rPr>
            </w:pPr>
            <w:r w:rsidRPr="006B1296">
              <w:rPr>
                <w:rFonts w:cs="Arial"/>
                <w:color w:val="000000"/>
              </w:rPr>
              <w:t>06/12/2019</w:t>
            </w:r>
          </w:p>
        </w:tc>
        <w:tc>
          <w:tcPr>
            <w:tcW w:w="4437" w:type="dxa"/>
            <w:tcBorders>
              <w:top w:val="nil"/>
              <w:left w:val="nil"/>
              <w:bottom w:val="single" w:sz="4" w:space="0" w:color="auto"/>
              <w:right w:val="single" w:sz="4" w:space="0" w:color="auto"/>
            </w:tcBorders>
            <w:shd w:val="clear" w:color="000000" w:fill="FF0000"/>
            <w:noWrap/>
            <w:vAlign w:val="center"/>
            <w:hideMark/>
          </w:tcPr>
          <w:p w14:paraId="407B720A" w14:textId="77777777" w:rsidR="006B1296" w:rsidRPr="006B1296" w:rsidRDefault="006B1296" w:rsidP="008D7E93">
            <w:pPr>
              <w:jc w:val="left"/>
              <w:rPr>
                <w:rFonts w:cs="Arial"/>
                <w:color w:val="000000"/>
              </w:rPr>
            </w:pPr>
            <w:r w:rsidRPr="006B1296">
              <w:rPr>
                <w:rFonts w:cs="Arial"/>
                <w:color w:val="000000"/>
              </w:rPr>
              <w:t>unitaire ; absence de regard de branchement</w:t>
            </w:r>
          </w:p>
        </w:tc>
        <w:tc>
          <w:tcPr>
            <w:tcW w:w="2108" w:type="dxa"/>
            <w:tcBorders>
              <w:top w:val="nil"/>
              <w:left w:val="nil"/>
              <w:bottom w:val="single" w:sz="4" w:space="0" w:color="auto"/>
              <w:right w:val="single" w:sz="4" w:space="0" w:color="auto"/>
            </w:tcBorders>
            <w:shd w:val="clear" w:color="000000" w:fill="FF0000"/>
            <w:noWrap/>
            <w:vAlign w:val="center"/>
            <w:hideMark/>
          </w:tcPr>
          <w:p w14:paraId="5AD2AECA" w14:textId="77777777" w:rsidR="006B1296" w:rsidRPr="006B1296" w:rsidRDefault="006B1296" w:rsidP="008D7E93">
            <w:pPr>
              <w:jc w:val="center"/>
              <w:rPr>
                <w:rFonts w:cs="Arial"/>
                <w:color w:val="000000"/>
              </w:rPr>
            </w:pPr>
            <w:r w:rsidRPr="006B1296">
              <w:rPr>
                <w:rFonts w:cs="Arial"/>
                <w:color w:val="000000"/>
              </w:rPr>
              <w:t>Non-Conforme EU</w:t>
            </w:r>
          </w:p>
        </w:tc>
      </w:tr>
      <w:tr w:rsidR="006B1296" w:rsidRPr="006B1296" w14:paraId="2E32B628"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FF0000"/>
            <w:noWrap/>
            <w:vAlign w:val="center"/>
            <w:hideMark/>
          </w:tcPr>
          <w:p w14:paraId="0FFD320F" w14:textId="77777777" w:rsidR="006B1296" w:rsidRPr="006B1296" w:rsidRDefault="006B1296" w:rsidP="008D7E93">
            <w:pPr>
              <w:jc w:val="left"/>
              <w:rPr>
                <w:rFonts w:cs="Arial"/>
                <w:color w:val="000000"/>
              </w:rPr>
            </w:pPr>
            <w:r w:rsidRPr="006B1296">
              <w:rPr>
                <w:rFonts w:cs="Arial"/>
                <w:color w:val="000000"/>
              </w:rPr>
              <w:t>JACQUOT Michel</w:t>
            </w:r>
          </w:p>
        </w:tc>
        <w:tc>
          <w:tcPr>
            <w:tcW w:w="567" w:type="dxa"/>
            <w:tcBorders>
              <w:top w:val="nil"/>
              <w:left w:val="nil"/>
              <w:bottom w:val="single" w:sz="4" w:space="0" w:color="auto"/>
              <w:right w:val="single" w:sz="4" w:space="0" w:color="auto"/>
            </w:tcBorders>
            <w:shd w:val="clear" w:color="000000" w:fill="FF0000"/>
            <w:noWrap/>
            <w:vAlign w:val="center"/>
            <w:hideMark/>
          </w:tcPr>
          <w:p w14:paraId="7F761CFF" w14:textId="77777777" w:rsidR="006B1296" w:rsidRPr="006B1296" w:rsidRDefault="006B1296" w:rsidP="008D7E93">
            <w:pPr>
              <w:jc w:val="right"/>
              <w:rPr>
                <w:rFonts w:cs="Arial"/>
                <w:color w:val="000000"/>
              </w:rPr>
            </w:pPr>
            <w:r w:rsidRPr="006B1296">
              <w:rPr>
                <w:rFonts w:cs="Arial"/>
                <w:color w:val="000000"/>
              </w:rPr>
              <w:t>4</w:t>
            </w:r>
          </w:p>
        </w:tc>
        <w:tc>
          <w:tcPr>
            <w:tcW w:w="2638" w:type="dxa"/>
            <w:tcBorders>
              <w:top w:val="nil"/>
              <w:left w:val="nil"/>
              <w:bottom w:val="single" w:sz="4" w:space="0" w:color="auto"/>
              <w:right w:val="single" w:sz="4" w:space="0" w:color="auto"/>
            </w:tcBorders>
            <w:shd w:val="clear" w:color="000000" w:fill="FF0000"/>
            <w:noWrap/>
            <w:vAlign w:val="center"/>
            <w:hideMark/>
          </w:tcPr>
          <w:p w14:paraId="714361A3" w14:textId="77777777" w:rsidR="006B1296" w:rsidRPr="006B1296" w:rsidRDefault="006B1296" w:rsidP="008D7E93">
            <w:pPr>
              <w:jc w:val="left"/>
              <w:rPr>
                <w:rFonts w:cs="Arial"/>
                <w:color w:val="000000"/>
              </w:rPr>
            </w:pPr>
            <w:r w:rsidRPr="006B1296">
              <w:rPr>
                <w:rFonts w:cs="Arial"/>
                <w:color w:val="000000"/>
              </w:rPr>
              <w:t>IMPASSE DU PARTERRE</w:t>
            </w:r>
          </w:p>
        </w:tc>
        <w:tc>
          <w:tcPr>
            <w:tcW w:w="1777" w:type="dxa"/>
            <w:tcBorders>
              <w:top w:val="nil"/>
              <w:left w:val="nil"/>
              <w:bottom w:val="single" w:sz="4" w:space="0" w:color="auto"/>
              <w:right w:val="single" w:sz="4" w:space="0" w:color="auto"/>
            </w:tcBorders>
            <w:shd w:val="clear" w:color="000000" w:fill="FF0000"/>
            <w:noWrap/>
            <w:vAlign w:val="center"/>
            <w:hideMark/>
          </w:tcPr>
          <w:p w14:paraId="10BB2461" w14:textId="40F8E55F"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FF0000"/>
            <w:noWrap/>
            <w:vAlign w:val="center"/>
            <w:hideMark/>
          </w:tcPr>
          <w:p w14:paraId="7DFF5330" w14:textId="77777777" w:rsidR="006B1296" w:rsidRPr="006B1296" w:rsidRDefault="006B1296" w:rsidP="008D7E93">
            <w:pPr>
              <w:jc w:val="center"/>
              <w:rPr>
                <w:rFonts w:cs="Arial"/>
                <w:color w:val="000000"/>
              </w:rPr>
            </w:pPr>
            <w:r w:rsidRPr="006B1296">
              <w:rPr>
                <w:rFonts w:cs="Arial"/>
                <w:color w:val="000000"/>
              </w:rPr>
              <w:t>06/12/2019</w:t>
            </w:r>
          </w:p>
        </w:tc>
        <w:tc>
          <w:tcPr>
            <w:tcW w:w="4437" w:type="dxa"/>
            <w:tcBorders>
              <w:top w:val="nil"/>
              <w:left w:val="nil"/>
              <w:bottom w:val="single" w:sz="4" w:space="0" w:color="auto"/>
              <w:right w:val="single" w:sz="4" w:space="0" w:color="auto"/>
            </w:tcBorders>
            <w:shd w:val="clear" w:color="000000" w:fill="FF0000"/>
            <w:noWrap/>
            <w:vAlign w:val="center"/>
            <w:hideMark/>
          </w:tcPr>
          <w:p w14:paraId="472756EB" w14:textId="77777777" w:rsidR="006B1296" w:rsidRPr="006B1296" w:rsidRDefault="006B1296" w:rsidP="008D7E93">
            <w:pPr>
              <w:jc w:val="left"/>
              <w:rPr>
                <w:rFonts w:cs="Arial"/>
                <w:color w:val="000000"/>
              </w:rPr>
            </w:pPr>
            <w:r w:rsidRPr="006B1296">
              <w:rPr>
                <w:rFonts w:cs="Arial"/>
                <w:color w:val="000000"/>
              </w:rPr>
              <w:t>unitaire ; absence de regard de branchement</w:t>
            </w:r>
          </w:p>
        </w:tc>
        <w:tc>
          <w:tcPr>
            <w:tcW w:w="2108" w:type="dxa"/>
            <w:tcBorders>
              <w:top w:val="nil"/>
              <w:left w:val="nil"/>
              <w:bottom w:val="single" w:sz="4" w:space="0" w:color="auto"/>
              <w:right w:val="single" w:sz="4" w:space="0" w:color="auto"/>
            </w:tcBorders>
            <w:shd w:val="clear" w:color="000000" w:fill="FF0000"/>
            <w:noWrap/>
            <w:vAlign w:val="center"/>
            <w:hideMark/>
          </w:tcPr>
          <w:p w14:paraId="4B3E4039" w14:textId="77777777" w:rsidR="006B1296" w:rsidRPr="006B1296" w:rsidRDefault="006B1296" w:rsidP="008D7E93">
            <w:pPr>
              <w:jc w:val="center"/>
              <w:rPr>
                <w:rFonts w:cs="Arial"/>
                <w:color w:val="000000"/>
              </w:rPr>
            </w:pPr>
            <w:r w:rsidRPr="006B1296">
              <w:rPr>
                <w:rFonts w:cs="Arial"/>
                <w:color w:val="000000"/>
              </w:rPr>
              <w:t>Non-Conforme EU</w:t>
            </w:r>
          </w:p>
        </w:tc>
      </w:tr>
      <w:tr w:rsidR="006B1296" w:rsidRPr="006B1296" w14:paraId="3576A525"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FF0000"/>
            <w:noWrap/>
            <w:vAlign w:val="center"/>
            <w:hideMark/>
          </w:tcPr>
          <w:p w14:paraId="6A82E223" w14:textId="77777777" w:rsidR="006B1296" w:rsidRPr="006B1296" w:rsidRDefault="006B1296" w:rsidP="008D7E93">
            <w:pPr>
              <w:jc w:val="left"/>
              <w:rPr>
                <w:rFonts w:cs="Arial"/>
                <w:color w:val="000000"/>
              </w:rPr>
            </w:pPr>
            <w:r w:rsidRPr="006B1296">
              <w:rPr>
                <w:rFonts w:cs="Arial"/>
                <w:color w:val="000000"/>
              </w:rPr>
              <w:t>AUBERT Henri</w:t>
            </w:r>
          </w:p>
        </w:tc>
        <w:tc>
          <w:tcPr>
            <w:tcW w:w="567" w:type="dxa"/>
            <w:tcBorders>
              <w:top w:val="nil"/>
              <w:left w:val="nil"/>
              <w:bottom w:val="single" w:sz="4" w:space="0" w:color="auto"/>
              <w:right w:val="single" w:sz="4" w:space="0" w:color="auto"/>
            </w:tcBorders>
            <w:shd w:val="clear" w:color="000000" w:fill="FF0000"/>
            <w:noWrap/>
            <w:vAlign w:val="center"/>
            <w:hideMark/>
          </w:tcPr>
          <w:p w14:paraId="3A2A4F1A" w14:textId="77777777" w:rsidR="006B1296" w:rsidRPr="006B1296" w:rsidRDefault="006B1296" w:rsidP="008D7E93">
            <w:pPr>
              <w:jc w:val="right"/>
              <w:rPr>
                <w:rFonts w:cs="Arial"/>
                <w:color w:val="000000"/>
              </w:rPr>
            </w:pPr>
            <w:r w:rsidRPr="006B1296">
              <w:rPr>
                <w:rFonts w:cs="Arial"/>
                <w:color w:val="000000"/>
              </w:rPr>
              <w:t>5</w:t>
            </w:r>
          </w:p>
        </w:tc>
        <w:tc>
          <w:tcPr>
            <w:tcW w:w="2638" w:type="dxa"/>
            <w:tcBorders>
              <w:top w:val="nil"/>
              <w:left w:val="nil"/>
              <w:bottom w:val="single" w:sz="4" w:space="0" w:color="auto"/>
              <w:right w:val="single" w:sz="4" w:space="0" w:color="auto"/>
            </w:tcBorders>
            <w:shd w:val="clear" w:color="000000" w:fill="FF0000"/>
            <w:noWrap/>
            <w:vAlign w:val="center"/>
            <w:hideMark/>
          </w:tcPr>
          <w:p w14:paraId="042971FD" w14:textId="77777777" w:rsidR="006B1296" w:rsidRPr="006B1296" w:rsidRDefault="006B1296" w:rsidP="008D7E93">
            <w:pPr>
              <w:jc w:val="left"/>
              <w:rPr>
                <w:rFonts w:cs="Arial"/>
                <w:color w:val="000000"/>
              </w:rPr>
            </w:pPr>
            <w:r w:rsidRPr="006B1296">
              <w:rPr>
                <w:rFonts w:cs="Arial"/>
                <w:color w:val="000000"/>
              </w:rPr>
              <w:t>IMPASSE DU PARTERRE</w:t>
            </w:r>
          </w:p>
        </w:tc>
        <w:tc>
          <w:tcPr>
            <w:tcW w:w="1777" w:type="dxa"/>
            <w:tcBorders>
              <w:top w:val="nil"/>
              <w:left w:val="nil"/>
              <w:bottom w:val="single" w:sz="4" w:space="0" w:color="auto"/>
              <w:right w:val="single" w:sz="4" w:space="0" w:color="auto"/>
            </w:tcBorders>
            <w:shd w:val="clear" w:color="000000" w:fill="FF0000"/>
            <w:noWrap/>
            <w:vAlign w:val="center"/>
            <w:hideMark/>
          </w:tcPr>
          <w:p w14:paraId="2C1C85A1" w14:textId="2784360B"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FF0000"/>
            <w:noWrap/>
            <w:vAlign w:val="center"/>
            <w:hideMark/>
          </w:tcPr>
          <w:p w14:paraId="3CAD52F6" w14:textId="77777777" w:rsidR="006B1296" w:rsidRPr="006B1296" w:rsidRDefault="006B1296" w:rsidP="008D7E93">
            <w:pPr>
              <w:jc w:val="center"/>
              <w:rPr>
                <w:rFonts w:cs="Arial"/>
                <w:color w:val="000000"/>
              </w:rPr>
            </w:pPr>
            <w:r w:rsidRPr="006B1296">
              <w:rPr>
                <w:rFonts w:cs="Arial"/>
                <w:color w:val="000000"/>
              </w:rPr>
              <w:t>06/12/2019</w:t>
            </w:r>
          </w:p>
        </w:tc>
        <w:tc>
          <w:tcPr>
            <w:tcW w:w="4437" w:type="dxa"/>
            <w:tcBorders>
              <w:top w:val="nil"/>
              <w:left w:val="nil"/>
              <w:bottom w:val="single" w:sz="4" w:space="0" w:color="auto"/>
              <w:right w:val="single" w:sz="4" w:space="0" w:color="auto"/>
            </w:tcBorders>
            <w:shd w:val="clear" w:color="000000" w:fill="FF0000"/>
            <w:noWrap/>
            <w:vAlign w:val="center"/>
            <w:hideMark/>
          </w:tcPr>
          <w:p w14:paraId="605480C1" w14:textId="77777777" w:rsidR="006B1296" w:rsidRPr="006B1296" w:rsidRDefault="006B1296" w:rsidP="008D7E93">
            <w:pPr>
              <w:jc w:val="left"/>
              <w:rPr>
                <w:rFonts w:cs="Arial"/>
                <w:color w:val="000000"/>
              </w:rPr>
            </w:pPr>
            <w:r w:rsidRPr="006B1296">
              <w:rPr>
                <w:rFonts w:cs="Arial"/>
                <w:color w:val="000000"/>
              </w:rPr>
              <w:t>unitaire; fosse ; absence de regard de branchement</w:t>
            </w:r>
          </w:p>
        </w:tc>
        <w:tc>
          <w:tcPr>
            <w:tcW w:w="2108" w:type="dxa"/>
            <w:tcBorders>
              <w:top w:val="nil"/>
              <w:left w:val="nil"/>
              <w:bottom w:val="single" w:sz="4" w:space="0" w:color="auto"/>
              <w:right w:val="single" w:sz="4" w:space="0" w:color="auto"/>
            </w:tcBorders>
            <w:shd w:val="clear" w:color="000000" w:fill="FF0000"/>
            <w:noWrap/>
            <w:vAlign w:val="center"/>
            <w:hideMark/>
          </w:tcPr>
          <w:p w14:paraId="24DC60B4" w14:textId="77777777" w:rsidR="006B1296" w:rsidRPr="006B1296" w:rsidRDefault="006B1296" w:rsidP="008D7E93">
            <w:pPr>
              <w:jc w:val="center"/>
              <w:rPr>
                <w:rFonts w:cs="Arial"/>
                <w:color w:val="000000"/>
              </w:rPr>
            </w:pPr>
            <w:r w:rsidRPr="006B1296">
              <w:rPr>
                <w:rFonts w:cs="Arial"/>
                <w:color w:val="000000"/>
              </w:rPr>
              <w:t>Non-Conforme EU</w:t>
            </w:r>
          </w:p>
        </w:tc>
      </w:tr>
      <w:tr w:rsidR="006B1296" w:rsidRPr="006B1296" w14:paraId="0C0BB43C"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92D050"/>
            <w:noWrap/>
            <w:vAlign w:val="center"/>
            <w:hideMark/>
          </w:tcPr>
          <w:p w14:paraId="23AA486C" w14:textId="77777777" w:rsidR="006B1296" w:rsidRPr="006B1296" w:rsidRDefault="006B1296" w:rsidP="008D7E93">
            <w:pPr>
              <w:jc w:val="left"/>
              <w:rPr>
                <w:rFonts w:cs="Arial"/>
                <w:color w:val="000000"/>
              </w:rPr>
            </w:pPr>
            <w:r w:rsidRPr="006B1296">
              <w:rPr>
                <w:rFonts w:cs="Arial"/>
                <w:color w:val="000000"/>
              </w:rPr>
              <w:t>GRAS Sébastien</w:t>
            </w:r>
          </w:p>
        </w:tc>
        <w:tc>
          <w:tcPr>
            <w:tcW w:w="567" w:type="dxa"/>
            <w:tcBorders>
              <w:top w:val="nil"/>
              <w:left w:val="nil"/>
              <w:bottom w:val="single" w:sz="4" w:space="0" w:color="auto"/>
              <w:right w:val="single" w:sz="4" w:space="0" w:color="auto"/>
            </w:tcBorders>
            <w:shd w:val="clear" w:color="000000" w:fill="92D050"/>
            <w:noWrap/>
            <w:vAlign w:val="center"/>
            <w:hideMark/>
          </w:tcPr>
          <w:p w14:paraId="56A911C1" w14:textId="77777777" w:rsidR="006B1296" w:rsidRPr="006B1296" w:rsidRDefault="006B1296" w:rsidP="008D7E93">
            <w:pPr>
              <w:jc w:val="right"/>
              <w:rPr>
                <w:rFonts w:cs="Arial"/>
                <w:color w:val="000000"/>
              </w:rPr>
            </w:pPr>
            <w:r w:rsidRPr="006B1296">
              <w:rPr>
                <w:rFonts w:cs="Arial"/>
                <w:color w:val="000000"/>
              </w:rPr>
              <w:t>3</w:t>
            </w:r>
          </w:p>
        </w:tc>
        <w:tc>
          <w:tcPr>
            <w:tcW w:w="2638" w:type="dxa"/>
            <w:tcBorders>
              <w:top w:val="nil"/>
              <w:left w:val="nil"/>
              <w:bottom w:val="single" w:sz="4" w:space="0" w:color="auto"/>
              <w:right w:val="single" w:sz="4" w:space="0" w:color="auto"/>
            </w:tcBorders>
            <w:shd w:val="clear" w:color="000000" w:fill="92D050"/>
            <w:noWrap/>
            <w:vAlign w:val="center"/>
            <w:hideMark/>
          </w:tcPr>
          <w:p w14:paraId="2F1AEDA2" w14:textId="77777777" w:rsidR="006B1296" w:rsidRPr="006B1296" w:rsidRDefault="006B1296" w:rsidP="008D7E93">
            <w:pPr>
              <w:jc w:val="left"/>
              <w:rPr>
                <w:rFonts w:cs="Arial"/>
                <w:color w:val="000000"/>
              </w:rPr>
            </w:pPr>
            <w:r w:rsidRPr="006B1296">
              <w:rPr>
                <w:rFonts w:cs="Arial"/>
                <w:color w:val="000000"/>
              </w:rPr>
              <w:t>RUE A L'ANE</w:t>
            </w:r>
          </w:p>
        </w:tc>
        <w:tc>
          <w:tcPr>
            <w:tcW w:w="1777" w:type="dxa"/>
            <w:tcBorders>
              <w:top w:val="nil"/>
              <w:left w:val="nil"/>
              <w:bottom w:val="single" w:sz="4" w:space="0" w:color="auto"/>
              <w:right w:val="single" w:sz="4" w:space="0" w:color="auto"/>
            </w:tcBorders>
            <w:shd w:val="clear" w:color="000000" w:fill="92D050"/>
            <w:noWrap/>
            <w:vAlign w:val="center"/>
            <w:hideMark/>
          </w:tcPr>
          <w:p w14:paraId="29E01437" w14:textId="161A173F"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92D050"/>
            <w:noWrap/>
            <w:vAlign w:val="center"/>
            <w:hideMark/>
          </w:tcPr>
          <w:p w14:paraId="4535828A" w14:textId="77777777" w:rsidR="006B1296" w:rsidRPr="006B1296" w:rsidRDefault="006B1296" w:rsidP="008D7E93">
            <w:pPr>
              <w:jc w:val="center"/>
              <w:rPr>
                <w:rFonts w:cs="Arial"/>
                <w:color w:val="000000"/>
              </w:rPr>
            </w:pPr>
            <w:r w:rsidRPr="006B1296">
              <w:rPr>
                <w:rFonts w:cs="Arial"/>
                <w:color w:val="000000"/>
              </w:rPr>
              <w:t>05/12/2019</w:t>
            </w:r>
          </w:p>
        </w:tc>
        <w:tc>
          <w:tcPr>
            <w:tcW w:w="4437" w:type="dxa"/>
            <w:tcBorders>
              <w:top w:val="nil"/>
              <w:left w:val="nil"/>
              <w:bottom w:val="single" w:sz="4" w:space="0" w:color="auto"/>
              <w:right w:val="single" w:sz="4" w:space="0" w:color="auto"/>
            </w:tcBorders>
            <w:shd w:val="clear" w:color="000000" w:fill="92D050"/>
            <w:noWrap/>
            <w:vAlign w:val="center"/>
            <w:hideMark/>
          </w:tcPr>
          <w:p w14:paraId="30DDB71C" w14:textId="77777777" w:rsidR="006B1296" w:rsidRPr="006B1296" w:rsidRDefault="006B1296" w:rsidP="008D7E93">
            <w:pPr>
              <w:jc w:val="left"/>
              <w:rPr>
                <w:rFonts w:cs="Arial"/>
                <w:color w:val="000000"/>
              </w:rPr>
            </w:pPr>
            <w:r w:rsidRPr="006B1296">
              <w:rPr>
                <w:rFonts w:cs="Arial"/>
                <w:color w:val="000000"/>
              </w:rPr>
              <w:t> </w:t>
            </w:r>
          </w:p>
        </w:tc>
        <w:tc>
          <w:tcPr>
            <w:tcW w:w="2108" w:type="dxa"/>
            <w:tcBorders>
              <w:top w:val="nil"/>
              <w:left w:val="nil"/>
              <w:bottom w:val="single" w:sz="4" w:space="0" w:color="auto"/>
              <w:right w:val="single" w:sz="4" w:space="0" w:color="auto"/>
            </w:tcBorders>
            <w:shd w:val="clear" w:color="000000" w:fill="92D050"/>
            <w:noWrap/>
            <w:vAlign w:val="center"/>
            <w:hideMark/>
          </w:tcPr>
          <w:p w14:paraId="44C671E2" w14:textId="77777777" w:rsidR="006B1296" w:rsidRPr="006B1296" w:rsidRDefault="006B1296" w:rsidP="008D7E93">
            <w:pPr>
              <w:jc w:val="center"/>
              <w:rPr>
                <w:rFonts w:cs="Arial"/>
                <w:color w:val="000000"/>
              </w:rPr>
            </w:pPr>
            <w:r w:rsidRPr="006B1296">
              <w:rPr>
                <w:rFonts w:cs="Arial"/>
                <w:color w:val="000000"/>
              </w:rPr>
              <w:t>Conforme</w:t>
            </w:r>
          </w:p>
        </w:tc>
      </w:tr>
      <w:tr w:rsidR="006B1296" w:rsidRPr="006B1296" w14:paraId="710D876E"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92D050"/>
            <w:noWrap/>
            <w:vAlign w:val="center"/>
            <w:hideMark/>
          </w:tcPr>
          <w:p w14:paraId="380E2010" w14:textId="77777777" w:rsidR="006B1296" w:rsidRPr="006B1296" w:rsidRDefault="006B1296" w:rsidP="008D7E93">
            <w:pPr>
              <w:jc w:val="left"/>
              <w:rPr>
                <w:rFonts w:cs="Arial"/>
                <w:color w:val="000000"/>
              </w:rPr>
            </w:pPr>
            <w:r w:rsidRPr="006B1296">
              <w:rPr>
                <w:rFonts w:cs="Arial"/>
                <w:color w:val="000000"/>
              </w:rPr>
              <w:t>SARL LARUE POUTHIER</w:t>
            </w:r>
          </w:p>
        </w:tc>
        <w:tc>
          <w:tcPr>
            <w:tcW w:w="567" w:type="dxa"/>
            <w:tcBorders>
              <w:top w:val="nil"/>
              <w:left w:val="nil"/>
              <w:bottom w:val="single" w:sz="4" w:space="0" w:color="auto"/>
              <w:right w:val="single" w:sz="4" w:space="0" w:color="auto"/>
            </w:tcBorders>
            <w:shd w:val="clear" w:color="000000" w:fill="92D050"/>
            <w:noWrap/>
            <w:vAlign w:val="center"/>
            <w:hideMark/>
          </w:tcPr>
          <w:p w14:paraId="10F0DD7B" w14:textId="77777777" w:rsidR="006B1296" w:rsidRPr="006B1296" w:rsidRDefault="006B1296" w:rsidP="008D7E93">
            <w:pPr>
              <w:jc w:val="right"/>
              <w:rPr>
                <w:rFonts w:cs="Arial"/>
                <w:color w:val="000000"/>
              </w:rPr>
            </w:pPr>
            <w:r w:rsidRPr="006B1296">
              <w:rPr>
                <w:rFonts w:cs="Arial"/>
                <w:color w:val="000000"/>
              </w:rPr>
              <w:t>4</w:t>
            </w:r>
          </w:p>
        </w:tc>
        <w:tc>
          <w:tcPr>
            <w:tcW w:w="2638" w:type="dxa"/>
            <w:tcBorders>
              <w:top w:val="nil"/>
              <w:left w:val="nil"/>
              <w:bottom w:val="single" w:sz="4" w:space="0" w:color="auto"/>
              <w:right w:val="single" w:sz="4" w:space="0" w:color="auto"/>
            </w:tcBorders>
            <w:shd w:val="clear" w:color="000000" w:fill="92D050"/>
            <w:noWrap/>
            <w:vAlign w:val="center"/>
            <w:hideMark/>
          </w:tcPr>
          <w:p w14:paraId="036D7F18" w14:textId="77777777" w:rsidR="006B1296" w:rsidRPr="006B1296" w:rsidRDefault="006B1296" w:rsidP="008D7E93">
            <w:pPr>
              <w:jc w:val="left"/>
              <w:rPr>
                <w:rFonts w:cs="Arial"/>
                <w:color w:val="000000"/>
              </w:rPr>
            </w:pPr>
            <w:r w:rsidRPr="006B1296">
              <w:rPr>
                <w:rFonts w:cs="Arial"/>
                <w:color w:val="000000"/>
              </w:rPr>
              <w:t>RUE A L'ANE</w:t>
            </w:r>
          </w:p>
        </w:tc>
        <w:tc>
          <w:tcPr>
            <w:tcW w:w="1777" w:type="dxa"/>
            <w:tcBorders>
              <w:top w:val="nil"/>
              <w:left w:val="nil"/>
              <w:bottom w:val="single" w:sz="4" w:space="0" w:color="auto"/>
              <w:right w:val="single" w:sz="4" w:space="0" w:color="auto"/>
            </w:tcBorders>
            <w:shd w:val="clear" w:color="000000" w:fill="92D050"/>
            <w:noWrap/>
            <w:vAlign w:val="center"/>
            <w:hideMark/>
          </w:tcPr>
          <w:p w14:paraId="249BFBFC" w14:textId="77777777" w:rsidR="006B1296" w:rsidRPr="006B1296" w:rsidRDefault="006B1296" w:rsidP="008D7E93">
            <w:pPr>
              <w:jc w:val="center"/>
              <w:rPr>
                <w:rFonts w:cs="Arial"/>
                <w:color w:val="000000"/>
              </w:rPr>
            </w:pPr>
            <w:r w:rsidRPr="006B1296">
              <w:rPr>
                <w:rFonts w:cs="Arial"/>
                <w:color w:val="000000"/>
              </w:rPr>
              <w:t>SCI BJC</w:t>
            </w:r>
          </w:p>
        </w:tc>
        <w:tc>
          <w:tcPr>
            <w:tcW w:w="1263" w:type="dxa"/>
            <w:tcBorders>
              <w:top w:val="nil"/>
              <w:left w:val="nil"/>
              <w:bottom w:val="single" w:sz="4" w:space="0" w:color="auto"/>
              <w:right w:val="single" w:sz="4" w:space="0" w:color="auto"/>
            </w:tcBorders>
            <w:shd w:val="clear" w:color="000000" w:fill="92D050"/>
            <w:noWrap/>
            <w:vAlign w:val="center"/>
            <w:hideMark/>
          </w:tcPr>
          <w:p w14:paraId="5D79CB13" w14:textId="77777777" w:rsidR="006B1296" w:rsidRPr="006B1296" w:rsidRDefault="006B1296" w:rsidP="008D7E93">
            <w:pPr>
              <w:jc w:val="center"/>
              <w:rPr>
                <w:rFonts w:cs="Arial"/>
                <w:color w:val="000000"/>
              </w:rPr>
            </w:pPr>
            <w:r w:rsidRPr="006B1296">
              <w:rPr>
                <w:rFonts w:cs="Arial"/>
                <w:color w:val="000000"/>
              </w:rPr>
              <w:t>05/12/2019</w:t>
            </w:r>
          </w:p>
        </w:tc>
        <w:tc>
          <w:tcPr>
            <w:tcW w:w="4437" w:type="dxa"/>
            <w:tcBorders>
              <w:top w:val="nil"/>
              <w:left w:val="nil"/>
              <w:bottom w:val="single" w:sz="4" w:space="0" w:color="auto"/>
              <w:right w:val="single" w:sz="4" w:space="0" w:color="auto"/>
            </w:tcBorders>
            <w:shd w:val="clear" w:color="000000" w:fill="92D050"/>
            <w:noWrap/>
            <w:vAlign w:val="center"/>
            <w:hideMark/>
          </w:tcPr>
          <w:p w14:paraId="24707856" w14:textId="77777777" w:rsidR="006B1296" w:rsidRPr="006B1296" w:rsidRDefault="006B1296" w:rsidP="008D7E93">
            <w:pPr>
              <w:jc w:val="left"/>
              <w:rPr>
                <w:rFonts w:cs="Arial"/>
                <w:color w:val="000000"/>
              </w:rPr>
            </w:pPr>
            <w:r w:rsidRPr="006B1296">
              <w:rPr>
                <w:rFonts w:cs="Arial"/>
                <w:color w:val="000000"/>
              </w:rPr>
              <w:t> </w:t>
            </w:r>
          </w:p>
        </w:tc>
        <w:tc>
          <w:tcPr>
            <w:tcW w:w="2108" w:type="dxa"/>
            <w:tcBorders>
              <w:top w:val="nil"/>
              <w:left w:val="nil"/>
              <w:bottom w:val="single" w:sz="4" w:space="0" w:color="auto"/>
              <w:right w:val="single" w:sz="4" w:space="0" w:color="auto"/>
            </w:tcBorders>
            <w:shd w:val="clear" w:color="000000" w:fill="92D050"/>
            <w:noWrap/>
            <w:vAlign w:val="center"/>
            <w:hideMark/>
          </w:tcPr>
          <w:p w14:paraId="09C54C51" w14:textId="77777777" w:rsidR="006B1296" w:rsidRPr="006B1296" w:rsidRDefault="006B1296" w:rsidP="008D7E93">
            <w:pPr>
              <w:jc w:val="center"/>
              <w:rPr>
                <w:rFonts w:cs="Arial"/>
                <w:color w:val="000000"/>
              </w:rPr>
            </w:pPr>
            <w:r w:rsidRPr="006B1296">
              <w:rPr>
                <w:rFonts w:cs="Arial"/>
                <w:color w:val="000000"/>
              </w:rPr>
              <w:t>Conforme</w:t>
            </w:r>
          </w:p>
        </w:tc>
      </w:tr>
      <w:tr w:rsidR="006B1296" w:rsidRPr="006B1296" w14:paraId="5288ACAB"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92D050"/>
            <w:noWrap/>
            <w:vAlign w:val="center"/>
            <w:hideMark/>
          </w:tcPr>
          <w:p w14:paraId="2F117628" w14:textId="77777777" w:rsidR="006B1296" w:rsidRPr="006B1296" w:rsidRDefault="006B1296" w:rsidP="008D7E93">
            <w:pPr>
              <w:jc w:val="left"/>
              <w:rPr>
                <w:rFonts w:cs="Arial"/>
                <w:color w:val="000000"/>
              </w:rPr>
            </w:pPr>
            <w:r w:rsidRPr="006B1296">
              <w:rPr>
                <w:rFonts w:cs="Arial"/>
                <w:color w:val="000000"/>
              </w:rPr>
              <w:t>BOISSON Colette</w:t>
            </w:r>
          </w:p>
        </w:tc>
        <w:tc>
          <w:tcPr>
            <w:tcW w:w="567" w:type="dxa"/>
            <w:tcBorders>
              <w:top w:val="nil"/>
              <w:left w:val="nil"/>
              <w:bottom w:val="single" w:sz="4" w:space="0" w:color="auto"/>
              <w:right w:val="single" w:sz="4" w:space="0" w:color="auto"/>
            </w:tcBorders>
            <w:shd w:val="clear" w:color="000000" w:fill="92D050"/>
            <w:noWrap/>
            <w:vAlign w:val="center"/>
            <w:hideMark/>
          </w:tcPr>
          <w:p w14:paraId="4BEEA549" w14:textId="77777777" w:rsidR="006B1296" w:rsidRPr="006B1296" w:rsidRDefault="006B1296" w:rsidP="008D7E93">
            <w:pPr>
              <w:jc w:val="right"/>
              <w:rPr>
                <w:rFonts w:cs="Arial"/>
                <w:color w:val="000000"/>
              </w:rPr>
            </w:pPr>
            <w:r w:rsidRPr="006B1296">
              <w:rPr>
                <w:rFonts w:cs="Arial"/>
                <w:color w:val="000000"/>
              </w:rPr>
              <w:t>4</w:t>
            </w:r>
          </w:p>
        </w:tc>
        <w:tc>
          <w:tcPr>
            <w:tcW w:w="2638" w:type="dxa"/>
            <w:tcBorders>
              <w:top w:val="nil"/>
              <w:left w:val="nil"/>
              <w:bottom w:val="single" w:sz="4" w:space="0" w:color="auto"/>
              <w:right w:val="single" w:sz="4" w:space="0" w:color="auto"/>
            </w:tcBorders>
            <w:shd w:val="clear" w:color="000000" w:fill="92D050"/>
            <w:noWrap/>
            <w:vAlign w:val="center"/>
            <w:hideMark/>
          </w:tcPr>
          <w:p w14:paraId="1D47C9AC" w14:textId="77777777" w:rsidR="006B1296" w:rsidRPr="006B1296" w:rsidRDefault="006B1296" w:rsidP="008D7E93">
            <w:pPr>
              <w:jc w:val="left"/>
              <w:rPr>
                <w:rFonts w:cs="Arial"/>
                <w:color w:val="000000"/>
              </w:rPr>
            </w:pPr>
            <w:r w:rsidRPr="006B1296">
              <w:rPr>
                <w:rFonts w:cs="Arial"/>
                <w:color w:val="000000"/>
              </w:rPr>
              <w:t>RUE DE LA CHOUETTE</w:t>
            </w:r>
          </w:p>
        </w:tc>
        <w:tc>
          <w:tcPr>
            <w:tcW w:w="1777" w:type="dxa"/>
            <w:tcBorders>
              <w:top w:val="nil"/>
              <w:left w:val="nil"/>
              <w:bottom w:val="single" w:sz="4" w:space="0" w:color="auto"/>
              <w:right w:val="single" w:sz="4" w:space="0" w:color="auto"/>
            </w:tcBorders>
            <w:shd w:val="clear" w:color="000000" w:fill="92D050"/>
            <w:noWrap/>
            <w:vAlign w:val="center"/>
            <w:hideMark/>
          </w:tcPr>
          <w:p w14:paraId="24A6953A" w14:textId="01FA77CC"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92D050"/>
            <w:noWrap/>
            <w:vAlign w:val="center"/>
            <w:hideMark/>
          </w:tcPr>
          <w:p w14:paraId="5F2FE44E" w14:textId="77777777" w:rsidR="006B1296" w:rsidRPr="006B1296" w:rsidRDefault="006B1296" w:rsidP="008D7E93">
            <w:pPr>
              <w:jc w:val="center"/>
              <w:rPr>
                <w:rFonts w:cs="Arial"/>
                <w:color w:val="000000"/>
              </w:rPr>
            </w:pPr>
            <w:r w:rsidRPr="006B1296">
              <w:rPr>
                <w:rFonts w:cs="Arial"/>
                <w:color w:val="000000"/>
              </w:rPr>
              <w:t>04/12/2019</w:t>
            </w:r>
          </w:p>
        </w:tc>
        <w:tc>
          <w:tcPr>
            <w:tcW w:w="4437" w:type="dxa"/>
            <w:tcBorders>
              <w:top w:val="nil"/>
              <w:left w:val="nil"/>
              <w:bottom w:val="single" w:sz="4" w:space="0" w:color="auto"/>
              <w:right w:val="single" w:sz="4" w:space="0" w:color="auto"/>
            </w:tcBorders>
            <w:shd w:val="clear" w:color="000000" w:fill="92D050"/>
            <w:noWrap/>
            <w:vAlign w:val="center"/>
            <w:hideMark/>
          </w:tcPr>
          <w:p w14:paraId="4B5671BB" w14:textId="77777777" w:rsidR="006B1296" w:rsidRPr="006B1296" w:rsidRDefault="006B1296" w:rsidP="008D7E93">
            <w:pPr>
              <w:jc w:val="left"/>
              <w:rPr>
                <w:rFonts w:cs="Arial"/>
                <w:color w:val="000000"/>
              </w:rPr>
            </w:pPr>
            <w:r w:rsidRPr="006B1296">
              <w:rPr>
                <w:rFonts w:cs="Arial"/>
                <w:color w:val="000000"/>
              </w:rPr>
              <w:t> </w:t>
            </w:r>
          </w:p>
        </w:tc>
        <w:tc>
          <w:tcPr>
            <w:tcW w:w="2108" w:type="dxa"/>
            <w:tcBorders>
              <w:top w:val="nil"/>
              <w:left w:val="nil"/>
              <w:bottom w:val="single" w:sz="4" w:space="0" w:color="auto"/>
              <w:right w:val="single" w:sz="4" w:space="0" w:color="auto"/>
            </w:tcBorders>
            <w:shd w:val="clear" w:color="000000" w:fill="92D050"/>
            <w:noWrap/>
            <w:vAlign w:val="center"/>
            <w:hideMark/>
          </w:tcPr>
          <w:p w14:paraId="4E55F444" w14:textId="77777777" w:rsidR="006B1296" w:rsidRPr="006B1296" w:rsidRDefault="006B1296" w:rsidP="008D7E93">
            <w:pPr>
              <w:jc w:val="center"/>
              <w:rPr>
                <w:rFonts w:cs="Arial"/>
                <w:color w:val="000000"/>
              </w:rPr>
            </w:pPr>
            <w:r w:rsidRPr="006B1296">
              <w:rPr>
                <w:rFonts w:cs="Arial"/>
                <w:color w:val="000000"/>
              </w:rPr>
              <w:t>Conforme</w:t>
            </w:r>
          </w:p>
        </w:tc>
      </w:tr>
      <w:tr w:rsidR="006B1296" w:rsidRPr="006B1296" w14:paraId="77047BA7"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92D050"/>
            <w:noWrap/>
            <w:vAlign w:val="center"/>
            <w:hideMark/>
          </w:tcPr>
          <w:p w14:paraId="6054FF66" w14:textId="77777777" w:rsidR="006B1296" w:rsidRPr="006B1296" w:rsidRDefault="006B1296" w:rsidP="008D7E93">
            <w:pPr>
              <w:jc w:val="left"/>
              <w:rPr>
                <w:rFonts w:cs="Arial"/>
                <w:color w:val="000000"/>
              </w:rPr>
            </w:pPr>
            <w:r w:rsidRPr="006B1296">
              <w:rPr>
                <w:rFonts w:cs="Arial"/>
                <w:color w:val="000000"/>
              </w:rPr>
              <w:t>LIGER Pascal</w:t>
            </w:r>
          </w:p>
        </w:tc>
        <w:tc>
          <w:tcPr>
            <w:tcW w:w="567" w:type="dxa"/>
            <w:tcBorders>
              <w:top w:val="nil"/>
              <w:left w:val="nil"/>
              <w:bottom w:val="single" w:sz="4" w:space="0" w:color="auto"/>
              <w:right w:val="single" w:sz="4" w:space="0" w:color="auto"/>
            </w:tcBorders>
            <w:shd w:val="clear" w:color="000000" w:fill="92D050"/>
            <w:noWrap/>
            <w:vAlign w:val="center"/>
            <w:hideMark/>
          </w:tcPr>
          <w:p w14:paraId="37D6DFBF" w14:textId="77777777" w:rsidR="006B1296" w:rsidRPr="006B1296" w:rsidRDefault="006B1296" w:rsidP="008D7E93">
            <w:pPr>
              <w:jc w:val="right"/>
              <w:rPr>
                <w:rFonts w:cs="Arial"/>
                <w:color w:val="000000"/>
              </w:rPr>
            </w:pPr>
            <w:r w:rsidRPr="006B1296">
              <w:rPr>
                <w:rFonts w:cs="Arial"/>
                <w:color w:val="000000"/>
              </w:rPr>
              <w:t>9</w:t>
            </w:r>
          </w:p>
        </w:tc>
        <w:tc>
          <w:tcPr>
            <w:tcW w:w="2638" w:type="dxa"/>
            <w:tcBorders>
              <w:top w:val="nil"/>
              <w:left w:val="nil"/>
              <w:bottom w:val="single" w:sz="4" w:space="0" w:color="auto"/>
              <w:right w:val="single" w:sz="4" w:space="0" w:color="auto"/>
            </w:tcBorders>
            <w:shd w:val="clear" w:color="000000" w:fill="92D050"/>
            <w:noWrap/>
            <w:vAlign w:val="center"/>
            <w:hideMark/>
          </w:tcPr>
          <w:p w14:paraId="4952673F" w14:textId="77777777" w:rsidR="006B1296" w:rsidRPr="006B1296" w:rsidRDefault="006B1296" w:rsidP="008D7E93">
            <w:pPr>
              <w:jc w:val="left"/>
              <w:rPr>
                <w:rFonts w:cs="Arial"/>
                <w:color w:val="000000"/>
              </w:rPr>
            </w:pPr>
            <w:r w:rsidRPr="006B1296">
              <w:rPr>
                <w:rFonts w:cs="Arial"/>
                <w:color w:val="000000"/>
              </w:rPr>
              <w:t>RUE DE LA CHOUETTE</w:t>
            </w:r>
          </w:p>
        </w:tc>
        <w:tc>
          <w:tcPr>
            <w:tcW w:w="1777" w:type="dxa"/>
            <w:tcBorders>
              <w:top w:val="nil"/>
              <w:left w:val="nil"/>
              <w:bottom w:val="single" w:sz="4" w:space="0" w:color="auto"/>
              <w:right w:val="single" w:sz="4" w:space="0" w:color="auto"/>
            </w:tcBorders>
            <w:shd w:val="clear" w:color="000000" w:fill="92D050"/>
            <w:noWrap/>
            <w:vAlign w:val="center"/>
            <w:hideMark/>
          </w:tcPr>
          <w:p w14:paraId="01911708" w14:textId="00D29186"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92D050"/>
            <w:noWrap/>
            <w:vAlign w:val="center"/>
            <w:hideMark/>
          </w:tcPr>
          <w:p w14:paraId="39CCD640" w14:textId="77777777" w:rsidR="006B1296" w:rsidRPr="006B1296" w:rsidRDefault="006B1296" w:rsidP="008D7E93">
            <w:pPr>
              <w:jc w:val="center"/>
              <w:rPr>
                <w:rFonts w:cs="Arial"/>
                <w:color w:val="000000"/>
              </w:rPr>
            </w:pPr>
            <w:r w:rsidRPr="006B1296">
              <w:rPr>
                <w:rFonts w:cs="Arial"/>
                <w:color w:val="000000"/>
              </w:rPr>
              <w:t>04/12/2019</w:t>
            </w:r>
          </w:p>
        </w:tc>
        <w:tc>
          <w:tcPr>
            <w:tcW w:w="4437" w:type="dxa"/>
            <w:tcBorders>
              <w:top w:val="nil"/>
              <w:left w:val="nil"/>
              <w:bottom w:val="single" w:sz="4" w:space="0" w:color="auto"/>
              <w:right w:val="single" w:sz="4" w:space="0" w:color="auto"/>
            </w:tcBorders>
            <w:shd w:val="clear" w:color="000000" w:fill="92D050"/>
            <w:noWrap/>
            <w:vAlign w:val="center"/>
            <w:hideMark/>
          </w:tcPr>
          <w:p w14:paraId="02443B15" w14:textId="77777777" w:rsidR="006B1296" w:rsidRPr="006B1296" w:rsidRDefault="006B1296" w:rsidP="008D7E93">
            <w:pPr>
              <w:jc w:val="left"/>
              <w:rPr>
                <w:rFonts w:cs="Arial"/>
                <w:color w:val="000000"/>
              </w:rPr>
            </w:pPr>
            <w:r w:rsidRPr="006B1296">
              <w:rPr>
                <w:rFonts w:cs="Arial"/>
                <w:color w:val="000000"/>
              </w:rPr>
              <w:t> </w:t>
            </w:r>
          </w:p>
        </w:tc>
        <w:tc>
          <w:tcPr>
            <w:tcW w:w="2108" w:type="dxa"/>
            <w:tcBorders>
              <w:top w:val="nil"/>
              <w:left w:val="nil"/>
              <w:bottom w:val="single" w:sz="4" w:space="0" w:color="auto"/>
              <w:right w:val="single" w:sz="4" w:space="0" w:color="auto"/>
            </w:tcBorders>
            <w:shd w:val="clear" w:color="000000" w:fill="92D050"/>
            <w:noWrap/>
            <w:vAlign w:val="center"/>
            <w:hideMark/>
          </w:tcPr>
          <w:p w14:paraId="0E9B4DCD" w14:textId="77777777" w:rsidR="006B1296" w:rsidRPr="006B1296" w:rsidRDefault="006B1296" w:rsidP="008D7E93">
            <w:pPr>
              <w:jc w:val="center"/>
              <w:rPr>
                <w:rFonts w:cs="Arial"/>
                <w:color w:val="000000"/>
              </w:rPr>
            </w:pPr>
            <w:r w:rsidRPr="006B1296">
              <w:rPr>
                <w:rFonts w:cs="Arial"/>
                <w:color w:val="000000"/>
              </w:rPr>
              <w:t>Conforme</w:t>
            </w:r>
          </w:p>
        </w:tc>
      </w:tr>
      <w:tr w:rsidR="006B1296" w:rsidRPr="006B1296" w14:paraId="33E15EE2"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92D050"/>
            <w:noWrap/>
            <w:vAlign w:val="center"/>
            <w:hideMark/>
          </w:tcPr>
          <w:p w14:paraId="02089FC5" w14:textId="77777777" w:rsidR="006B1296" w:rsidRPr="006B1296" w:rsidRDefault="006B1296" w:rsidP="008D7E93">
            <w:pPr>
              <w:jc w:val="left"/>
              <w:rPr>
                <w:rFonts w:cs="Arial"/>
                <w:color w:val="000000"/>
              </w:rPr>
            </w:pPr>
            <w:r w:rsidRPr="006B1296">
              <w:rPr>
                <w:rFonts w:cs="Arial"/>
                <w:color w:val="000000"/>
              </w:rPr>
              <w:t>BILLIARD Colette</w:t>
            </w:r>
          </w:p>
        </w:tc>
        <w:tc>
          <w:tcPr>
            <w:tcW w:w="567" w:type="dxa"/>
            <w:tcBorders>
              <w:top w:val="nil"/>
              <w:left w:val="nil"/>
              <w:bottom w:val="single" w:sz="4" w:space="0" w:color="auto"/>
              <w:right w:val="single" w:sz="4" w:space="0" w:color="auto"/>
            </w:tcBorders>
            <w:shd w:val="clear" w:color="000000" w:fill="92D050"/>
            <w:noWrap/>
            <w:vAlign w:val="center"/>
            <w:hideMark/>
          </w:tcPr>
          <w:p w14:paraId="1FE603D6" w14:textId="77777777" w:rsidR="006B1296" w:rsidRPr="006B1296" w:rsidRDefault="006B1296" w:rsidP="008D7E93">
            <w:pPr>
              <w:jc w:val="right"/>
              <w:rPr>
                <w:rFonts w:cs="Arial"/>
                <w:color w:val="000000"/>
              </w:rPr>
            </w:pPr>
            <w:r w:rsidRPr="006B1296">
              <w:rPr>
                <w:rFonts w:cs="Arial"/>
                <w:color w:val="000000"/>
              </w:rPr>
              <w:t>12</w:t>
            </w:r>
          </w:p>
        </w:tc>
        <w:tc>
          <w:tcPr>
            <w:tcW w:w="2638" w:type="dxa"/>
            <w:tcBorders>
              <w:top w:val="nil"/>
              <w:left w:val="nil"/>
              <w:bottom w:val="single" w:sz="4" w:space="0" w:color="auto"/>
              <w:right w:val="single" w:sz="4" w:space="0" w:color="auto"/>
            </w:tcBorders>
            <w:shd w:val="clear" w:color="000000" w:fill="92D050"/>
            <w:noWrap/>
            <w:vAlign w:val="center"/>
            <w:hideMark/>
          </w:tcPr>
          <w:p w14:paraId="562DF638" w14:textId="77777777" w:rsidR="006B1296" w:rsidRPr="006B1296" w:rsidRDefault="006B1296" w:rsidP="008D7E93">
            <w:pPr>
              <w:jc w:val="left"/>
              <w:rPr>
                <w:rFonts w:cs="Arial"/>
                <w:color w:val="000000"/>
              </w:rPr>
            </w:pPr>
            <w:r w:rsidRPr="006B1296">
              <w:rPr>
                <w:rFonts w:cs="Arial"/>
                <w:color w:val="000000"/>
              </w:rPr>
              <w:t>RUE DE LA CHOUETTE</w:t>
            </w:r>
          </w:p>
        </w:tc>
        <w:tc>
          <w:tcPr>
            <w:tcW w:w="1777" w:type="dxa"/>
            <w:tcBorders>
              <w:top w:val="nil"/>
              <w:left w:val="nil"/>
              <w:bottom w:val="single" w:sz="4" w:space="0" w:color="auto"/>
              <w:right w:val="single" w:sz="4" w:space="0" w:color="auto"/>
            </w:tcBorders>
            <w:shd w:val="clear" w:color="000000" w:fill="92D050"/>
            <w:noWrap/>
            <w:vAlign w:val="center"/>
            <w:hideMark/>
          </w:tcPr>
          <w:p w14:paraId="3E17CD33" w14:textId="29256EF1"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92D050"/>
            <w:noWrap/>
            <w:vAlign w:val="center"/>
            <w:hideMark/>
          </w:tcPr>
          <w:p w14:paraId="4F18EBAA" w14:textId="77777777" w:rsidR="006B1296" w:rsidRPr="006B1296" w:rsidRDefault="006B1296" w:rsidP="008D7E93">
            <w:pPr>
              <w:jc w:val="center"/>
              <w:rPr>
                <w:rFonts w:cs="Arial"/>
                <w:color w:val="000000"/>
              </w:rPr>
            </w:pPr>
            <w:r w:rsidRPr="006B1296">
              <w:rPr>
                <w:rFonts w:cs="Arial"/>
                <w:color w:val="000000"/>
              </w:rPr>
              <w:t>04/12/2019</w:t>
            </w:r>
          </w:p>
        </w:tc>
        <w:tc>
          <w:tcPr>
            <w:tcW w:w="4437" w:type="dxa"/>
            <w:tcBorders>
              <w:top w:val="nil"/>
              <w:left w:val="nil"/>
              <w:bottom w:val="single" w:sz="4" w:space="0" w:color="auto"/>
              <w:right w:val="single" w:sz="4" w:space="0" w:color="auto"/>
            </w:tcBorders>
            <w:shd w:val="clear" w:color="000000" w:fill="92D050"/>
            <w:noWrap/>
            <w:vAlign w:val="center"/>
            <w:hideMark/>
          </w:tcPr>
          <w:p w14:paraId="0A15BB98" w14:textId="77777777" w:rsidR="006B1296" w:rsidRPr="006B1296" w:rsidRDefault="006B1296" w:rsidP="008D7E93">
            <w:pPr>
              <w:jc w:val="left"/>
              <w:rPr>
                <w:rFonts w:cs="Arial"/>
                <w:color w:val="000000"/>
              </w:rPr>
            </w:pPr>
            <w:r w:rsidRPr="006B1296">
              <w:rPr>
                <w:rFonts w:cs="Arial"/>
                <w:color w:val="000000"/>
              </w:rPr>
              <w:t> </w:t>
            </w:r>
          </w:p>
        </w:tc>
        <w:tc>
          <w:tcPr>
            <w:tcW w:w="2108" w:type="dxa"/>
            <w:tcBorders>
              <w:top w:val="nil"/>
              <w:left w:val="nil"/>
              <w:bottom w:val="single" w:sz="4" w:space="0" w:color="auto"/>
              <w:right w:val="single" w:sz="4" w:space="0" w:color="auto"/>
            </w:tcBorders>
            <w:shd w:val="clear" w:color="000000" w:fill="92D050"/>
            <w:noWrap/>
            <w:vAlign w:val="center"/>
            <w:hideMark/>
          </w:tcPr>
          <w:p w14:paraId="7ECA59BB" w14:textId="77777777" w:rsidR="006B1296" w:rsidRPr="006B1296" w:rsidRDefault="006B1296" w:rsidP="008D7E93">
            <w:pPr>
              <w:jc w:val="center"/>
              <w:rPr>
                <w:rFonts w:cs="Arial"/>
                <w:color w:val="000000"/>
              </w:rPr>
            </w:pPr>
            <w:r w:rsidRPr="006B1296">
              <w:rPr>
                <w:rFonts w:cs="Arial"/>
                <w:color w:val="000000"/>
              </w:rPr>
              <w:t>Conforme</w:t>
            </w:r>
          </w:p>
        </w:tc>
      </w:tr>
      <w:tr w:rsidR="006B1296" w:rsidRPr="006B1296" w14:paraId="1A7AF736"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FFFF00"/>
            <w:noWrap/>
            <w:vAlign w:val="center"/>
            <w:hideMark/>
          </w:tcPr>
          <w:p w14:paraId="6801D8FE" w14:textId="77777777" w:rsidR="006B1296" w:rsidRPr="006B1296" w:rsidRDefault="006B1296" w:rsidP="008D7E93">
            <w:pPr>
              <w:jc w:val="left"/>
              <w:rPr>
                <w:rFonts w:cs="Arial"/>
                <w:color w:val="000000"/>
              </w:rPr>
            </w:pPr>
            <w:r w:rsidRPr="006B1296">
              <w:rPr>
                <w:rFonts w:cs="Arial"/>
                <w:color w:val="000000"/>
              </w:rPr>
              <w:t>CHANOIS</w:t>
            </w:r>
          </w:p>
        </w:tc>
        <w:tc>
          <w:tcPr>
            <w:tcW w:w="567" w:type="dxa"/>
            <w:tcBorders>
              <w:top w:val="nil"/>
              <w:left w:val="nil"/>
              <w:bottom w:val="single" w:sz="4" w:space="0" w:color="auto"/>
              <w:right w:val="single" w:sz="4" w:space="0" w:color="auto"/>
            </w:tcBorders>
            <w:shd w:val="clear" w:color="000000" w:fill="FFFF00"/>
            <w:noWrap/>
            <w:vAlign w:val="center"/>
            <w:hideMark/>
          </w:tcPr>
          <w:p w14:paraId="29EE80C3" w14:textId="77777777" w:rsidR="006B1296" w:rsidRPr="006B1296" w:rsidRDefault="006B1296" w:rsidP="008D7E93">
            <w:pPr>
              <w:jc w:val="right"/>
              <w:rPr>
                <w:rFonts w:cs="Arial"/>
                <w:color w:val="000000"/>
              </w:rPr>
            </w:pPr>
            <w:r w:rsidRPr="006B1296">
              <w:rPr>
                <w:rFonts w:cs="Arial"/>
                <w:color w:val="000000"/>
              </w:rPr>
              <w:t>13</w:t>
            </w:r>
          </w:p>
        </w:tc>
        <w:tc>
          <w:tcPr>
            <w:tcW w:w="2638" w:type="dxa"/>
            <w:tcBorders>
              <w:top w:val="nil"/>
              <w:left w:val="nil"/>
              <w:bottom w:val="single" w:sz="4" w:space="0" w:color="auto"/>
              <w:right w:val="single" w:sz="4" w:space="0" w:color="auto"/>
            </w:tcBorders>
            <w:shd w:val="clear" w:color="000000" w:fill="FFFF00"/>
            <w:noWrap/>
            <w:vAlign w:val="center"/>
            <w:hideMark/>
          </w:tcPr>
          <w:p w14:paraId="3DCE6F50" w14:textId="77777777" w:rsidR="006B1296" w:rsidRPr="006B1296" w:rsidRDefault="006B1296" w:rsidP="008D7E93">
            <w:pPr>
              <w:jc w:val="left"/>
              <w:rPr>
                <w:rFonts w:cs="Arial"/>
                <w:color w:val="000000"/>
              </w:rPr>
            </w:pPr>
            <w:r w:rsidRPr="006B1296">
              <w:rPr>
                <w:rFonts w:cs="Arial"/>
                <w:color w:val="000000"/>
              </w:rPr>
              <w:t>RUE DE LA CHOUETTE</w:t>
            </w:r>
          </w:p>
        </w:tc>
        <w:tc>
          <w:tcPr>
            <w:tcW w:w="1777" w:type="dxa"/>
            <w:tcBorders>
              <w:top w:val="nil"/>
              <w:left w:val="nil"/>
              <w:bottom w:val="single" w:sz="4" w:space="0" w:color="auto"/>
              <w:right w:val="single" w:sz="4" w:space="0" w:color="auto"/>
            </w:tcBorders>
            <w:shd w:val="clear" w:color="000000" w:fill="FFFF00"/>
            <w:noWrap/>
            <w:vAlign w:val="center"/>
            <w:hideMark/>
          </w:tcPr>
          <w:p w14:paraId="634EF119" w14:textId="1C1DD2F0"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FFFF00"/>
            <w:noWrap/>
            <w:vAlign w:val="center"/>
            <w:hideMark/>
          </w:tcPr>
          <w:p w14:paraId="2D0A2C41" w14:textId="77777777" w:rsidR="006B1296" w:rsidRPr="006B1296" w:rsidRDefault="006B1296" w:rsidP="008D7E93">
            <w:pPr>
              <w:jc w:val="center"/>
              <w:rPr>
                <w:rFonts w:cs="Arial"/>
                <w:color w:val="000000"/>
              </w:rPr>
            </w:pPr>
            <w:r w:rsidRPr="006B1296">
              <w:rPr>
                <w:rFonts w:cs="Arial"/>
                <w:color w:val="000000"/>
              </w:rPr>
              <w:t>04/12/2019</w:t>
            </w:r>
          </w:p>
        </w:tc>
        <w:tc>
          <w:tcPr>
            <w:tcW w:w="4437" w:type="dxa"/>
            <w:tcBorders>
              <w:top w:val="nil"/>
              <w:left w:val="nil"/>
              <w:bottom w:val="single" w:sz="4" w:space="0" w:color="auto"/>
              <w:right w:val="single" w:sz="4" w:space="0" w:color="auto"/>
            </w:tcBorders>
            <w:shd w:val="clear" w:color="000000" w:fill="FFFF00"/>
            <w:noWrap/>
            <w:vAlign w:val="center"/>
            <w:hideMark/>
          </w:tcPr>
          <w:p w14:paraId="7A50727B" w14:textId="77777777" w:rsidR="006B1296" w:rsidRPr="006B1296" w:rsidRDefault="006B1296" w:rsidP="008D7E93">
            <w:pPr>
              <w:jc w:val="left"/>
              <w:rPr>
                <w:rFonts w:cs="Arial"/>
                <w:color w:val="000000"/>
              </w:rPr>
            </w:pPr>
            <w:r w:rsidRPr="006B1296">
              <w:rPr>
                <w:rFonts w:cs="Arial"/>
                <w:color w:val="000000"/>
              </w:rPr>
              <w:t>laboratoire de cuisine : lieu de rejet indéterminé</w:t>
            </w:r>
          </w:p>
        </w:tc>
        <w:tc>
          <w:tcPr>
            <w:tcW w:w="2108" w:type="dxa"/>
            <w:tcBorders>
              <w:top w:val="nil"/>
              <w:left w:val="nil"/>
              <w:bottom w:val="single" w:sz="4" w:space="0" w:color="auto"/>
              <w:right w:val="single" w:sz="4" w:space="0" w:color="auto"/>
            </w:tcBorders>
            <w:shd w:val="clear" w:color="000000" w:fill="FFFF00"/>
            <w:noWrap/>
            <w:vAlign w:val="center"/>
            <w:hideMark/>
          </w:tcPr>
          <w:p w14:paraId="7B44D3B6" w14:textId="77777777" w:rsidR="006B1296" w:rsidRPr="006B1296" w:rsidRDefault="006B1296" w:rsidP="008D7E93">
            <w:pPr>
              <w:jc w:val="center"/>
              <w:rPr>
                <w:rFonts w:cs="Arial"/>
                <w:color w:val="000000"/>
              </w:rPr>
            </w:pPr>
            <w:r w:rsidRPr="006B1296">
              <w:rPr>
                <w:rFonts w:cs="Arial"/>
                <w:color w:val="000000"/>
              </w:rPr>
              <w:t>Lieu de rejet inconnu</w:t>
            </w:r>
          </w:p>
        </w:tc>
      </w:tr>
      <w:tr w:rsidR="006B1296" w:rsidRPr="006B1296" w14:paraId="30A257BC"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FFC000"/>
            <w:noWrap/>
            <w:vAlign w:val="center"/>
            <w:hideMark/>
          </w:tcPr>
          <w:p w14:paraId="7A6AA376" w14:textId="77777777" w:rsidR="006B1296" w:rsidRPr="006B1296" w:rsidRDefault="006B1296" w:rsidP="008D7E93">
            <w:pPr>
              <w:jc w:val="left"/>
              <w:rPr>
                <w:rFonts w:cs="Arial"/>
                <w:color w:val="000000"/>
              </w:rPr>
            </w:pPr>
            <w:r w:rsidRPr="006B1296">
              <w:rPr>
                <w:rFonts w:cs="Arial"/>
                <w:color w:val="000000"/>
              </w:rPr>
              <w:t>LIAUTAUD Christophe</w:t>
            </w:r>
          </w:p>
        </w:tc>
        <w:tc>
          <w:tcPr>
            <w:tcW w:w="567" w:type="dxa"/>
            <w:tcBorders>
              <w:top w:val="nil"/>
              <w:left w:val="nil"/>
              <w:bottom w:val="single" w:sz="4" w:space="0" w:color="auto"/>
              <w:right w:val="single" w:sz="4" w:space="0" w:color="auto"/>
            </w:tcBorders>
            <w:shd w:val="clear" w:color="000000" w:fill="FFC000"/>
            <w:noWrap/>
            <w:vAlign w:val="center"/>
            <w:hideMark/>
          </w:tcPr>
          <w:p w14:paraId="680DE5B1" w14:textId="77777777" w:rsidR="006B1296" w:rsidRPr="006B1296" w:rsidRDefault="006B1296" w:rsidP="008D7E93">
            <w:pPr>
              <w:jc w:val="right"/>
              <w:rPr>
                <w:rFonts w:cs="Arial"/>
                <w:color w:val="000000"/>
              </w:rPr>
            </w:pPr>
            <w:r w:rsidRPr="006B1296">
              <w:rPr>
                <w:rFonts w:cs="Arial"/>
                <w:color w:val="000000"/>
              </w:rPr>
              <w:t>5-7</w:t>
            </w:r>
          </w:p>
        </w:tc>
        <w:tc>
          <w:tcPr>
            <w:tcW w:w="2638" w:type="dxa"/>
            <w:tcBorders>
              <w:top w:val="nil"/>
              <w:left w:val="nil"/>
              <w:bottom w:val="single" w:sz="4" w:space="0" w:color="auto"/>
              <w:right w:val="single" w:sz="4" w:space="0" w:color="auto"/>
            </w:tcBorders>
            <w:shd w:val="clear" w:color="000000" w:fill="FFC000"/>
            <w:noWrap/>
            <w:vAlign w:val="center"/>
            <w:hideMark/>
          </w:tcPr>
          <w:p w14:paraId="7831B301" w14:textId="77777777" w:rsidR="006B1296" w:rsidRPr="006B1296" w:rsidRDefault="006B1296" w:rsidP="008D7E93">
            <w:pPr>
              <w:jc w:val="left"/>
              <w:rPr>
                <w:rFonts w:cs="Arial"/>
                <w:color w:val="000000"/>
              </w:rPr>
            </w:pPr>
            <w:r w:rsidRPr="006B1296">
              <w:rPr>
                <w:rFonts w:cs="Arial"/>
                <w:color w:val="000000"/>
              </w:rPr>
              <w:t>RUE DE LA CHOUETTE</w:t>
            </w:r>
          </w:p>
        </w:tc>
        <w:tc>
          <w:tcPr>
            <w:tcW w:w="1777" w:type="dxa"/>
            <w:tcBorders>
              <w:top w:val="nil"/>
              <w:left w:val="nil"/>
              <w:bottom w:val="single" w:sz="4" w:space="0" w:color="auto"/>
              <w:right w:val="single" w:sz="4" w:space="0" w:color="auto"/>
            </w:tcBorders>
            <w:shd w:val="clear" w:color="000000" w:fill="FFC000"/>
            <w:noWrap/>
            <w:vAlign w:val="center"/>
            <w:hideMark/>
          </w:tcPr>
          <w:p w14:paraId="7F160CDE" w14:textId="3F31FB25"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FFC000"/>
            <w:noWrap/>
            <w:vAlign w:val="center"/>
            <w:hideMark/>
          </w:tcPr>
          <w:p w14:paraId="2F7A4531" w14:textId="77777777" w:rsidR="006B1296" w:rsidRPr="006B1296" w:rsidRDefault="006B1296" w:rsidP="008D7E93">
            <w:pPr>
              <w:jc w:val="center"/>
              <w:rPr>
                <w:rFonts w:cs="Arial"/>
                <w:color w:val="000000"/>
              </w:rPr>
            </w:pPr>
            <w:r w:rsidRPr="006B1296">
              <w:rPr>
                <w:rFonts w:cs="Arial"/>
                <w:color w:val="000000"/>
              </w:rPr>
              <w:t>04/12/2019</w:t>
            </w:r>
          </w:p>
        </w:tc>
        <w:tc>
          <w:tcPr>
            <w:tcW w:w="4437" w:type="dxa"/>
            <w:tcBorders>
              <w:top w:val="nil"/>
              <w:left w:val="nil"/>
              <w:bottom w:val="single" w:sz="4" w:space="0" w:color="auto"/>
              <w:right w:val="single" w:sz="4" w:space="0" w:color="auto"/>
            </w:tcBorders>
            <w:shd w:val="clear" w:color="000000" w:fill="FFC000"/>
            <w:noWrap/>
            <w:vAlign w:val="center"/>
            <w:hideMark/>
          </w:tcPr>
          <w:p w14:paraId="00BD3D19" w14:textId="77777777" w:rsidR="006B1296" w:rsidRPr="006B1296" w:rsidRDefault="006B1296" w:rsidP="008D7E93">
            <w:pPr>
              <w:jc w:val="left"/>
              <w:rPr>
                <w:rFonts w:cs="Arial"/>
                <w:color w:val="000000"/>
              </w:rPr>
            </w:pPr>
            <w:r w:rsidRPr="006B1296">
              <w:rPr>
                <w:rFonts w:cs="Arial"/>
                <w:color w:val="000000"/>
              </w:rPr>
              <w:t> </w:t>
            </w:r>
          </w:p>
        </w:tc>
        <w:tc>
          <w:tcPr>
            <w:tcW w:w="2108" w:type="dxa"/>
            <w:tcBorders>
              <w:top w:val="nil"/>
              <w:left w:val="nil"/>
              <w:bottom w:val="single" w:sz="4" w:space="0" w:color="auto"/>
              <w:right w:val="single" w:sz="4" w:space="0" w:color="auto"/>
            </w:tcBorders>
            <w:shd w:val="clear" w:color="000000" w:fill="FFC000"/>
            <w:noWrap/>
            <w:vAlign w:val="center"/>
            <w:hideMark/>
          </w:tcPr>
          <w:p w14:paraId="76DDA8D1" w14:textId="77777777" w:rsidR="006B1296" w:rsidRPr="006B1296" w:rsidRDefault="006B1296" w:rsidP="008D7E93">
            <w:pPr>
              <w:jc w:val="center"/>
              <w:rPr>
                <w:rFonts w:cs="Arial"/>
                <w:color w:val="000000"/>
              </w:rPr>
            </w:pPr>
            <w:r w:rsidRPr="006B1296">
              <w:rPr>
                <w:rFonts w:cs="Arial"/>
                <w:color w:val="000000"/>
              </w:rPr>
              <w:t>Non-Conforme EP</w:t>
            </w:r>
          </w:p>
        </w:tc>
      </w:tr>
      <w:tr w:rsidR="006B1296" w:rsidRPr="006B1296" w14:paraId="18AD0DBC"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FF0000"/>
            <w:noWrap/>
            <w:vAlign w:val="center"/>
            <w:hideMark/>
          </w:tcPr>
          <w:p w14:paraId="5F0C8569" w14:textId="77777777" w:rsidR="006B1296" w:rsidRPr="006B1296" w:rsidRDefault="006B1296" w:rsidP="008D7E93">
            <w:pPr>
              <w:jc w:val="left"/>
              <w:rPr>
                <w:rFonts w:cs="Arial"/>
                <w:color w:val="000000"/>
              </w:rPr>
            </w:pPr>
            <w:r w:rsidRPr="006B1296">
              <w:rPr>
                <w:rFonts w:cs="Arial"/>
                <w:color w:val="000000"/>
              </w:rPr>
              <w:t>PETIT Jean-Michel</w:t>
            </w:r>
          </w:p>
        </w:tc>
        <w:tc>
          <w:tcPr>
            <w:tcW w:w="567" w:type="dxa"/>
            <w:tcBorders>
              <w:top w:val="nil"/>
              <w:left w:val="nil"/>
              <w:bottom w:val="single" w:sz="4" w:space="0" w:color="auto"/>
              <w:right w:val="single" w:sz="4" w:space="0" w:color="auto"/>
            </w:tcBorders>
            <w:shd w:val="clear" w:color="000000" w:fill="FF0000"/>
            <w:noWrap/>
            <w:vAlign w:val="center"/>
            <w:hideMark/>
          </w:tcPr>
          <w:p w14:paraId="7E66FD3C" w14:textId="77777777" w:rsidR="006B1296" w:rsidRPr="006B1296" w:rsidRDefault="006B1296" w:rsidP="008D7E93">
            <w:pPr>
              <w:jc w:val="right"/>
              <w:rPr>
                <w:rFonts w:cs="Arial"/>
                <w:color w:val="000000"/>
              </w:rPr>
            </w:pPr>
            <w:r w:rsidRPr="006B1296">
              <w:rPr>
                <w:rFonts w:cs="Arial"/>
                <w:color w:val="000000"/>
              </w:rPr>
              <w:t>3</w:t>
            </w:r>
          </w:p>
        </w:tc>
        <w:tc>
          <w:tcPr>
            <w:tcW w:w="2638" w:type="dxa"/>
            <w:tcBorders>
              <w:top w:val="nil"/>
              <w:left w:val="nil"/>
              <w:bottom w:val="single" w:sz="4" w:space="0" w:color="auto"/>
              <w:right w:val="single" w:sz="4" w:space="0" w:color="auto"/>
            </w:tcBorders>
            <w:shd w:val="clear" w:color="000000" w:fill="FF0000"/>
            <w:noWrap/>
            <w:vAlign w:val="center"/>
            <w:hideMark/>
          </w:tcPr>
          <w:p w14:paraId="500DDCCF" w14:textId="77777777" w:rsidR="006B1296" w:rsidRPr="006B1296" w:rsidRDefault="006B1296" w:rsidP="008D7E93">
            <w:pPr>
              <w:jc w:val="left"/>
              <w:rPr>
                <w:rFonts w:cs="Arial"/>
                <w:color w:val="000000"/>
              </w:rPr>
            </w:pPr>
            <w:r w:rsidRPr="006B1296">
              <w:rPr>
                <w:rFonts w:cs="Arial"/>
                <w:color w:val="000000"/>
              </w:rPr>
              <w:t>RUE DE L'AHIER</w:t>
            </w:r>
          </w:p>
        </w:tc>
        <w:tc>
          <w:tcPr>
            <w:tcW w:w="1777" w:type="dxa"/>
            <w:tcBorders>
              <w:top w:val="nil"/>
              <w:left w:val="nil"/>
              <w:bottom w:val="single" w:sz="4" w:space="0" w:color="auto"/>
              <w:right w:val="single" w:sz="4" w:space="0" w:color="auto"/>
            </w:tcBorders>
            <w:shd w:val="clear" w:color="000000" w:fill="FF0000"/>
            <w:noWrap/>
            <w:vAlign w:val="center"/>
            <w:hideMark/>
          </w:tcPr>
          <w:p w14:paraId="37E48A9D" w14:textId="7B7C943D"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FF0000"/>
            <w:noWrap/>
            <w:vAlign w:val="center"/>
            <w:hideMark/>
          </w:tcPr>
          <w:p w14:paraId="422C1C19" w14:textId="77777777" w:rsidR="006B1296" w:rsidRPr="006B1296" w:rsidRDefault="006B1296" w:rsidP="008D7E93">
            <w:pPr>
              <w:jc w:val="center"/>
              <w:rPr>
                <w:rFonts w:cs="Arial"/>
                <w:color w:val="000000"/>
              </w:rPr>
            </w:pPr>
            <w:r w:rsidRPr="006B1296">
              <w:rPr>
                <w:rFonts w:cs="Arial"/>
                <w:color w:val="000000"/>
              </w:rPr>
              <w:t>06/12/2019</w:t>
            </w:r>
          </w:p>
        </w:tc>
        <w:tc>
          <w:tcPr>
            <w:tcW w:w="4437" w:type="dxa"/>
            <w:tcBorders>
              <w:top w:val="nil"/>
              <w:left w:val="nil"/>
              <w:bottom w:val="single" w:sz="4" w:space="0" w:color="auto"/>
              <w:right w:val="single" w:sz="4" w:space="0" w:color="auto"/>
            </w:tcBorders>
            <w:shd w:val="clear" w:color="000000" w:fill="FF0000"/>
            <w:noWrap/>
            <w:vAlign w:val="center"/>
            <w:hideMark/>
          </w:tcPr>
          <w:p w14:paraId="313EC539" w14:textId="77777777" w:rsidR="006B1296" w:rsidRPr="006B1296" w:rsidRDefault="006B1296" w:rsidP="008D7E93">
            <w:pPr>
              <w:jc w:val="left"/>
              <w:rPr>
                <w:rFonts w:cs="Arial"/>
                <w:color w:val="000000"/>
              </w:rPr>
            </w:pPr>
            <w:r w:rsidRPr="006B1296">
              <w:rPr>
                <w:rFonts w:cs="Arial"/>
                <w:color w:val="000000"/>
              </w:rPr>
              <w:t>unitaire ; wc vers fosse ; absence de regard de branchement</w:t>
            </w:r>
          </w:p>
        </w:tc>
        <w:tc>
          <w:tcPr>
            <w:tcW w:w="2108" w:type="dxa"/>
            <w:tcBorders>
              <w:top w:val="nil"/>
              <w:left w:val="nil"/>
              <w:bottom w:val="single" w:sz="4" w:space="0" w:color="auto"/>
              <w:right w:val="single" w:sz="4" w:space="0" w:color="auto"/>
            </w:tcBorders>
            <w:shd w:val="clear" w:color="000000" w:fill="FF0000"/>
            <w:noWrap/>
            <w:vAlign w:val="center"/>
            <w:hideMark/>
          </w:tcPr>
          <w:p w14:paraId="5020E2E3" w14:textId="77777777" w:rsidR="006B1296" w:rsidRPr="006B1296" w:rsidRDefault="006B1296" w:rsidP="008D7E93">
            <w:pPr>
              <w:jc w:val="center"/>
              <w:rPr>
                <w:rFonts w:cs="Arial"/>
                <w:color w:val="000000"/>
              </w:rPr>
            </w:pPr>
            <w:r w:rsidRPr="006B1296">
              <w:rPr>
                <w:rFonts w:cs="Arial"/>
                <w:color w:val="000000"/>
              </w:rPr>
              <w:t>Non-Conforme EU</w:t>
            </w:r>
          </w:p>
        </w:tc>
      </w:tr>
      <w:tr w:rsidR="006B1296" w:rsidRPr="006B1296" w14:paraId="0C3CB985"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92D050"/>
            <w:noWrap/>
            <w:vAlign w:val="center"/>
            <w:hideMark/>
          </w:tcPr>
          <w:p w14:paraId="41F4B505" w14:textId="77777777" w:rsidR="006B1296" w:rsidRPr="006B1296" w:rsidRDefault="006B1296" w:rsidP="008D7E93">
            <w:pPr>
              <w:jc w:val="left"/>
              <w:rPr>
                <w:rFonts w:cs="Arial"/>
                <w:color w:val="000000"/>
              </w:rPr>
            </w:pPr>
            <w:r w:rsidRPr="006B1296">
              <w:rPr>
                <w:rFonts w:cs="Arial"/>
                <w:color w:val="000000"/>
              </w:rPr>
              <w:t>SCHWAAR Michel</w:t>
            </w:r>
          </w:p>
        </w:tc>
        <w:tc>
          <w:tcPr>
            <w:tcW w:w="567" w:type="dxa"/>
            <w:tcBorders>
              <w:top w:val="nil"/>
              <w:left w:val="nil"/>
              <w:bottom w:val="single" w:sz="4" w:space="0" w:color="auto"/>
              <w:right w:val="single" w:sz="4" w:space="0" w:color="auto"/>
            </w:tcBorders>
            <w:shd w:val="clear" w:color="000000" w:fill="92D050"/>
            <w:noWrap/>
            <w:vAlign w:val="center"/>
            <w:hideMark/>
          </w:tcPr>
          <w:p w14:paraId="63D164D8" w14:textId="77777777" w:rsidR="006B1296" w:rsidRPr="006B1296" w:rsidRDefault="006B1296" w:rsidP="008D7E93">
            <w:pPr>
              <w:jc w:val="right"/>
              <w:rPr>
                <w:rFonts w:cs="Arial"/>
                <w:color w:val="000000"/>
              </w:rPr>
            </w:pPr>
            <w:r w:rsidRPr="006B1296">
              <w:rPr>
                <w:rFonts w:cs="Arial"/>
                <w:color w:val="000000"/>
              </w:rPr>
              <w:t>1</w:t>
            </w:r>
          </w:p>
        </w:tc>
        <w:tc>
          <w:tcPr>
            <w:tcW w:w="2638" w:type="dxa"/>
            <w:tcBorders>
              <w:top w:val="nil"/>
              <w:left w:val="nil"/>
              <w:bottom w:val="single" w:sz="4" w:space="0" w:color="auto"/>
              <w:right w:val="single" w:sz="4" w:space="0" w:color="auto"/>
            </w:tcBorders>
            <w:shd w:val="clear" w:color="000000" w:fill="92D050"/>
            <w:noWrap/>
            <w:vAlign w:val="center"/>
            <w:hideMark/>
          </w:tcPr>
          <w:p w14:paraId="73169F1D" w14:textId="77777777" w:rsidR="006B1296" w:rsidRPr="006B1296" w:rsidRDefault="006B1296" w:rsidP="008D7E93">
            <w:pPr>
              <w:jc w:val="left"/>
              <w:rPr>
                <w:rFonts w:cs="Arial"/>
                <w:color w:val="000000"/>
              </w:rPr>
            </w:pPr>
            <w:r w:rsidRPr="006B1296">
              <w:rPr>
                <w:rFonts w:cs="Arial"/>
                <w:color w:val="000000"/>
              </w:rPr>
              <w:t>RUE DE L'AMADOU</w:t>
            </w:r>
          </w:p>
        </w:tc>
        <w:tc>
          <w:tcPr>
            <w:tcW w:w="1777" w:type="dxa"/>
            <w:tcBorders>
              <w:top w:val="nil"/>
              <w:left w:val="nil"/>
              <w:bottom w:val="single" w:sz="4" w:space="0" w:color="auto"/>
              <w:right w:val="single" w:sz="4" w:space="0" w:color="auto"/>
            </w:tcBorders>
            <w:shd w:val="clear" w:color="000000" w:fill="92D050"/>
            <w:noWrap/>
            <w:vAlign w:val="center"/>
            <w:hideMark/>
          </w:tcPr>
          <w:p w14:paraId="3119DC89" w14:textId="754FEFED"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92D050"/>
            <w:noWrap/>
            <w:vAlign w:val="center"/>
            <w:hideMark/>
          </w:tcPr>
          <w:p w14:paraId="6487C7DC" w14:textId="77777777" w:rsidR="006B1296" w:rsidRPr="006B1296" w:rsidRDefault="006B1296" w:rsidP="008D7E93">
            <w:pPr>
              <w:jc w:val="center"/>
              <w:rPr>
                <w:rFonts w:cs="Arial"/>
                <w:color w:val="000000"/>
              </w:rPr>
            </w:pPr>
            <w:r w:rsidRPr="006B1296">
              <w:rPr>
                <w:rFonts w:cs="Arial"/>
                <w:color w:val="000000"/>
              </w:rPr>
              <w:t>05/12/2019</w:t>
            </w:r>
          </w:p>
        </w:tc>
        <w:tc>
          <w:tcPr>
            <w:tcW w:w="4437" w:type="dxa"/>
            <w:tcBorders>
              <w:top w:val="nil"/>
              <w:left w:val="nil"/>
              <w:bottom w:val="single" w:sz="4" w:space="0" w:color="auto"/>
              <w:right w:val="single" w:sz="4" w:space="0" w:color="auto"/>
            </w:tcBorders>
            <w:shd w:val="clear" w:color="000000" w:fill="92D050"/>
            <w:noWrap/>
            <w:vAlign w:val="center"/>
            <w:hideMark/>
          </w:tcPr>
          <w:p w14:paraId="480B2A19" w14:textId="77777777" w:rsidR="006B1296" w:rsidRPr="006B1296" w:rsidRDefault="006B1296" w:rsidP="008D7E93">
            <w:pPr>
              <w:jc w:val="left"/>
              <w:rPr>
                <w:rFonts w:cs="Arial"/>
                <w:color w:val="000000"/>
              </w:rPr>
            </w:pPr>
            <w:r w:rsidRPr="006B1296">
              <w:rPr>
                <w:rFonts w:cs="Arial"/>
                <w:color w:val="000000"/>
              </w:rPr>
              <w:t> </w:t>
            </w:r>
          </w:p>
        </w:tc>
        <w:tc>
          <w:tcPr>
            <w:tcW w:w="2108" w:type="dxa"/>
            <w:tcBorders>
              <w:top w:val="nil"/>
              <w:left w:val="nil"/>
              <w:bottom w:val="single" w:sz="4" w:space="0" w:color="auto"/>
              <w:right w:val="single" w:sz="4" w:space="0" w:color="auto"/>
            </w:tcBorders>
            <w:shd w:val="clear" w:color="000000" w:fill="92D050"/>
            <w:noWrap/>
            <w:vAlign w:val="center"/>
            <w:hideMark/>
          </w:tcPr>
          <w:p w14:paraId="6F5ADF7D" w14:textId="77777777" w:rsidR="006B1296" w:rsidRPr="006B1296" w:rsidRDefault="006B1296" w:rsidP="008D7E93">
            <w:pPr>
              <w:jc w:val="center"/>
              <w:rPr>
                <w:rFonts w:cs="Arial"/>
                <w:color w:val="000000"/>
              </w:rPr>
            </w:pPr>
            <w:r w:rsidRPr="006B1296">
              <w:rPr>
                <w:rFonts w:cs="Arial"/>
                <w:color w:val="000000"/>
              </w:rPr>
              <w:t>Conforme</w:t>
            </w:r>
          </w:p>
        </w:tc>
      </w:tr>
      <w:tr w:rsidR="006B1296" w:rsidRPr="006B1296" w14:paraId="114D46AE"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92D050"/>
            <w:noWrap/>
            <w:vAlign w:val="center"/>
            <w:hideMark/>
          </w:tcPr>
          <w:p w14:paraId="10A5E794" w14:textId="77777777" w:rsidR="006B1296" w:rsidRPr="006B1296" w:rsidRDefault="006B1296" w:rsidP="008D7E93">
            <w:pPr>
              <w:jc w:val="left"/>
              <w:rPr>
                <w:rFonts w:cs="Arial"/>
                <w:color w:val="000000"/>
              </w:rPr>
            </w:pPr>
            <w:r w:rsidRPr="006B1296">
              <w:rPr>
                <w:rFonts w:cs="Arial"/>
                <w:color w:val="000000"/>
              </w:rPr>
              <w:t>CARLIOZ/ SCHIAVON</w:t>
            </w:r>
          </w:p>
        </w:tc>
        <w:tc>
          <w:tcPr>
            <w:tcW w:w="567" w:type="dxa"/>
            <w:tcBorders>
              <w:top w:val="nil"/>
              <w:left w:val="nil"/>
              <w:bottom w:val="single" w:sz="4" w:space="0" w:color="auto"/>
              <w:right w:val="single" w:sz="4" w:space="0" w:color="auto"/>
            </w:tcBorders>
            <w:shd w:val="clear" w:color="000000" w:fill="92D050"/>
            <w:noWrap/>
            <w:vAlign w:val="center"/>
            <w:hideMark/>
          </w:tcPr>
          <w:p w14:paraId="47B1DE73" w14:textId="77777777" w:rsidR="006B1296" w:rsidRPr="006B1296" w:rsidRDefault="006B1296" w:rsidP="008D7E93">
            <w:pPr>
              <w:jc w:val="right"/>
              <w:rPr>
                <w:rFonts w:cs="Arial"/>
                <w:color w:val="000000"/>
              </w:rPr>
            </w:pPr>
            <w:r w:rsidRPr="006B1296">
              <w:rPr>
                <w:rFonts w:cs="Arial"/>
                <w:color w:val="000000"/>
              </w:rPr>
              <w:t>3</w:t>
            </w:r>
          </w:p>
        </w:tc>
        <w:tc>
          <w:tcPr>
            <w:tcW w:w="2638" w:type="dxa"/>
            <w:tcBorders>
              <w:top w:val="nil"/>
              <w:left w:val="nil"/>
              <w:bottom w:val="single" w:sz="4" w:space="0" w:color="auto"/>
              <w:right w:val="single" w:sz="4" w:space="0" w:color="auto"/>
            </w:tcBorders>
            <w:shd w:val="clear" w:color="000000" w:fill="92D050"/>
            <w:noWrap/>
            <w:vAlign w:val="center"/>
            <w:hideMark/>
          </w:tcPr>
          <w:p w14:paraId="0DAFB8C6" w14:textId="77777777" w:rsidR="006B1296" w:rsidRPr="006B1296" w:rsidRDefault="006B1296" w:rsidP="008D7E93">
            <w:pPr>
              <w:jc w:val="left"/>
              <w:rPr>
                <w:rFonts w:cs="Arial"/>
                <w:color w:val="000000"/>
              </w:rPr>
            </w:pPr>
            <w:r w:rsidRPr="006B1296">
              <w:rPr>
                <w:rFonts w:cs="Arial"/>
                <w:color w:val="000000"/>
              </w:rPr>
              <w:t>RUE DE L'AMADOU</w:t>
            </w:r>
          </w:p>
        </w:tc>
        <w:tc>
          <w:tcPr>
            <w:tcW w:w="1777" w:type="dxa"/>
            <w:tcBorders>
              <w:top w:val="nil"/>
              <w:left w:val="nil"/>
              <w:bottom w:val="single" w:sz="4" w:space="0" w:color="auto"/>
              <w:right w:val="single" w:sz="4" w:space="0" w:color="auto"/>
            </w:tcBorders>
            <w:shd w:val="clear" w:color="000000" w:fill="92D050"/>
            <w:noWrap/>
            <w:vAlign w:val="center"/>
            <w:hideMark/>
          </w:tcPr>
          <w:p w14:paraId="04C0CA16" w14:textId="16B45C66"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92D050"/>
            <w:noWrap/>
            <w:vAlign w:val="center"/>
            <w:hideMark/>
          </w:tcPr>
          <w:p w14:paraId="7B0ABFE8" w14:textId="77777777" w:rsidR="006B1296" w:rsidRPr="006B1296" w:rsidRDefault="006B1296" w:rsidP="008D7E93">
            <w:pPr>
              <w:jc w:val="center"/>
              <w:rPr>
                <w:rFonts w:cs="Arial"/>
                <w:color w:val="000000"/>
              </w:rPr>
            </w:pPr>
            <w:r w:rsidRPr="006B1296">
              <w:rPr>
                <w:rFonts w:cs="Arial"/>
                <w:color w:val="000000"/>
              </w:rPr>
              <w:t>05/12/2019</w:t>
            </w:r>
          </w:p>
        </w:tc>
        <w:tc>
          <w:tcPr>
            <w:tcW w:w="4437" w:type="dxa"/>
            <w:tcBorders>
              <w:top w:val="nil"/>
              <w:left w:val="nil"/>
              <w:bottom w:val="single" w:sz="4" w:space="0" w:color="auto"/>
              <w:right w:val="single" w:sz="4" w:space="0" w:color="auto"/>
            </w:tcBorders>
            <w:shd w:val="clear" w:color="000000" w:fill="92D050"/>
            <w:noWrap/>
            <w:vAlign w:val="center"/>
            <w:hideMark/>
          </w:tcPr>
          <w:p w14:paraId="667114AD" w14:textId="77777777" w:rsidR="006B1296" w:rsidRPr="006B1296" w:rsidRDefault="006B1296" w:rsidP="008D7E93">
            <w:pPr>
              <w:jc w:val="left"/>
              <w:rPr>
                <w:rFonts w:cs="Arial"/>
                <w:color w:val="000000"/>
              </w:rPr>
            </w:pPr>
            <w:r w:rsidRPr="006B1296">
              <w:rPr>
                <w:rFonts w:cs="Arial"/>
                <w:color w:val="000000"/>
              </w:rPr>
              <w:t> </w:t>
            </w:r>
          </w:p>
        </w:tc>
        <w:tc>
          <w:tcPr>
            <w:tcW w:w="2108" w:type="dxa"/>
            <w:tcBorders>
              <w:top w:val="nil"/>
              <w:left w:val="nil"/>
              <w:bottom w:val="single" w:sz="4" w:space="0" w:color="auto"/>
              <w:right w:val="single" w:sz="4" w:space="0" w:color="auto"/>
            </w:tcBorders>
            <w:shd w:val="clear" w:color="000000" w:fill="92D050"/>
            <w:noWrap/>
            <w:vAlign w:val="center"/>
            <w:hideMark/>
          </w:tcPr>
          <w:p w14:paraId="1B33122F" w14:textId="77777777" w:rsidR="006B1296" w:rsidRPr="006B1296" w:rsidRDefault="006B1296" w:rsidP="008D7E93">
            <w:pPr>
              <w:jc w:val="center"/>
              <w:rPr>
                <w:rFonts w:cs="Arial"/>
                <w:color w:val="000000"/>
              </w:rPr>
            </w:pPr>
            <w:r w:rsidRPr="006B1296">
              <w:rPr>
                <w:rFonts w:cs="Arial"/>
                <w:color w:val="000000"/>
              </w:rPr>
              <w:t>Conforme</w:t>
            </w:r>
          </w:p>
        </w:tc>
      </w:tr>
      <w:tr w:rsidR="006B1296" w:rsidRPr="006B1296" w14:paraId="75E9A5BE"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92D050"/>
            <w:noWrap/>
            <w:vAlign w:val="center"/>
            <w:hideMark/>
          </w:tcPr>
          <w:p w14:paraId="5C9D3E20" w14:textId="77777777" w:rsidR="006B1296" w:rsidRPr="006B1296" w:rsidRDefault="006B1296" w:rsidP="008D7E93">
            <w:pPr>
              <w:jc w:val="left"/>
              <w:rPr>
                <w:rFonts w:cs="Arial"/>
                <w:color w:val="000000"/>
              </w:rPr>
            </w:pPr>
            <w:r w:rsidRPr="006B1296">
              <w:rPr>
                <w:rFonts w:cs="Arial"/>
                <w:color w:val="000000"/>
              </w:rPr>
              <w:t>BOISSON Frédéric</w:t>
            </w:r>
          </w:p>
        </w:tc>
        <w:tc>
          <w:tcPr>
            <w:tcW w:w="567" w:type="dxa"/>
            <w:tcBorders>
              <w:top w:val="nil"/>
              <w:left w:val="nil"/>
              <w:bottom w:val="single" w:sz="4" w:space="0" w:color="auto"/>
              <w:right w:val="single" w:sz="4" w:space="0" w:color="auto"/>
            </w:tcBorders>
            <w:shd w:val="clear" w:color="000000" w:fill="92D050"/>
            <w:noWrap/>
            <w:vAlign w:val="center"/>
            <w:hideMark/>
          </w:tcPr>
          <w:p w14:paraId="17654551" w14:textId="77777777" w:rsidR="006B1296" w:rsidRPr="006B1296" w:rsidRDefault="006B1296" w:rsidP="008D7E93">
            <w:pPr>
              <w:jc w:val="right"/>
              <w:rPr>
                <w:rFonts w:cs="Arial"/>
                <w:color w:val="000000"/>
              </w:rPr>
            </w:pPr>
            <w:r w:rsidRPr="006B1296">
              <w:rPr>
                <w:rFonts w:cs="Arial"/>
                <w:color w:val="000000"/>
              </w:rPr>
              <w:t>5</w:t>
            </w:r>
          </w:p>
        </w:tc>
        <w:tc>
          <w:tcPr>
            <w:tcW w:w="2638" w:type="dxa"/>
            <w:tcBorders>
              <w:top w:val="nil"/>
              <w:left w:val="nil"/>
              <w:bottom w:val="single" w:sz="4" w:space="0" w:color="auto"/>
              <w:right w:val="single" w:sz="4" w:space="0" w:color="auto"/>
            </w:tcBorders>
            <w:shd w:val="clear" w:color="000000" w:fill="92D050"/>
            <w:noWrap/>
            <w:vAlign w:val="center"/>
            <w:hideMark/>
          </w:tcPr>
          <w:p w14:paraId="2320F949" w14:textId="77777777" w:rsidR="006B1296" w:rsidRPr="006B1296" w:rsidRDefault="006B1296" w:rsidP="008D7E93">
            <w:pPr>
              <w:jc w:val="left"/>
              <w:rPr>
                <w:rFonts w:cs="Arial"/>
                <w:color w:val="000000"/>
              </w:rPr>
            </w:pPr>
            <w:r w:rsidRPr="006B1296">
              <w:rPr>
                <w:rFonts w:cs="Arial"/>
                <w:color w:val="000000"/>
              </w:rPr>
              <w:t>RUE DE L'AMADOU</w:t>
            </w:r>
          </w:p>
        </w:tc>
        <w:tc>
          <w:tcPr>
            <w:tcW w:w="1777" w:type="dxa"/>
            <w:tcBorders>
              <w:top w:val="nil"/>
              <w:left w:val="nil"/>
              <w:bottom w:val="single" w:sz="4" w:space="0" w:color="auto"/>
              <w:right w:val="single" w:sz="4" w:space="0" w:color="auto"/>
            </w:tcBorders>
            <w:shd w:val="clear" w:color="000000" w:fill="92D050"/>
            <w:noWrap/>
            <w:vAlign w:val="center"/>
            <w:hideMark/>
          </w:tcPr>
          <w:p w14:paraId="2E0922E1" w14:textId="20496DED"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92D050"/>
            <w:noWrap/>
            <w:vAlign w:val="center"/>
            <w:hideMark/>
          </w:tcPr>
          <w:p w14:paraId="6FCEEC27" w14:textId="77777777" w:rsidR="006B1296" w:rsidRPr="006B1296" w:rsidRDefault="006B1296" w:rsidP="008D7E93">
            <w:pPr>
              <w:jc w:val="center"/>
              <w:rPr>
                <w:rFonts w:cs="Arial"/>
                <w:color w:val="000000"/>
              </w:rPr>
            </w:pPr>
            <w:r w:rsidRPr="006B1296">
              <w:rPr>
                <w:rFonts w:cs="Arial"/>
                <w:color w:val="000000"/>
              </w:rPr>
              <w:t>05/12/2019</w:t>
            </w:r>
          </w:p>
        </w:tc>
        <w:tc>
          <w:tcPr>
            <w:tcW w:w="4437" w:type="dxa"/>
            <w:tcBorders>
              <w:top w:val="nil"/>
              <w:left w:val="nil"/>
              <w:bottom w:val="single" w:sz="4" w:space="0" w:color="auto"/>
              <w:right w:val="single" w:sz="4" w:space="0" w:color="auto"/>
            </w:tcBorders>
            <w:shd w:val="clear" w:color="000000" w:fill="92D050"/>
            <w:noWrap/>
            <w:vAlign w:val="center"/>
            <w:hideMark/>
          </w:tcPr>
          <w:p w14:paraId="704681A3" w14:textId="77777777" w:rsidR="006B1296" w:rsidRPr="006B1296" w:rsidRDefault="006B1296" w:rsidP="008D7E93">
            <w:pPr>
              <w:jc w:val="left"/>
              <w:rPr>
                <w:rFonts w:cs="Arial"/>
                <w:color w:val="000000"/>
              </w:rPr>
            </w:pPr>
            <w:r w:rsidRPr="006B1296">
              <w:rPr>
                <w:rFonts w:cs="Arial"/>
                <w:color w:val="000000"/>
              </w:rPr>
              <w:t> </w:t>
            </w:r>
          </w:p>
        </w:tc>
        <w:tc>
          <w:tcPr>
            <w:tcW w:w="2108" w:type="dxa"/>
            <w:tcBorders>
              <w:top w:val="nil"/>
              <w:left w:val="nil"/>
              <w:bottom w:val="single" w:sz="4" w:space="0" w:color="auto"/>
              <w:right w:val="single" w:sz="4" w:space="0" w:color="auto"/>
            </w:tcBorders>
            <w:shd w:val="clear" w:color="000000" w:fill="92D050"/>
            <w:noWrap/>
            <w:vAlign w:val="center"/>
            <w:hideMark/>
          </w:tcPr>
          <w:p w14:paraId="5BE83297" w14:textId="77777777" w:rsidR="006B1296" w:rsidRPr="006B1296" w:rsidRDefault="006B1296" w:rsidP="008D7E93">
            <w:pPr>
              <w:jc w:val="center"/>
              <w:rPr>
                <w:rFonts w:cs="Arial"/>
                <w:color w:val="000000"/>
              </w:rPr>
            </w:pPr>
            <w:r w:rsidRPr="006B1296">
              <w:rPr>
                <w:rFonts w:cs="Arial"/>
                <w:color w:val="000000"/>
              </w:rPr>
              <w:t>Conforme</w:t>
            </w:r>
          </w:p>
        </w:tc>
      </w:tr>
      <w:tr w:rsidR="006B1296" w:rsidRPr="006B1296" w14:paraId="462469AC"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FF0000"/>
            <w:noWrap/>
            <w:vAlign w:val="center"/>
            <w:hideMark/>
          </w:tcPr>
          <w:p w14:paraId="1F885087" w14:textId="77777777" w:rsidR="006B1296" w:rsidRPr="006B1296" w:rsidRDefault="006B1296" w:rsidP="008D7E93">
            <w:pPr>
              <w:jc w:val="left"/>
              <w:rPr>
                <w:rFonts w:cs="Arial"/>
                <w:color w:val="000000"/>
              </w:rPr>
            </w:pPr>
            <w:r w:rsidRPr="006B1296">
              <w:rPr>
                <w:rFonts w:cs="Arial"/>
                <w:color w:val="000000"/>
              </w:rPr>
              <w:t>AUBERT Paul</w:t>
            </w:r>
          </w:p>
        </w:tc>
        <w:tc>
          <w:tcPr>
            <w:tcW w:w="567" w:type="dxa"/>
            <w:tcBorders>
              <w:top w:val="nil"/>
              <w:left w:val="nil"/>
              <w:bottom w:val="single" w:sz="4" w:space="0" w:color="auto"/>
              <w:right w:val="single" w:sz="4" w:space="0" w:color="auto"/>
            </w:tcBorders>
            <w:shd w:val="clear" w:color="000000" w:fill="FF0000"/>
            <w:noWrap/>
            <w:vAlign w:val="center"/>
            <w:hideMark/>
          </w:tcPr>
          <w:p w14:paraId="4B86111A" w14:textId="77777777" w:rsidR="006B1296" w:rsidRPr="006B1296" w:rsidRDefault="006B1296" w:rsidP="008D7E93">
            <w:pPr>
              <w:jc w:val="right"/>
              <w:rPr>
                <w:rFonts w:cs="Arial"/>
                <w:color w:val="000000"/>
              </w:rPr>
            </w:pPr>
            <w:r w:rsidRPr="006B1296">
              <w:rPr>
                <w:rFonts w:cs="Arial"/>
                <w:color w:val="000000"/>
              </w:rPr>
              <w:t>17</w:t>
            </w:r>
          </w:p>
        </w:tc>
        <w:tc>
          <w:tcPr>
            <w:tcW w:w="2638" w:type="dxa"/>
            <w:tcBorders>
              <w:top w:val="nil"/>
              <w:left w:val="nil"/>
              <w:bottom w:val="single" w:sz="4" w:space="0" w:color="auto"/>
              <w:right w:val="single" w:sz="4" w:space="0" w:color="auto"/>
            </w:tcBorders>
            <w:shd w:val="clear" w:color="000000" w:fill="FF0000"/>
            <w:noWrap/>
            <w:vAlign w:val="center"/>
            <w:hideMark/>
          </w:tcPr>
          <w:p w14:paraId="714AE5EA" w14:textId="77777777" w:rsidR="006B1296" w:rsidRPr="006B1296" w:rsidRDefault="006B1296" w:rsidP="008D7E93">
            <w:pPr>
              <w:jc w:val="left"/>
              <w:rPr>
                <w:rFonts w:cs="Arial"/>
                <w:color w:val="000000"/>
              </w:rPr>
            </w:pPr>
            <w:r w:rsidRPr="006B1296">
              <w:rPr>
                <w:rFonts w:cs="Arial"/>
                <w:color w:val="000000"/>
              </w:rPr>
              <w:t>RUE DE L'ETEINCHE</w:t>
            </w:r>
          </w:p>
        </w:tc>
        <w:tc>
          <w:tcPr>
            <w:tcW w:w="1777" w:type="dxa"/>
            <w:tcBorders>
              <w:top w:val="nil"/>
              <w:left w:val="nil"/>
              <w:bottom w:val="single" w:sz="4" w:space="0" w:color="auto"/>
              <w:right w:val="single" w:sz="4" w:space="0" w:color="auto"/>
            </w:tcBorders>
            <w:shd w:val="clear" w:color="000000" w:fill="FF0000"/>
            <w:noWrap/>
            <w:vAlign w:val="center"/>
            <w:hideMark/>
          </w:tcPr>
          <w:p w14:paraId="342FCE8F" w14:textId="3C0AF1C4"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FF0000"/>
            <w:noWrap/>
            <w:vAlign w:val="center"/>
            <w:hideMark/>
          </w:tcPr>
          <w:p w14:paraId="613469BE" w14:textId="77777777" w:rsidR="006B1296" w:rsidRPr="006B1296" w:rsidRDefault="006B1296" w:rsidP="008D7E93">
            <w:pPr>
              <w:jc w:val="center"/>
              <w:rPr>
                <w:rFonts w:cs="Arial"/>
                <w:color w:val="000000"/>
              </w:rPr>
            </w:pPr>
            <w:r w:rsidRPr="006B1296">
              <w:rPr>
                <w:rFonts w:cs="Arial"/>
                <w:color w:val="000000"/>
              </w:rPr>
              <w:t>05/12/2019</w:t>
            </w:r>
          </w:p>
        </w:tc>
        <w:tc>
          <w:tcPr>
            <w:tcW w:w="4437" w:type="dxa"/>
            <w:tcBorders>
              <w:top w:val="nil"/>
              <w:left w:val="nil"/>
              <w:bottom w:val="single" w:sz="4" w:space="0" w:color="auto"/>
              <w:right w:val="single" w:sz="4" w:space="0" w:color="auto"/>
            </w:tcBorders>
            <w:shd w:val="clear" w:color="000000" w:fill="FF0000"/>
            <w:noWrap/>
            <w:vAlign w:val="center"/>
            <w:hideMark/>
          </w:tcPr>
          <w:p w14:paraId="32C9759E" w14:textId="77777777" w:rsidR="006B1296" w:rsidRPr="006B1296" w:rsidRDefault="006B1296" w:rsidP="008D7E93">
            <w:pPr>
              <w:jc w:val="left"/>
              <w:rPr>
                <w:rFonts w:cs="Arial"/>
                <w:color w:val="000000"/>
              </w:rPr>
            </w:pPr>
            <w:r w:rsidRPr="006B1296">
              <w:rPr>
                <w:rFonts w:cs="Arial"/>
                <w:color w:val="000000"/>
              </w:rPr>
              <w:t>La boîte de raccordement est introuvable ;  présence de colorant dans le réseau EU</w:t>
            </w:r>
          </w:p>
        </w:tc>
        <w:tc>
          <w:tcPr>
            <w:tcW w:w="2108" w:type="dxa"/>
            <w:tcBorders>
              <w:top w:val="nil"/>
              <w:left w:val="nil"/>
              <w:bottom w:val="single" w:sz="4" w:space="0" w:color="auto"/>
              <w:right w:val="single" w:sz="4" w:space="0" w:color="auto"/>
            </w:tcBorders>
            <w:shd w:val="clear" w:color="000000" w:fill="FF0000"/>
            <w:noWrap/>
            <w:vAlign w:val="center"/>
            <w:hideMark/>
          </w:tcPr>
          <w:p w14:paraId="75B1EED5" w14:textId="77777777" w:rsidR="006B1296" w:rsidRPr="006B1296" w:rsidRDefault="006B1296" w:rsidP="008D7E93">
            <w:pPr>
              <w:jc w:val="center"/>
              <w:rPr>
                <w:rFonts w:cs="Arial"/>
                <w:color w:val="000000"/>
              </w:rPr>
            </w:pPr>
            <w:r w:rsidRPr="006B1296">
              <w:rPr>
                <w:rFonts w:cs="Arial"/>
                <w:color w:val="000000"/>
              </w:rPr>
              <w:t>Non-Conforme EU</w:t>
            </w:r>
          </w:p>
        </w:tc>
      </w:tr>
      <w:tr w:rsidR="006B1296" w:rsidRPr="006B1296" w14:paraId="5C48F762"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92D050"/>
            <w:noWrap/>
            <w:vAlign w:val="center"/>
            <w:hideMark/>
          </w:tcPr>
          <w:p w14:paraId="7DF6D4E8" w14:textId="77777777" w:rsidR="006B1296" w:rsidRPr="006B1296" w:rsidRDefault="006B1296" w:rsidP="008D7E93">
            <w:pPr>
              <w:jc w:val="left"/>
              <w:rPr>
                <w:rFonts w:cs="Arial"/>
                <w:color w:val="000000"/>
              </w:rPr>
            </w:pPr>
            <w:r w:rsidRPr="006B1296">
              <w:rPr>
                <w:rFonts w:cs="Arial"/>
                <w:color w:val="000000"/>
              </w:rPr>
              <w:t>CHEVAUX Gérard</w:t>
            </w:r>
          </w:p>
        </w:tc>
        <w:tc>
          <w:tcPr>
            <w:tcW w:w="567" w:type="dxa"/>
            <w:tcBorders>
              <w:top w:val="nil"/>
              <w:left w:val="nil"/>
              <w:bottom w:val="single" w:sz="4" w:space="0" w:color="auto"/>
              <w:right w:val="single" w:sz="4" w:space="0" w:color="auto"/>
            </w:tcBorders>
            <w:shd w:val="clear" w:color="000000" w:fill="92D050"/>
            <w:noWrap/>
            <w:vAlign w:val="center"/>
            <w:hideMark/>
          </w:tcPr>
          <w:p w14:paraId="0152B7EE" w14:textId="77777777" w:rsidR="006B1296" w:rsidRPr="006B1296" w:rsidRDefault="006B1296" w:rsidP="008D7E93">
            <w:pPr>
              <w:jc w:val="right"/>
              <w:rPr>
                <w:rFonts w:cs="Arial"/>
                <w:color w:val="000000"/>
              </w:rPr>
            </w:pPr>
            <w:r w:rsidRPr="006B1296">
              <w:rPr>
                <w:rFonts w:cs="Arial"/>
                <w:color w:val="000000"/>
              </w:rPr>
              <w:t>1</w:t>
            </w:r>
          </w:p>
        </w:tc>
        <w:tc>
          <w:tcPr>
            <w:tcW w:w="2638" w:type="dxa"/>
            <w:tcBorders>
              <w:top w:val="nil"/>
              <w:left w:val="nil"/>
              <w:bottom w:val="single" w:sz="4" w:space="0" w:color="auto"/>
              <w:right w:val="single" w:sz="4" w:space="0" w:color="auto"/>
            </w:tcBorders>
            <w:shd w:val="clear" w:color="000000" w:fill="92D050"/>
            <w:noWrap/>
            <w:vAlign w:val="center"/>
            <w:hideMark/>
          </w:tcPr>
          <w:p w14:paraId="5D66CB73" w14:textId="77777777" w:rsidR="006B1296" w:rsidRPr="006B1296" w:rsidRDefault="006B1296" w:rsidP="008D7E93">
            <w:pPr>
              <w:jc w:val="left"/>
              <w:rPr>
                <w:rFonts w:cs="Arial"/>
                <w:color w:val="000000"/>
              </w:rPr>
            </w:pPr>
            <w:r w:rsidRPr="006B1296">
              <w:rPr>
                <w:rFonts w:cs="Arial"/>
                <w:color w:val="000000"/>
              </w:rPr>
              <w:t>RUE DES ECOLES</w:t>
            </w:r>
          </w:p>
        </w:tc>
        <w:tc>
          <w:tcPr>
            <w:tcW w:w="1777" w:type="dxa"/>
            <w:tcBorders>
              <w:top w:val="nil"/>
              <w:left w:val="nil"/>
              <w:bottom w:val="single" w:sz="4" w:space="0" w:color="auto"/>
              <w:right w:val="single" w:sz="4" w:space="0" w:color="auto"/>
            </w:tcBorders>
            <w:shd w:val="clear" w:color="000000" w:fill="92D050"/>
            <w:noWrap/>
            <w:vAlign w:val="center"/>
            <w:hideMark/>
          </w:tcPr>
          <w:p w14:paraId="1B4BA875" w14:textId="0AE9CFC9"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92D050"/>
            <w:noWrap/>
            <w:vAlign w:val="center"/>
            <w:hideMark/>
          </w:tcPr>
          <w:p w14:paraId="50B7EF0E" w14:textId="77777777" w:rsidR="006B1296" w:rsidRPr="006B1296" w:rsidRDefault="006B1296" w:rsidP="008D7E93">
            <w:pPr>
              <w:jc w:val="center"/>
              <w:rPr>
                <w:rFonts w:cs="Arial"/>
                <w:color w:val="000000"/>
              </w:rPr>
            </w:pPr>
            <w:r w:rsidRPr="006B1296">
              <w:rPr>
                <w:rFonts w:cs="Arial"/>
                <w:color w:val="000000"/>
              </w:rPr>
              <w:t>04/12/2019</w:t>
            </w:r>
          </w:p>
        </w:tc>
        <w:tc>
          <w:tcPr>
            <w:tcW w:w="4437" w:type="dxa"/>
            <w:tcBorders>
              <w:top w:val="nil"/>
              <w:left w:val="nil"/>
              <w:bottom w:val="single" w:sz="4" w:space="0" w:color="auto"/>
              <w:right w:val="single" w:sz="4" w:space="0" w:color="auto"/>
            </w:tcBorders>
            <w:shd w:val="clear" w:color="000000" w:fill="92D050"/>
            <w:noWrap/>
            <w:vAlign w:val="center"/>
            <w:hideMark/>
          </w:tcPr>
          <w:p w14:paraId="3B5AD356" w14:textId="77777777" w:rsidR="006B1296" w:rsidRPr="006B1296" w:rsidRDefault="006B1296" w:rsidP="008D7E93">
            <w:pPr>
              <w:jc w:val="left"/>
              <w:rPr>
                <w:rFonts w:cs="Arial"/>
                <w:color w:val="000000"/>
              </w:rPr>
            </w:pPr>
            <w:r w:rsidRPr="006B1296">
              <w:rPr>
                <w:rFonts w:cs="Arial"/>
                <w:color w:val="000000"/>
              </w:rPr>
              <w:t> </w:t>
            </w:r>
          </w:p>
        </w:tc>
        <w:tc>
          <w:tcPr>
            <w:tcW w:w="2108" w:type="dxa"/>
            <w:tcBorders>
              <w:top w:val="nil"/>
              <w:left w:val="nil"/>
              <w:bottom w:val="single" w:sz="4" w:space="0" w:color="auto"/>
              <w:right w:val="single" w:sz="4" w:space="0" w:color="auto"/>
            </w:tcBorders>
            <w:shd w:val="clear" w:color="000000" w:fill="92D050"/>
            <w:noWrap/>
            <w:vAlign w:val="center"/>
            <w:hideMark/>
          </w:tcPr>
          <w:p w14:paraId="266A6F9F" w14:textId="77777777" w:rsidR="006B1296" w:rsidRPr="006B1296" w:rsidRDefault="006B1296" w:rsidP="008D7E93">
            <w:pPr>
              <w:jc w:val="center"/>
              <w:rPr>
                <w:rFonts w:cs="Arial"/>
                <w:color w:val="000000"/>
              </w:rPr>
            </w:pPr>
            <w:r w:rsidRPr="006B1296">
              <w:rPr>
                <w:rFonts w:cs="Arial"/>
                <w:color w:val="000000"/>
              </w:rPr>
              <w:t>Conforme</w:t>
            </w:r>
          </w:p>
        </w:tc>
      </w:tr>
      <w:tr w:rsidR="006B1296" w:rsidRPr="006B1296" w14:paraId="5CB61BA8"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FF0000"/>
            <w:noWrap/>
            <w:vAlign w:val="center"/>
            <w:hideMark/>
          </w:tcPr>
          <w:p w14:paraId="76475585" w14:textId="77777777" w:rsidR="006B1296" w:rsidRPr="006B1296" w:rsidRDefault="006B1296" w:rsidP="008D7E93">
            <w:pPr>
              <w:jc w:val="left"/>
              <w:rPr>
                <w:rFonts w:cs="Arial"/>
                <w:color w:val="000000"/>
              </w:rPr>
            </w:pPr>
            <w:r w:rsidRPr="006B1296">
              <w:rPr>
                <w:rFonts w:cs="Arial"/>
                <w:color w:val="000000"/>
              </w:rPr>
              <w:t>PERNOT</w:t>
            </w:r>
          </w:p>
        </w:tc>
        <w:tc>
          <w:tcPr>
            <w:tcW w:w="567" w:type="dxa"/>
            <w:tcBorders>
              <w:top w:val="nil"/>
              <w:left w:val="nil"/>
              <w:bottom w:val="single" w:sz="4" w:space="0" w:color="auto"/>
              <w:right w:val="single" w:sz="4" w:space="0" w:color="auto"/>
            </w:tcBorders>
            <w:shd w:val="clear" w:color="000000" w:fill="FF0000"/>
            <w:noWrap/>
            <w:vAlign w:val="center"/>
            <w:hideMark/>
          </w:tcPr>
          <w:p w14:paraId="29A8D73D" w14:textId="77777777" w:rsidR="006B1296" w:rsidRPr="006B1296" w:rsidRDefault="006B1296" w:rsidP="008D7E93">
            <w:pPr>
              <w:jc w:val="right"/>
              <w:rPr>
                <w:rFonts w:cs="Arial"/>
                <w:color w:val="000000"/>
              </w:rPr>
            </w:pPr>
            <w:r w:rsidRPr="006B1296">
              <w:rPr>
                <w:rFonts w:cs="Arial"/>
                <w:color w:val="000000"/>
              </w:rPr>
              <w:t>8</w:t>
            </w:r>
          </w:p>
        </w:tc>
        <w:tc>
          <w:tcPr>
            <w:tcW w:w="2638" w:type="dxa"/>
            <w:tcBorders>
              <w:top w:val="nil"/>
              <w:left w:val="nil"/>
              <w:bottom w:val="single" w:sz="4" w:space="0" w:color="auto"/>
              <w:right w:val="single" w:sz="4" w:space="0" w:color="auto"/>
            </w:tcBorders>
            <w:shd w:val="clear" w:color="000000" w:fill="FF0000"/>
            <w:noWrap/>
            <w:vAlign w:val="center"/>
            <w:hideMark/>
          </w:tcPr>
          <w:p w14:paraId="4D5605D1" w14:textId="77777777" w:rsidR="006B1296" w:rsidRPr="006B1296" w:rsidRDefault="006B1296" w:rsidP="008D7E93">
            <w:pPr>
              <w:jc w:val="left"/>
              <w:rPr>
                <w:rFonts w:cs="Arial"/>
                <w:color w:val="000000"/>
              </w:rPr>
            </w:pPr>
            <w:r w:rsidRPr="006B1296">
              <w:rPr>
                <w:rFonts w:cs="Arial"/>
                <w:color w:val="000000"/>
              </w:rPr>
              <w:t>RUE DES ECOLES</w:t>
            </w:r>
          </w:p>
        </w:tc>
        <w:tc>
          <w:tcPr>
            <w:tcW w:w="1777" w:type="dxa"/>
            <w:tcBorders>
              <w:top w:val="nil"/>
              <w:left w:val="nil"/>
              <w:bottom w:val="single" w:sz="4" w:space="0" w:color="auto"/>
              <w:right w:val="single" w:sz="4" w:space="0" w:color="auto"/>
            </w:tcBorders>
            <w:shd w:val="clear" w:color="000000" w:fill="FF0000"/>
            <w:noWrap/>
            <w:vAlign w:val="center"/>
            <w:hideMark/>
          </w:tcPr>
          <w:p w14:paraId="7F7949DC" w14:textId="46D514DB"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FF0000"/>
            <w:noWrap/>
            <w:vAlign w:val="center"/>
            <w:hideMark/>
          </w:tcPr>
          <w:p w14:paraId="36737BCB" w14:textId="77777777" w:rsidR="006B1296" w:rsidRPr="006B1296" w:rsidRDefault="006B1296" w:rsidP="008D7E93">
            <w:pPr>
              <w:jc w:val="center"/>
              <w:rPr>
                <w:rFonts w:cs="Arial"/>
                <w:color w:val="000000"/>
              </w:rPr>
            </w:pPr>
            <w:r w:rsidRPr="006B1296">
              <w:rPr>
                <w:rFonts w:cs="Arial"/>
                <w:color w:val="000000"/>
              </w:rPr>
              <w:t>04/12/2019</w:t>
            </w:r>
          </w:p>
        </w:tc>
        <w:tc>
          <w:tcPr>
            <w:tcW w:w="4437" w:type="dxa"/>
            <w:tcBorders>
              <w:top w:val="nil"/>
              <w:left w:val="nil"/>
              <w:bottom w:val="single" w:sz="4" w:space="0" w:color="auto"/>
              <w:right w:val="single" w:sz="4" w:space="0" w:color="auto"/>
            </w:tcBorders>
            <w:shd w:val="clear" w:color="000000" w:fill="FF0000"/>
            <w:noWrap/>
            <w:vAlign w:val="center"/>
            <w:hideMark/>
          </w:tcPr>
          <w:p w14:paraId="0760EBAC" w14:textId="77777777" w:rsidR="006B1296" w:rsidRPr="006B1296" w:rsidRDefault="006B1296" w:rsidP="008D7E93">
            <w:pPr>
              <w:jc w:val="left"/>
              <w:rPr>
                <w:rFonts w:cs="Arial"/>
                <w:color w:val="000000"/>
              </w:rPr>
            </w:pPr>
            <w:r w:rsidRPr="006B1296">
              <w:rPr>
                <w:rFonts w:cs="Arial"/>
                <w:color w:val="000000"/>
              </w:rPr>
              <w:t>Fosse + filtre bactérien</w:t>
            </w:r>
          </w:p>
        </w:tc>
        <w:tc>
          <w:tcPr>
            <w:tcW w:w="2108" w:type="dxa"/>
            <w:tcBorders>
              <w:top w:val="nil"/>
              <w:left w:val="nil"/>
              <w:bottom w:val="single" w:sz="4" w:space="0" w:color="auto"/>
              <w:right w:val="single" w:sz="4" w:space="0" w:color="auto"/>
            </w:tcBorders>
            <w:shd w:val="clear" w:color="000000" w:fill="FF0000"/>
            <w:noWrap/>
            <w:vAlign w:val="center"/>
            <w:hideMark/>
          </w:tcPr>
          <w:p w14:paraId="2C3DDF8E" w14:textId="77777777" w:rsidR="006B1296" w:rsidRPr="006B1296" w:rsidRDefault="006B1296" w:rsidP="008D7E93">
            <w:pPr>
              <w:jc w:val="center"/>
              <w:rPr>
                <w:rFonts w:cs="Arial"/>
                <w:color w:val="000000"/>
              </w:rPr>
            </w:pPr>
            <w:r w:rsidRPr="006B1296">
              <w:rPr>
                <w:rFonts w:cs="Arial"/>
                <w:color w:val="000000"/>
              </w:rPr>
              <w:t>Non-Conforme EU</w:t>
            </w:r>
          </w:p>
        </w:tc>
      </w:tr>
      <w:tr w:rsidR="006B1296" w:rsidRPr="006B1296" w14:paraId="72A46366"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FF0000"/>
            <w:noWrap/>
            <w:vAlign w:val="center"/>
            <w:hideMark/>
          </w:tcPr>
          <w:p w14:paraId="514FEA66" w14:textId="77777777" w:rsidR="006B1296" w:rsidRPr="006B1296" w:rsidRDefault="006B1296" w:rsidP="008D7E93">
            <w:pPr>
              <w:jc w:val="left"/>
              <w:rPr>
                <w:rFonts w:cs="Arial"/>
                <w:color w:val="000000"/>
              </w:rPr>
            </w:pPr>
            <w:r w:rsidRPr="006B1296">
              <w:rPr>
                <w:rFonts w:cs="Arial"/>
                <w:color w:val="000000"/>
              </w:rPr>
              <w:t>PERNOT</w:t>
            </w:r>
          </w:p>
        </w:tc>
        <w:tc>
          <w:tcPr>
            <w:tcW w:w="567" w:type="dxa"/>
            <w:tcBorders>
              <w:top w:val="nil"/>
              <w:left w:val="nil"/>
              <w:bottom w:val="single" w:sz="4" w:space="0" w:color="auto"/>
              <w:right w:val="single" w:sz="4" w:space="0" w:color="auto"/>
            </w:tcBorders>
            <w:shd w:val="clear" w:color="000000" w:fill="FF0000"/>
            <w:noWrap/>
            <w:vAlign w:val="center"/>
            <w:hideMark/>
          </w:tcPr>
          <w:p w14:paraId="01E03A41" w14:textId="77777777" w:rsidR="006B1296" w:rsidRPr="006B1296" w:rsidRDefault="006B1296" w:rsidP="008D7E93">
            <w:pPr>
              <w:jc w:val="right"/>
              <w:rPr>
                <w:rFonts w:cs="Arial"/>
                <w:color w:val="000000"/>
              </w:rPr>
            </w:pPr>
            <w:r w:rsidRPr="006B1296">
              <w:rPr>
                <w:rFonts w:cs="Arial"/>
                <w:color w:val="000000"/>
              </w:rPr>
              <w:t>8</w:t>
            </w:r>
          </w:p>
        </w:tc>
        <w:tc>
          <w:tcPr>
            <w:tcW w:w="2638" w:type="dxa"/>
            <w:tcBorders>
              <w:top w:val="nil"/>
              <w:left w:val="nil"/>
              <w:bottom w:val="single" w:sz="4" w:space="0" w:color="auto"/>
              <w:right w:val="single" w:sz="4" w:space="0" w:color="auto"/>
            </w:tcBorders>
            <w:shd w:val="clear" w:color="000000" w:fill="FF0000"/>
            <w:noWrap/>
            <w:vAlign w:val="center"/>
            <w:hideMark/>
          </w:tcPr>
          <w:p w14:paraId="12277202" w14:textId="77777777" w:rsidR="006B1296" w:rsidRPr="006B1296" w:rsidRDefault="006B1296" w:rsidP="008D7E93">
            <w:pPr>
              <w:jc w:val="left"/>
              <w:rPr>
                <w:rFonts w:cs="Arial"/>
                <w:color w:val="000000"/>
              </w:rPr>
            </w:pPr>
            <w:r w:rsidRPr="006B1296">
              <w:rPr>
                <w:rFonts w:cs="Arial"/>
                <w:color w:val="000000"/>
              </w:rPr>
              <w:t>RUE DES ECOLES</w:t>
            </w:r>
          </w:p>
        </w:tc>
        <w:tc>
          <w:tcPr>
            <w:tcW w:w="1777" w:type="dxa"/>
            <w:tcBorders>
              <w:top w:val="nil"/>
              <w:left w:val="nil"/>
              <w:bottom w:val="single" w:sz="4" w:space="0" w:color="auto"/>
              <w:right w:val="single" w:sz="4" w:space="0" w:color="auto"/>
            </w:tcBorders>
            <w:shd w:val="clear" w:color="000000" w:fill="FF0000"/>
            <w:noWrap/>
            <w:vAlign w:val="center"/>
            <w:hideMark/>
          </w:tcPr>
          <w:p w14:paraId="4D153CDD" w14:textId="778DF04B"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FF0000"/>
            <w:noWrap/>
            <w:vAlign w:val="center"/>
            <w:hideMark/>
          </w:tcPr>
          <w:p w14:paraId="1A47CCE2" w14:textId="77777777" w:rsidR="006B1296" w:rsidRPr="006B1296" w:rsidRDefault="006B1296" w:rsidP="008D7E93">
            <w:pPr>
              <w:jc w:val="center"/>
              <w:rPr>
                <w:rFonts w:cs="Arial"/>
                <w:color w:val="000000"/>
              </w:rPr>
            </w:pPr>
            <w:r w:rsidRPr="006B1296">
              <w:rPr>
                <w:rFonts w:cs="Arial"/>
                <w:color w:val="000000"/>
              </w:rPr>
              <w:t>04/12/2019</w:t>
            </w:r>
          </w:p>
        </w:tc>
        <w:tc>
          <w:tcPr>
            <w:tcW w:w="4437" w:type="dxa"/>
            <w:tcBorders>
              <w:top w:val="nil"/>
              <w:left w:val="nil"/>
              <w:bottom w:val="single" w:sz="4" w:space="0" w:color="auto"/>
              <w:right w:val="single" w:sz="4" w:space="0" w:color="auto"/>
            </w:tcBorders>
            <w:shd w:val="clear" w:color="000000" w:fill="FF0000"/>
            <w:noWrap/>
            <w:vAlign w:val="center"/>
            <w:hideMark/>
          </w:tcPr>
          <w:p w14:paraId="4F8BA88E" w14:textId="77777777" w:rsidR="006B1296" w:rsidRPr="006B1296" w:rsidRDefault="006B1296" w:rsidP="008D7E93">
            <w:pPr>
              <w:jc w:val="left"/>
              <w:rPr>
                <w:rFonts w:cs="Arial"/>
                <w:color w:val="000000"/>
              </w:rPr>
            </w:pPr>
            <w:r w:rsidRPr="006B1296">
              <w:rPr>
                <w:rFonts w:cs="Arial"/>
                <w:color w:val="000000"/>
              </w:rPr>
              <w:t>Appartement - Fosse + filtre bactérien</w:t>
            </w:r>
          </w:p>
        </w:tc>
        <w:tc>
          <w:tcPr>
            <w:tcW w:w="2108" w:type="dxa"/>
            <w:tcBorders>
              <w:top w:val="nil"/>
              <w:left w:val="nil"/>
              <w:bottom w:val="single" w:sz="4" w:space="0" w:color="auto"/>
              <w:right w:val="single" w:sz="4" w:space="0" w:color="auto"/>
            </w:tcBorders>
            <w:shd w:val="clear" w:color="000000" w:fill="FF0000"/>
            <w:noWrap/>
            <w:vAlign w:val="center"/>
            <w:hideMark/>
          </w:tcPr>
          <w:p w14:paraId="3BCE411A" w14:textId="77777777" w:rsidR="006B1296" w:rsidRPr="006B1296" w:rsidRDefault="006B1296" w:rsidP="008D7E93">
            <w:pPr>
              <w:jc w:val="center"/>
              <w:rPr>
                <w:rFonts w:cs="Arial"/>
                <w:color w:val="000000"/>
              </w:rPr>
            </w:pPr>
            <w:r w:rsidRPr="006B1296">
              <w:rPr>
                <w:rFonts w:cs="Arial"/>
                <w:color w:val="000000"/>
              </w:rPr>
              <w:t>Non-Conforme EU</w:t>
            </w:r>
          </w:p>
        </w:tc>
      </w:tr>
      <w:tr w:rsidR="006B1296" w:rsidRPr="006B1296" w14:paraId="476E2868"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92D050"/>
            <w:noWrap/>
            <w:vAlign w:val="center"/>
            <w:hideMark/>
          </w:tcPr>
          <w:p w14:paraId="278641E8" w14:textId="77777777" w:rsidR="006B1296" w:rsidRPr="006B1296" w:rsidRDefault="006B1296" w:rsidP="008D7E93">
            <w:pPr>
              <w:jc w:val="left"/>
              <w:rPr>
                <w:rFonts w:cs="Arial"/>
                <w:color w:val="000000"/>
              </w:rPr>
            </w:pPr>
            <w:r w:rsidRPr="006B1296">
              <w:rPr>
                <w:rFonts w:cs="Arial"/>
                <w:color w:val="000000"/>
              </w:rPr>
              <w:t>COLIN Gilles</w:t>
            </w:r>
          </w:p>
        </w:tc>
        <w:tc>
          <w:tcPr>
            <w:tcW w:w="567" w:type="dxa"/>
            <w:tcBorders>
              <w:top w:val="nil"/>
              <w:left w:val="nil"/>
              <w:bottom w:val="single" w:sz="4" w:space="0" w:color="auto"/>
              <w:right w:val="single" w:sz="4" w:space="0" w:color="auto"/>
            </w:tcBorders>
            <w:shd w:val="clear" w:color="000000" w:fill="92D050"/>
            <w:noWrap/>
            <w:vAlign w:val="center"/>
            <w:hideMark/>
          </w:tcPr>
          <w:p w14:paraId="649B32E0" w14:textId="77777777" w:rsidR="006B1296" w:rsidRPr="006B1296" w:rsidRDefault="006B1296" w:rsidP="008D7E93">
            <w:pPr>
              <w:jc w:val="right"/>
              <w:rPr>
                <w:rFonts w:cs="Arial"/>
                <w:color w:val="000000"/>
              </w:rPr>
            </w:pPr>
            <w:r w:rsidRPr="006B1296">
              <w:rPr>
                <w:rFonts w:cs="Arial"/>
                <w:color w:val="000000"/>
              </w:rPr>
              <w:t>9</w:t>
            </w:r>
          </w:p>
        </w:tc>
        <w:tc>
          <w:tcPr>
            <w:tcW w:w="2638" w:type="dxa"/>
            <w:tcBorders>
              <w:top w:val="nil"/>
              <w:left w:val="nil"/>
              <w:bottom w:val="single" w:sz="4" w:space="0" w:color="auto"/>
              <w:right w:val="single" w:sz="4" w:space="0" w:color="auto"/>
            </w:tcBorders>
            <w:shd w:val="clear" w:color="000000" w:fill="92D050"/>
            <w:noWrap/>
            <w:vAlign w:val="center"/>
            <w:hideMark/>
          </w:tcPr>
          <w:p w14:paraId="30FBB429" w14:textId="77777777" w:rsidR="006B1296" w:rsidRPr="006B1296" w:rsidRDefault="006B1296" w:rsidP="008D7E93">
            <w:pPr>
              <w:jc w:val="left"/>
              <w:rPr>
                <w:rFonts w:cs="Arial"/>
                <w:color w:val="000000"/>
              </w:rPr>
            </w:pPr>
            <w:r w:rsidRPr="006B1296">
              <w:rPr>
                <w:rFonts w:cs="Arial"/>
                <w:color w:val="000000"/>
              </w:rPr>
              <w:t>RUE DES ECOLES</w:t>
            </w:r>
          </w:p>
        </w:tc>
        <w:tc>
          <w:tcPr>
            <w:tcW w:w="1777" w:type="dxa"/>
            <w:tcBorders>
              <w:top w:val="nil"/>
              <w:left w:val="nil"/>
              <w:bottom w:val="single" w:sz="4" w:space="0" w:color="auto"/>
              <w:right w:val="single" w:sz="4" w:space="0" w:color="auto"/>
            </w:tcBorders>
            <w:shd w:val="clear" w:color="000000" w:fill="92D050"/>
            <w:noWrap/>
            <w:vAlign w:val="center"/>
            <w:hideMark/>
          </w:tcPr>
          <w:p w14:paraId="572824E6" w14:textId="1B486C2D"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92D050"/>
            <w:noWrap/>
            <w:vAlign w:val="center"/>
            <w:hideMark/>
          </w:tcPr>
          <w:p w14:paraId="27356D49" w14:textId="77777777" w:rsidR="006B1296" w:rsidRPr="006B1296" w:rsidRDefault="006B1296" w:rsidP="008D7E93">
            <w:pPr>
              <w:jc w:val="center"/>
              <w:rPr>
                <w:rFonts w:cs="Arial"/>
                <w:color w:val="000000"/>
              </w:rPr>
            </w:pPr>
            <w:r w:rsidRPr="006B1296">
              <w:rPr>
                <w:rFonts w:cs="Arial"/>
                <w:color w:val="000000"/>
              </w:rPr>
              <w:t>04/12/2019</w:t>
            </w:r>
          </w:p>
        </w:tc>
        <w:tc>
          <w:tcPr>
            <w:tcW w:w="4437" w:type="dxa"/>
            <w:tcBorders>
              <w:top w:val="nil"/>
              <w:left w:val="nil"/>
              <w:bottom w:val="single" w:sz="4" w:space="0" w:color="auto"/>
              <w:right w:val="single" w:sz="4" w:space="0" w:color="auto"/>
            </w:tcBorders>
            <w:shd w:val="clear" w:color="000000" w:fill="92D050"/>
            <w:noWrap/>
            <w:vAlign w:val="center"/>
            <w:hideMark/>
          </w:tcPr>
          <w:p w14:paraId="47AE4A7B" w14:textId="77777777" w:rsidR="006B1296" w:rsidRPr="006B1296" w:rsidRDefault="006B1296" w:rsidP="008D7E93">
            <w:pPr>
              <w:jc w:val="left"/>
              <w:rPr>
                <w:rFonts w:cs="Arial"/>
                <w:color w:val="000000"/>
              </w:rPr>
            </w:pPr>
            <w:r w:rsidRPr="006B1296">
              <w:rPr>
                <w:rFonts w:cs="Arial"/>
                <w:color w:val="000000"/>
              </w:rPr>
              <w:t> </w:t>
            </w:r>
          </w:p>
        </w:tc>
        <w:tc>
          <w:tcPr>
            <w:tcW w:w="2108" w:type="dxa"/>
            <w:tcBorders>
              <w:top w:val="nil"/>
              <w:left w:val="nil"/>
              <w:bottom w:val="single" w:sz="4" w:space="0" w:color="auto"/>
              <w:right w:val="single" w:sz="4" w:space="0" w:color="auto"/>
            </w:tcBorders>
            <w:shd w:val="clear" w:color="000000" w:fill="92D050"/>
            <w:noWrap/>
            <w:vAlign w:val="center"/>
            <w:hideMark/>
          </w:tcPr>
          <w:p w14:paraId="046C3D09" w14:textId="77777777" w:rsidR="006B1296" w:rsidRPr="006B1296" w:rsidRDefault="006B1296" w:rsidP="008D7E93">
            <w:pPr>
              <w:jc w:val="center"/>
              <w:rPr>
                <w:rFonts w:cs="Arial"/>
                <w:color w:val="000000"/>
              </w:rPr>
            </w:pPr>
            <w:r w:rsidRPr="006B1296">
              <w:rPr>
                <w:rFonts w:cs="Arial"/>
                <w:color w:val="000000"/>
              </w:rPr>
              <w:t>Conforme</w:t>
            </w:r>
          </w:p>
        </w:tc>
      </w:tr>
      <w:tr w:rsidR="006B1296" w:rsidRPr="006B1296" w14:paraId="19E82455"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FF0000"/>
            <w:noWrap/>
            <w:vAlign w:val="center"/>
            <w:hideMark/>
          </w:tcPr>
          <w:p w14:paraId="68110914" w14:textId="77777777" w:rsidR="006B1296" w:rsidRPr="006B1296" w:rsidRDefault="006B1296" w:rsidP="008D7E93">
            <w:pPr>
              <w:jc w:val="left"/>
              <w:rPr>
                <w:rFonts w:cs="Arial"/>
                <w:color w:val="000000"/>
              </w:rPr>
            </w:pPr>
            <w:r w:rsidRPr="006B1296">
              <w:rPr>
                <w:rFonts w:cs="Arial"/>
                <w:color w:val="000000"/>
              </w:rPr>
              <w:t>JACQUOT André</w:t>
            </w:r>
          </w:p>
        </w:tc>
        <w:tc>
          <w:tcPr>
            <w:tcW w:w="567" w:type="dxa"/>
            <w:tcBorders>
              <w:top w:val="nil"/>
              <w:left w:val="nil"/>
              <w:bottom w:val="single" w:sz="4" w:space="0" w:color="auto"/>
              <w:right w:val="single" w:sz="4" w:space="0" w:color="auto"/>
            </w:tcBorders>
            <w:shd w:val="clear" w:color="000000" w:fill="FF0000"/>
            <w:noWrap/>
            <w:vAlign w:val="center"/>
            <w:hideMark/>
          </w:tcPr>
          <w:p w14:paraId="7096224C" w14:textId="77777777" w:rsidR="006B1296" w:rsidRPr="006B1296" w:rsidRDefault="006B1296" w:rsidP="008D7E93">
            <w:pPr>
              <w:jc w:val="right"/>
              <w:rPr>
                <w:rFonts w:cs="Arial"/>
                <w:color w:val="000000"/>
              </w:rPr>
            </w:pPr>
            <w:r w:rsidRPr="006B1296">
              <w:rPr>
                <w:rFonts w:cs="Arial"/>
                <w:color w:val="000000"/>
              </w:rPr>
              <w:t>12</w:t>
            </w:r>
          </w:p>
        </w:tc>
        <w:tc>
          <w:tcPr>
            <w:tcW w:w="2638" w:type="dxa"/>
            <w:tcBorders>
              <w:top w:val="nil"/>
              <w:left w:val="nil"/>
              <w:bottom w:val="single" w:sz="4" w:space="0" w:color="auto"/>
              <w:right w:val="single" w:sz="4" w:space="0" w:color="auto"/>
            </w:tcBorders>
            <w:shd w:val="clear" w:color="000000" w:fill="FF0000"/>
            <w:noWrap/>
            <w:vAlign w:val="center"/>
            <w:hideMark/>
          </w:tcPr>
          <w:p w14:paraId="4AAEBC3D" w14:textId="77777777" w:rsidR="006B1296" w:rsidRPr="006B1296" w:rsidRDefault="006B1296" w:rsidP="008D7E93">
            <w:pPr>
              <w:jc w:val="left"/>
              <w:rPr>
                <w:rFonts w:cs="Arial"/>
                <w:color w:val="000000"/>
              </w:rPr>
            </w:pPr>
            <w:r w:rsidRPr="006B1296">
              <w:rPr>
                <w:rFonts w:cs="Arial"/>
                <w:color w:val="000000"/>
              </w:rPr>
              <w:t>RUE DES ECOLES</w:t>
            </w:r>
          </w:p>
        </w:tc>
        <w:tc>
          <w:tcPr>
            <w:tcW w:w="1777" w:type="dxa"/>
            <w:tcBorders>
              <w:top w:val="nil"/>
              <w:left w:val="nil"/>
              <w:bottom w:val="single" w:sz="4" w:space="0" w:color="auto"/>
              <w:right w:val="single" w:sz="4" w:space="0" w:color="auto"/>
            </w:tcBorders>
            <w:shd w:val="clear" w:color="000000" w:fill="FF0000"/>
            <w:noWrap/>
            <w:vAlign w:val="center"/>
            <w:hideMark/>
          </w:tcPr>
          <w:p w14:paraId="1D99353A" w14:textId="446AC8CC"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FF0000"/>
            <w:noWrap/>
            <w:vAlign w:val="center"/>
            <w:hideMark/>
          </w:tcPr>
          <w:p w14:paraId="44C4A045" w14:textId="77777777" w:rsidR="006B1296" w:rsidRPr="006B1296" w:rsidRDefault="006B1296" w:rsidP="008D7E93">
            <w:pPr>
              <w:jc w:val="center"/>
              <w:rPr>
                <w:rFonts w:cs="Arial"/>
                <w:color w:val="000000"/>
              </w:rPr>
            </w:pPr>
            <w:r w:rsidRPr="006B1296">
              <w:rPr>
                <w:rFonts w:cs="Arial"/>
                <w:color w:val="000000"/>
              </w:rPr>
              <w:t>04/12/2019</w:t>
            </w:r>
          </w:p>
        </w:tc>
        <w:tc>
          <w:tcPr>
            <w:tcW w:w="4437" w:type="dxa"/>
            <w:tcBorders>
              <w:top w:val="nil"/>
              <w:left w:val="nil"/>
              <w:bottom w:val="single" w:sz="4" w:space="0" w:color="auto"/>
              <w:right w:val="single" w:sz="4" w:space="0" w:color="auto"/>
            </w:tcBorders>
            <w:shd w:val="clear" w:color="000000" w:fill="FF0000"/>
            <w:noWrap/>
            <w:vAlign w:val="center"/>
            <w:hideMark/>
          </w:tcPr>
          <w:p w14:paraId="46455421" w14:textId="77777777" w:rsidR="006B1296" w:rsidRPr="006B1296" w:rsidRDefault="006B1296" w:rsidP="008D7E93">
            <w:pPr>
              <w:jc w:val="left"/>
              <w:rPr>
                <w:rFonts w:cs="Arial"/>
                <w:color w:val="000000"/>
              </w:rPr>
            </w:pPr>
            <w:r w:rsidRPr="006B1296">
              <w:rPr>
                <w:rFonts w:cs="Arial"/>
                <w:color w:val="000000"/>
              </w:rPr>
              <w:t>lave-linge aux EP</w:t>
            </w:r>
          </w:p>
        </w:tc>
        <w:tc>
          <w:tcPr>
            <w:tcW w:w="2108" w:type="dxa"/>
            <w:tcBorders>
              <w:top w:val="nil"/>
              <w:left w:val="nil"/>
              <w:bottom w:val="single" w:sz="4" w:space="0" w:color="auto"/>
              <w:right w:val="single" w:sz="4" w:space="0" w:color="auto"/>
            </w:tcBorders>
            <w:shd w:val="clear" w:color="000000" w:fill="FF0000"/>
            <w:noWrap/>
            <w:vAlign w:val="center"/>
            <w:hideMark/>
          </w:tcPr>
          <w:p w14:paraId="6CB94064" w14:textId="77777777" w:rsidR="006B1296" w:rsidRPr="006B1296" w:rsidRDefault="006B1296" w:rsidP="008D7E93">
            <w:pPr>
              <w:jc w:val="center"/>
              <w:rPr>
                <w:rFonts w:cs="Arial"/>
                <w:color w:val="000000"/>
              </w:rPr>
            </w:pPr>
            <w:r w:rsidRPr="006B1296">
              <w:rPr>
                <w:rFonts w:cs="Arial"/>
                <w:color w:val="000000"/>
              </w:rPr>
              <w:t>Non-Conforme EU</w:t>
            </w:r>
          </w:p>
        </w:tc>
      </w:tr>
      <w:tr w:rsidR="006B1296" w:rsidRPr="006B1296" w14:paraId="0AE89FC7"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92D050"/>
            <w:noWrap/>
            <w:vAlign w:val="center"/>
            <w:hideMark/>
          </w:tcPr>
          <w:p w14:paraId="79C688D9" w14:textId="77777777" w:rsidR="006B1296" w:rsidRPr="006B1296" w:rsidRDefault="006B1296" w:rsidP="008D7E93">
            <w:pPr>
              <w:jc w:val="left"/>
              <w:rPr>
                <w:rFonts w:cs="Arial"/>
                <w:color w:val="000000"/>
              </w:rPr>
            </w:pPr>
            <w:r w:rsidRPr="006B1296">
              <w:rPr>
                <w:rFonts w:cs="Arial"/>
                <w:color w:val="000000"/>
              </w:rPr>
              <w:lastRenderedPageBreak/>
              <w:t>PERNOT Gilbert</w:t>
            </w:r>
          </w:p>
        </w:tc>
        <w:tc>
          <w:tcPr>
            <w:tcW w:w="567" w:type="dxa"/>
            <w:tcBorders>
              <w:top w:val="nil"/>
              <w:left w:val="nil"/>
              <w:bottom w:val="single" w:sz="4" w:space="0" w:color="auto"/>
              <w:right w:val="single" w:sz="4" w:space="0" w:color="auto"/>
            </w:tcBorders>
            <w:shd w:val="clear" w:color="000000" w:fill="92D050"/>
            <w:noWrap/>
            <w:vAlign w:val="center"/>
            <w:hideMark/>
          </w:tcPr>
          <w:p w14:paraId="507CE0F8" w14:textId="77777777" w:rsidR="006B1296" w:rsidRPr="006B1296" w:rsidRDefault="006B1296" w:rsidP="008D7E93">
            <w:pPr>
              <w:jc w:val="right"/>
              <w:rPr>
                <w:rFonts w:cs="Arial"/>
                <w:color w:val="000000"/>
              </w:rPr>
            </w:pPr>
            <w:r w:rsidRPr="006B1296">
              <w:rPr>
                <w:rFonts w:cs="Arial"/>
                <w:color w:val="000000"/>
              </w:rPr>
              <w:t>1</w:t>
            </w:r>
          </w:p>
        </w:tc>
        <w:tc>
          <w:tcPr>
            <w:tcW w:w="2638" w:type="dxa"/>
            <w:tcBorders>
              <w:top w:val="nil"/>
              <w:left w:val="nil"/>
              <w:bottom w:val="single" w:sz="4" w:space="0" w:color="auto"/>
              <w:right w:val="single" w:sz="4" w:space="0" w:color="auto"/>
            </w:tcBorders>
            <w:shd w:val="clear" w:color="000000" w:fill="92D050"/>
            <w:noWrap/>
            <w:vAlign w:val="center"/>
            <w:hideMark/>
          </w:tcPr>
          <w:p w14:paraId="61CF78E9" w14:textId="77777777" w:rsidR="006B1296" w:rsidRPr="006B1296" w:rsidRDefault="006B1296" w:rsidP="008D7E93">
            <w:pPr>
              <w:jc w:val="left"/>
              <w:rPr>
                <w:rFonts w:cs="Arial"/>
                <w:color w:val="000000"/>
              </w:rPr>
            </w:pPr>
            <w:r w:rsidRPr="006B1296">
              <w:rPr>
                <w:rFonts w:cs="Arial"/>
                <w:color w:val="000000"/>
              </w:rPr>
              <w:t>RUE DU BAS DES JONCS</w:t>
            </w:r>
          </w:p>
        </w:tc>
        <w:tc>
          <w:tcPr>
            <w:tcW w:w="1777" w:type="dxa"/>
            <w:tcBorders>
              <w:top w:val="nil"/>
              <w:left w:val="nil"/>
              <w:bottom w:val="single" w:sz="4" w:space="0" w:color="auto"/>
              <w:right w:val="single" w:sz="4" w:space="0" w:color="auto"/>
            </w:tcBorders>
            <w:shd w:val="clear" w:color="000000" w:fill="92D050"/>
            <w:noWrap/>
            <w:vAlign w:val="center"/>
            <w:hideMark/>
          </w:tcPr>
          <w:p w14:paraId="15C647EA" w14:textId="4FA61AC4"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92D050"/>
            <w:noWrap/>
            <w:vAlign w:val="center"/>
            <w:hideMark/>
          </w:tcPr>
          <w:p w14:paraId="715094F5" w14:textId="77777777" w:rsidR="006B1296" w:rsidRPr="006B1296" w:rsidRDefault="006B1296" w:rsidP="008D7E93">
            <w:pPr>
              <w:jc w:val="center"/>
              <w:rPr>
                <w:rFonts w:cs="Arial"/>
                <w:color w:val="000000"/>
              </w:rPr>
            </w:pPr>
            <w:r w:rsidRPr="006B1296">
              <w:rPr>
                <w:rFonts w:cs="Arial"/>
                <w:color w:val="000000"/>
              </w:rPr>
              <w:t>04/12/2019</w:t>
            </w:r>
          </w:p>
        </w:tc>
        <w:tc>
          <w:tcPr>
            <w:tcW w:w="4437" w:type="dxa"/>
            <w:tcBorders>
              <w:top w:val="nil"/>
              <w:left w:val="nil"/>
              <w:bottom w:val="single" w:sz="4" w:space="0" w:color="auto"/>
              <w:right w:val="single" w:sz="4" w:space="0" w:color="auto"/>
            </w:tcBorders>
            <w:shd w:val="clear" w:color="000000" w:fill="92D050"/>
            <w:noWrap/>
            <w:vAlign w:val="center"/>
            <w:hideMark/>
          </w:tcPr>
          <w:p w14:paraId="3B6F7609" w14:textId="77777777" w:rsidR="006B1296" w:rsidRPr="006B1296" w:rsidRDefault="006B1296" w:rsidP="008D7E93">
            <w:pPr>
              <w:jc w:val="left"/>
              <w:rPr>
                <w:rFonts w:cs="Arial"/>
                <w:color w:val="000000"/>
              </w:rPr>
            </w:pPr>
            <w:r w:rsidRPr="006B1296">
              <w:rPr>
                <w:rFonts w:cs="Arial"/>
                <w:color w:val="000000"/>
              </w:rPr>
              <w:t> </w:t>
            </w:r>
          </w:p>
        </w:tc>
        <w:tc>
          <w:tcPr>
            <w:tcW w:w="2108" w:type="dxa"/>
            <w:tcBorders>
              <w:top w:val="nil"/>
              <w:left w:val="nil"/>
              <w:bottom w:val="single" w:sz="4" w:space="0" w:color="auto"/>
              <w:right w:val="single" w:sz="4" w:space="0" w:color="auto"/>
            </w:tcBorders>
            <w:shd w:val="clear" w:color="000000" w:fill="92D050"/>
            <w:noWrap/>
            <w:vAlign w:val="center"/>
            <w:hideMark/>
          </w:tcPr>
          <w:p w14:paraId="3E101B00" w14:textId="77777777" w:rsidR="006B1296" w:rsidRPr="006B1296" w:rsidRDefault="006B1296" w:rsidP="008D7E93">
            <w:pPr>
              <w:jc w:val="center"/>
              <w:rPr>
                <w:rFonts w:cs="Arial"/>
                <w:color w:val="000000"/>
              </w:rPr>
            </w:pPr>
            <w:r w:rsidRPr="006B1296">
              <w:rPr>
                <w:rFonts w:cs="Arial"/>
                <w:color w:val="000000"/>
              </w:rPr>
              <w:t>Conforme</w:t>
            </w:r>
          </w:p>
        </w:tc>
      </w:tr>
      <w:tr w:rsidR="006B1296" w:rsidRPr="006B1296" w14:paraId="7B453F14"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92D050"/>
            <w:noWrap/>
            <w:vAlign w:val="center"/>
            <w:hideMark/>
          </w:tcPr>
          <w:p w14:paraId="1946416E" w14:textId="77777777" w:rsidR="006B1296" w:rsidRPr="006B1296" w:rsidRDefault="006B1296" w:rsidP="008D7E93">
            <w:pPr>
              <w:jc w:val="left"/>
              <w:rPr>
                <w:rFonts w:cs="Arial"/>
                <w:color w:val="000000"/>
              </w:rPr>
            </w:pPr>
            <w:r w:rsidRPr="006B1296">
              <w:rPr>
                <w:rFonts w:cs="Arial"/>
                <w:color w:val="000000"/>
              </w:rPr>
              <w:t>POUTHIER Louis</w:t>
            </w:r>
          </w:p>
        </w:tc>
        <w:tc>
          <w:tcPr>
            <w:tcW w:w="567" w:type="dxa"/>
            <w:tcBorders>
              <w:top w:val="nil"/>
              <w:left w:val="nil"/>
              <w:bottom w:val="single" w:sz="4" w:space="0" w:color="auto"/>
              <w:right w:val="single" w:sz="4" w:space="0" w:color="auto"/>
            </w:tcBorders>
            <w:shd w:val="clear" w:color="000000" w:fill="92D050"/>
            <w:noWrap/>
            <w:vAlign w:val="center"/>
            <w:hideMark/>
          </w:tcPr>
          <w:p w14:paraId="3748CBEA" w14:textId="77777777" w:rsidR="006B1296" w:rsidRPr="006B1296" w:rsidRDefault="006B1296" w:rsidP="008D7E93">
            <w:pPr>
              <w:jc w:val="right"/>
              <w:rPr>
                <w:rFonts w:cs="Arial"/>
                <w:color w:val="000000"/>
              </w:rPr>
            </w:pPr>
            <w:r w:rsidRPr="006B1296">
              <w:rPr>
                <w:rFonts w:cs="Arial"/>
                <w:color w:val="000000"/>
              </w:rPr>
              <w:t>2</w:t>
            </w:r>
          </w:p>
        </w:tc>
        <w:tc>
          <w:tcPr>
            <w:tcW w:w="2638" w:type="dxa"/>
            <w:tcBorders>
              <w:top w:val="nil"/>
              <w:left w:val="nil"/>
              <w:bottom w:val="single" w:sz="4" w:space="0" w:color="auto"/>
              <w:right w:val="single" w:sz="4" w:space="0" w:color="auto"/>
            </w:tcBorders>
            <w:shd w:val="clear" w:color="000000" w:fill="92D050"/>
            <w:noWrap/>
            <w:vAlign w:val="center"/>
            <w:hideMark/>
          </w:tcPr>
          <w:p w14:paraId="7EC39743" w14:textId="77777777" w:rsidR="006B1296" w:rsidRPr="006B1296" w:rsidRDefault="006B1296" w:rsidP="008D7E93">
            <w:pPr>
              <w:jc w:val="left"/>
              <w:rPr>
                <w:rFonts w:cs="Arial"/>
                <w:color w:val="000000"/>
              </w:rPr>
            </w:pPr>
            <w:r w:rsidRPr="006B1296">
              <w:rPr>
                <w:rFonts w:cs="Arial"/>
                <w:color w:val="000000"/>
              </w:rPr>
              <w:t>RUE DU BAS DES JONCS</w:t>
            </w:r>
          </w:p>
        </w:tc>
        <w:tc>
          <w:tcPr>
            <w:tcW w:w="1777" w:type="dxa"/>
            <w:tcBorders>
              <w:top w:val="nil"/>
              <w:left w:val="nil"/>
              <w:bottom w:val="single" w:sz="4" w:space="0" w:color="auto"/>
              <w:right w:val="single" w:sz="4" w:space="0" w:color="auto"/>
            </w:tcBorders>
            <w:shd w:val="clear" w:color="000000" w:fill="92D050"/>
            <w:noWrap/>
            <w:vAlign w:val="center"/>
            <w:hideMark/>
          </w:tcPr>
          <w:p w14:paraId="738A8884" w14:textId="325DB72F"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92D050"/>
            <w:noWrap/>
            <w:vAlign w:val="center"/>
            <w:hideMark/>
          </w:tcPr>
          <w:p w14:paraId="57471E3F" w14:textId="77777777" w:rsidR="006B1296" w:rsidRPr="006B1296" w:rsidRDefault="006B1296" w:rsidP="008D7E93">
            <w:pPr>
              <w:jc w:val="center"/>
              <w:rPr>
                <w:rFonts w:cs="Arial"/>
                <w:color w:val="000000"/>
              </w:rPr>
            </w:pPr>
            <w:r w:rsidRPr="006B1296">
              <w:rPr>
                <w:rFonts w:cs="Arial"/>
                <w:color w:val="000000"/>
              </w:rPr>
              <w:t>04/12/2019</w:t>
            </w:r>
          </w:p>
        </w:tc>
        <w:tc>
          <w:tcPr>
            <w:tcW w:w="4437" w:type="dxa"/>
            <w:tcBorders>
              <w:top w:val="nil"/>
              <w:left w:val="nil"/>
              <w:bottom w:val="single" w:sz="4" w:space="0" w:color="auto"/>
              <w:right w:val="single" w:sz="4" w:space="0" w:color="auto"/>
            </w:tcBorders>
            <w:shd w:val="clear" w:color="000000" w:fill="92D050"/>
            <w:noWrap/>
            <w:vAlign w:val="center"/>
            <w:hideMark/>
          </w:tcPr>
          <w:p w14:paraId="5E604AA6" w14:textId="77777777" w:rsidR="006B1296" w:rsidRPr="006B1296" w:rsidRDefault="006B1296" w:rsidP="008D7E93">
            <w:pPr>
              <w:jc w:val="left"/>
              <w:rPr>
                <w:rFonts w:cs="Arial"/>
                <w:color w:val="000000"/>
              </w:rPr>
            </w:pPr>
            <w:r w:rsidRPr="006B1296">
              <w:rPr>
                <w:rFonts w:cs="Arial"/>
                <w:color w:val="000000"/>
              </w:rPr>
              <w:t> </w:t>
            </w:r>
          </w:p>
        </w:tc>
        <w:tc>
          <w:tcPr>
            <w:tcW w:w="2108" w:type="dxa"/>
            <w:tcBorders>
              <w:top w:val="nil"/>
              <w:left w:val="nil"/>
              <w:bottom w:val="single" w:sz="4" w:space="0" w:color="auto"/>
              <w:right w:val="single" w:sz="4" w:space="0" w:color="auto"/>
            </w:tcBorders>
            <w:shd w:val="clear" w:color="000000" w:fill="92D050"/>
            <w:noWrap/>
            <w:vAlign w:val="center"/>
            <w:hideMark/>
          </w:tcPr>
          <w:p w14:paraId="2F1CB47F" w14:textId="77777777" w:rsidR="006B1296" w:rsidRPr="006B1296" w:rsidRDefault="006B1296" w:rsidP="008D7E93">
            <w:pPr>
              <w:jc w:val="center"/>
              <w:rPr>
                <w:rFonts w:cs="Arial"/>
                <w:color w:val="000000"/>
              </w:rPr>
            </w:pPr>
            <w:r w:rsidRPr="006B1296">
              <w:rPr>
                <w:rFonts w:cs="Arial"/>
                <w:color w:val="000000"/>
              </w:rPr>
              <w:t>Conforme</w:t>
            </w:r>
          </w:p>
        </w:tc>
      </w:tr>
      <w:tr w:rsidR="006B1296" w:rsidRPr="006B1296" w14:paraId="3A81A823"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92D050"/>
            <w:noWrap/>
            <w:vAlign w:val="center"/>
            <w:hideMark/>
          </w:tcPr>
          <w:p w14:paraId="2A91E564" w14:textId="77777777" w:rsidR="006B1296" w:rsidRPr="006B1296" w:rsidRDefault="006B1296" w:rsidP="008D7E93">
            <w:pPr>
              <w:jc w:val="left"/>
              <w:rPr>
                <w:rFonts w:cs="Arial"/>
                <w:color w:val="000000"/>
              </w:rPr>
            </w:pPr>
            <w:r w:rsidRPr="006B1296">
              <w:rPr>
                <w:rFonts w:cs="Arial"/>
                <w:color w:val="000000"/>
              </w:rPr>
              <w:t>CLAIRET Bernard</w:t>
            </w:r>
          </w:p>
        </w:tc>
        <w:tc>
          <w:tcPr>
            <w:tcW w:w="567" w:type="dxa"/>
            <w:tcBorders>
              <w:top w:val="nil"/>
              <w:left w:val="nil"/>
              <w:bottom w:val="single" w:sz="4" w:space="0" w:color="auto"/>
              <w:right w:val="single" w:sz="4" w:space="0" w:color="auto"/>
            </w:tcBorders>
            <w:shd w:val="clear" w:color="000000" w:fill="92D050"/>
            <w:noWrap/>
            <w:vAlign w:val="center"/>
            <w:hideMark/>
          </w:tcPr>
          <w:p w14:paraId="3A1A025F" w14:textId="77777777" w:rsidR="006B1296" w:rsidRPr="006B1296" w:rsidRDefault="006B1296" w:rsidP="008D7E93">
            <w:pPr>
              <w:jc w:val="right"/>
              <w:rPr>
                <w:rFonts w:cs="Arial"/>
                <w:color w:val="000000"/>
              </w:rPr>
            </w:pPr>
            <w:r w:rsidRPr="006B1296">
              <w:rPr>
                <w:rFonts w:cs="Arial"/>
                <w:color w:val="000000"/>
              </w:rPr>
              <w:t>6</w:t>
            </w:r>
          </w:p>
        </w:tc>
        <w:tc>
          <w:tcPr>
            <w:tcW w:w="2638" w:type="dxa"/>
            <w:tcBorders>
              <w:top w:val="nil"/>
              <w:left w:val="nil"/>
              <w:bottom w:val="single" w:sz="4" w:space="0" w:color="auto"/>
              <w:right w:val="single" w:sz="4" w:space="0" w:color="auto"/>
            </w:tcBorders>
            <w:shd w:val="clear" w:color="000000" w:fill="92D050"/>
            <w:noWrap/>
            <w:vAlign w:val="center"/>
            <w:hideMark/>
          </w:tcPr>
          <w:p w14:paraId="12D9D693" w14:textId="77777777" w:rsidR="006B1296" w:rsidRPr="006B1296" w:rsidRDefault="006B1296" w:rsidP="008D7E93">
            <w:pPr>
              <w:jc w:val="left"/>
              <w:rPr>
                <w:rFonts w:cs="Arial"/>
                <w:color w:val="000000"/>
              </w:rPr>
            </w:pPr>
            <w:r w:rsidRPr="006B1296">
              <w:rPr>
                <w:rFonts w:cs="Arial"/>
                <w:color w:val="000000"/>
              </w:rPr>
              <w:t>RUE DU BAS DES JONCS</w:t>
            </w:r>
          </w:p>
        </w:tc>
        <w:tc>
          <w:tcPr>
            <w:tcW w:w="1777" w:type="dxa"/>
            <w:tcBorders>
              <w:top w:val="nil"/>
              <w:left w:val="nil"/>
              <w:bottom w:val="single" w:sz="4" w:space="0" w:color="auto"/>
              <w:right w:val="single" w:sz="4" w:space="0" w:color="auto"/>
            </w:tcBorders>
            <w:shd w:val="clear" w:color="000000" w:fill="92D050"/>
            <w:noWrap/>
            <w:vAlign w:val="center"/>
            <w:hideMark/>
          </w:tcPr>
          <w:p w14:paraId="67A5EA76" w14:textId="504941B7"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92D050"/>
            <w:noWrap/>
            <w:vAlign w:val="center"/>
            <w:hideMark/>
          </w:tcPr>
          <w:p w14:paraId="3657A18F" w14:textId="77777777" w:rsidR="006B1296" w:rsidRPr="006B1296" w:rsidRDefault="006B1296" w:rsidP="008D7E93">
            <w:pPr>
              <w:jc w:val="center"/>
              <w:rPr>
                <w:rFonts w:cs="Arial"/>
                <w:color w:val="000000"/>
              </w:rPr>
            </w:pPr>
            <w:r w:rsidRPr="006B1296">
              <w:rPr>
                <w:rFonts w:cs="Arial"/>
                <w:color w:val="000000"/>
              </w:rPr>
              <w:t>04/12/2019</w:t>
            </w:r>
          </w:p>
        </w:tc>
        <w:tc>
          <w:tcPr>
            <w:tcW w:w="4437" w:type="dxa"/>
            <w:tcBorders>
              <w:top w:val="nil"/>
              <w:left w:val="nil"/>
              <w:bottom w:val="single" w:sz="4" w:space="0" w:color="auto"/>
              <w:right w:val="single" w:sz="4" w:space="0" w:color="auto"/>
            </w:tcBorders>
            <w:shd w:val="clear" w:color="000000" w:fill="92D050"/>
            <w:noWrap/>
            <w:vAlign w:val="center"/>
            <w:hideMark/>
          </w:tcPr>
          <w:p w14:paraId="5ADDCDEE" w14:textId="77777777" w:rsidR="006B1296" w:rsidRPr="006B1296" w:rsidRDefault="006B1296" w:rsidP="008D7E93">
            <w:pPr>
              <w:jc w:val="left"/>
              <w:rPr>
                <w:rFonts w:cs="Arial"/>
                <w:color w:val="000000"/>
              </w:rPr>
            </w:pPr>
            <w:r w:rsidRPr="006B1296">
              <w:rPr>
                <w:rFonts w:cs="Arial"/>
                <w:color w:val="000000"/>
              </w:rPr>
              <w:t> </w:t>
            </w:r>
          </w:p>
        </w:tc>
        <w:tc>
          <w:tcPr>
            <w:tcW w:w="2108" w:type="dxa"/>
            <w:tcBorders>
              <w:top w:val="nil"/>
              <w:left w:val="nil"/>
              <w:bottom w:val="single" w:sz="4" w:space="0" w:color="auto"/>
              <w:right w:val="single" w:sz="4" w:space="0" w:color="auto"/>
            </w:tcBorders>
            <w:shd w:val="clear" w:color="000000" w:fill="92D050"/>
            <w:noWrap/>
            <w:vAlign w:val="center"/>
            <w:hideMark/>
          </w:tcPr>
          <w:p w14:paraId="0A31FB48" w14:textId="77777777" w:rsidR="006B1296" w:rsidRPr="006B1296" w:rsidRDefault="006B1296" w:rsidP="008D7E93">
            <w:pPr>
              <w:jc w:val="center"/>
              <w:rPr>
                <w:rFonts w:cs="Arial"/>
                <w:color w:val="000000"/>
              </w:rPr>
            </w:pPr>
            <w:r w:rsidRPr="006B1296">
              <w:rPr>
                <w:rFonts w:cs="Arial"/>
                <w:color w:val="000000"/>
              </w:rPr>
              <w:t>Conforme</w:t>
            </w:r>
          </w:p>
        </w:tc>
      </w:tr>
      <w:tr w:rsidR="006B1296" w:rsidRPr="006B1296" w14:paraId="49F49DBA"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92D050"/>
            <w:noWrap/>
            <w:vAlign w:val="center"/>
            <w:hideMark/>
          </w:tcPr>
          <w:p w14:paraId="1B1C1C49" w14:textId="77777777" w:rsidR="006B1296" w:rsidRPr="006B1296" w:rsidRDefault="006B1296" w:rsidP="008D7E93">
            <w:pPr>
              <w:jc w:val="left"/>
              <w:rPr>
                <w:rFonts w:cs="Arial"/>
                <w:color w:val="000000"/>
              </w:rPr>
            </w:pPr>
            <w:r w:rsidRPr="006B1296">
              <w:rPr>
                <w:rFonts w:cs="Arial"/>
                <w:color w:val="000000"/>
              </w:rPr>
              <w:t>FOURNIER Christophe</w:t>
            </w:r>
          </w:p>
        </w:tc>
        <w:tc>
          <w:tcPr>
            <w:tcW w:w="567" w:type="dxa"/>
            <w:tcBorders>
              <w:top w:val="nil"/>
              <w:left w:val="nil"/>
              <w:bottom w:val="single" w:sz="4" w:space="0" w:color="auto"/>
              <w:right w:val="single" w:sz="4" w:space="0" w:color="auto"/>
            </w:tcBorders>
            <w:shd w:val="clear" w:color="000000" w:fill="92D050"/>
            <w:noWrap/>
            <w:vAlign w:val="center"/>
            <w:hideMark/>
          </w:tcPr>
          <w:p w14:paraId="2075E0A2" w14:textId="77777777" w:rsidR="006B1296" w:rsidRPr="006B1296" w:rsidRDefault="006B1296" w:rsidP="008D7E93">
            <w:pPr>
              <w:jc w:val="right"/>
              <w:rPr>
                <w:rFonts w:cs="Arial"/>
                <w:color w:val="000000"/>
              </w:rPr>
            </w:pPr>
            <w:r w:rsidRPr="006B1296">
              <w:rPr>
                <w:rFonts w:cs="Arial"/>
                <w:color w:val="000000"/>
              </w:rPr>
              <w:t>7</w:t>
            </w:r>
          </w:p>
        </w:tc>
        <w:tc>
          <w:tcPr>
            <w:tcW w:w="2638" w:type="dxa"/>
            <w:tcBorders>
              <w:top w:val="nil"/>
              <w:left w:val="nil"/>
              <w:bottom w:val="single" w:sz="4" w:space="0" w:color="auto"/>
              <w:right w:val="single" w:sz="4" w:space="0" w:color="auto"/>
            </w:tcBorders>
            <w:shd w:val="clear" w:color="000000" w:fill="92D050"/>
            <w:noWrap/>
            <w:vAlign w:val="center"/>
            <w:hideMark/>
          </w:tcPr>
          <w:p w14:paraId="65375E99" w14:textId="77777777" w:rsidR="006B1296" w:rsidRPr="006B1296" w:rsidRDefault="006B1296" w:rsidP="008D7E93">
            <w:pPr>
              <w:jc w:val="left"/>
              <w:rPr>
                <w:rFonts w:cs="Arial"/>
                <w:color w:val="000000"/>
              </w:rPr>
            </w:pPr>
            <w:r w:rsidRPr="006B1296">
              <w:rPr>
                <w:rFonts w:cs="Arial"/>
                <w:color w:val="000000"/>
              </w:rPr>
              <w:t>RUE DU BAS DES JONCS</w:t>
            </w:r>
          </w:p>
        </w:tc>
        <w:tc>
          <w:tcPr>
            <w:tcW w:w="1777" w:type="dxa"/>
            <w:tcBorders>
              <w:top w:val="nil"/>
              <w:left w:val="nil"/>
              <w:bottom w:val="single" w:sz="4" w:space="0" w:color="auto"/>
              <w:right w:val="single" w:sz="4" w:space="0" w:color="auto"/>
            </w:tcBorders>
            <w:shd w:val="clear" w:color="000000" w:fill="92D050"/>
            <w:noWrap/>
            <w:vAlign w:val="center"/>
            <w:hideMark/>
          </w:tcPr>
          <w:p w14:paraId="42541098" w14:textId="256AF9CD"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92D050"/>
            <w:noWrap/>
            <w:vAlign w:val="center"/>
            <w:hideMark/>
          </w:tcPr>
          <w:p w14:paraId="0FCD2A71" w14:textId="77777777" w:rsidR="006B1296" w:rsidRPr="006B1296" w:rsidRDefault="006B1296" w:rsidP="008D7E93">
            <w:pPr>
              <w:jc w:val="center"/>
              <w:rPr>
                <w:rFonts w:cs="Arial"/>
                <w:color w:val="000000"/>
              </w:rPr>
            </w:pPr>
            <w:r w:rsidRPr="006B1296">
              <w:rPr>
                <w:rFonts w:cs="Arial"/>
                <w:color w:val="000000"/>
              </w:rPr>
              <w:t>04/12/2019</w:t>
            </w:r>
          </w:p>
        </w:tc>
        <w:tc>
          <w:tcPr>
            <w:tcW w:w="4437" w:type="dxa"/>
            <w:tcBorders>
              <w:top w:val="nil"/>
              <w:left w:val="nil"/>
              <w:bottom w:val="single" w:sz="4" w:space="0" w:color="auto"/>
              <w:right w:val="single" w:sz="4" w:space="0" w:color="auto"/>
            </w:tcBorders>
            <w:shd w:val="clear" w:color="000000" w:fill="92D050"/>
            <w:noWrap/>
            <w:vAlign w:val="center"/>
            <w:hideMark/>
          </w:tcPr>
          <w:p w14:paraId="4CE1E341" w14:textId="77777777" w:rsidR="006B1296" w:rsidRPr="006B1296" w:rsidRDefault="006B1296" w:rsidP="008D7E93">
            <w:pPr>
              <w:jc w:val="left"/>
              <w:rPr>
                <w:rFonts w:cs="Arial"/>
                <w:color w:val="000000"/>
              </w:rPr>
            </w:pPr>
            <w:r w:rsidRPr="006B1296">
              <w:rPr>
                <w:rFonts w:cs="Arial"/>
                <w:color w:val="000000"/>
              </w:rPr>
              <w:t> </w:t>
            </w:r>
          </w:p>
        </w:tc>
        <w:tc>
          <w:tcPr>
            <w:tcW w:w="2108" w:type="dxa"/>
            <w:tcBorders>
              <w:top w:val="nil"/>
              <w:left w:val="nil"/>
              <w:bottom w:val="single" w:sz="4" w:space="0" w:color="auto"/>
              <w:right w:val="single" w:sz="4" w:space="0" w:color="auto"/>
            </w:tcBorders>
            <w:shd w:val="clear" w:color="000000" w:fill="92D050"/>
            <w:noWrap/>
            <w:vAlign w:val="center"/>
            <w:hideMark/>
          </w:tcPr>
          <w:p w14:paraId="10D802EB" w14:textId="77777777" w:rsidR="006B1296" w:rsidRPr="006B1296" w:rsidRDefault="006B1296" w:rsidP="008D7E93">
            <w:pPr>
              <w:jc w:val="center"/>
              <w:rPr>
                <w:rFonts w:cs="Arial"/>
                <w:color w:val="000000"/>
              </w:rPr>
            </w:pPr>
            <w:r w:rsidRPr="006B1296">
              <w:rPr>
                <w:rFonts w:cs="Arial"/>
                <w:color w:val="000000"/>
              </w:rPr>
              <w:t>Conforme</w:t>
            </w:r>
          </w:p>
        </w:tc>
      </w:tr>
      <w:tr w:rsidR="006B1296" w:rsidRPr="006B1296" w14:paraId="2C6E4493"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92D050"/>
            <w:noWrap/>
            <w:vAlign w:val="center"/>
            <w:hideMark/>
          </w:tcPr>
          <w:p w14:paraId="4853D6CA" w14:textId="77777777" w:rsidR="006B1296" w:rsidRPr="006B1296" w:rsidRDefault="006B1296" w:rsidP="008D7E93">
            <w:pPr>
              <w:jc w:val="left"/>
              <w:rPr>
                <w:rFonts w:cs="Arial"/>
                <w:color w:val="000000"/>
              </w:rPr>
            </w:pPr>
            <w:r w:rsidRPr="006B1296">
              <w:rPr>
                <w:rFonts w:cs="Arial"/>
                <w:color w:val="000000"/>
              </w:rPr>
              <w:t>BOISSON Etienne</w:t>
            </w:r>
          </w:p>
        </w:tc>
        <w:tc>
          <w:tcPr>
            <w:tcW w:w="567" w:type="dxa"/>
            <w:tcBorders>
              <w:top w:val="nil"/>
              <w:left w:val="nil"/>
              <w:bottom w:val="single" w:sz="4" w:space="0" w:color="auto"/>
              <w:right w:val="single" w:sz="4" w:space="0" w:color="auto"/>
            </w:tcBorders>
            <w:shd w:val="clear" w:color="000000" w:fill="92D050"/>
            <w:noWrap/>
            <w:vAlign w:val="center"/>
            <w:hideMark/>
          </w:tcPr>
          <w:p w14:paraId="5363E4A4" w14:textId="77777777" w:rsidR="006B1296" w:rsidRPr="006B1296" w:rsidRDefault="006B1296" w:rsidP="008D7E93">
            <w:pPr>
              <w:jc w:val="right"/>
              <w:rPr>
                <w:rFonts w:cs="Arial"/>
                <w:color w:val="000000"/>
              </w:rPr>
            </w:pPr>
            <w:r w:rsidRPr="006B1296">
              <w:rPr>
                <w:rFonts w:cs="Arial"/>
                <w:color w:val="000000"/>
              </w:rPr>
              <w:t>1</w:t>
            </w:r>
          </w:p>
        </w:tc>
        <w:tc>
          <w:tcPr>
            <w:tcW w:w="2638" w:type="dxa"/>
            <w:tcBorders>
              <w:top w:val="nil"/>
              <w:left w:val="nil"/>
              <w:bottom w:val="single" w:sz="4" w:space="0" w:color="auto"/>
              <w:right w:val="single" w:sz="4" w:space="0" w:color="auto"/>
            </w:tcBorders>
            <w:shd w:val="clear" w:color="000000" w:fill="92D050"/>
            <w:noWrap/>
            <w:vAlign w:val="center"/>
            <w:hideMark/>
          </w:tcPr>
          <w:p w14:paraId="3A473894" w14:textId="77777777" w:rsidR="006B1296" w:rsidRPr="006B1296" w:rsidRDefault="006B1296" w:rsidP="008D7E93">
            <w:pPr>
              <w:jc w:val="left"/>
              <w:rPr>
                <w:rFonts w:cs="Arial"/>
                <w:color w:val="000000"/>
              </w:rPr>
            </w:pPr>
            <w:r w:rsidRPr="006B1296">
              <w:rPr>
                <w:rFonts w:cs="Arial"/>
                <w:color w:val="000000"/>
              </w:rPr>
              <w:t>RUE DU BIEF ROMAIN</w:t>
            </w:r>
          </w:p>
        </w:tc>
        <w:tc>
          <w:tcPr>
            <w:tcW w:w="1777" w:type="dxa"/>
            <w:tcBorders>
              <w:top w:val="nil"/>
              <w:left w:val="nil"/>
              <w:bottom w:val="single" w:sz="4" w:space="0" w:color="auto"/>
              <w:right w:val="single" w:sz="4" w:space="0" w:color="auto"/>
            </w:tcBorders>
            <w:shd w:val="clear" w:color="000000" w:fill="92D050"/>
            <w:noWrap/>
            <w:vAlign w:val="center"/>
            <w:hideMark/>
          </w:tcPr>
          <w:p w14:paraId="447319CA" w14:textId="13FDEBAB"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92D050"/>
            <w:noWrap/>
            <w:vAlign w:val="center"/>
            <w:hideMark/>
          </w:tcPr>
          <w:p w14:paraId="67F5421A" w14:textId="77777777" w:rsidR="006B1296" w:rsidRPr="006B1296" w:rsidRDefault="006B1296" w:rsidP="008D7E93">
            <w:pPr>
              <w:jc w:val="center"/>
              <w:rPr>
                <w:rFonts w:cs="Arial"/>
                <w:color w:val="000000"/>
              </w:rPr>
            </w:pPr>
            <w:r w:rsidRPr="006B1296">
              <w:rPr>
                <w:rFonts w:cs="Arial"/>
                <w:color w:val="000000"/>
              </w:rPr>
              <w:t>05/12/2019</w:t>
            </w:r>
          </w:p>
        </w:tc>
        <w:tc>
          <w:tcPr>
            <w:tcW w:w="4437" w:type="dxa"/>
            <w:tcBorders>
              <w:top w:val="nil"/>
              <w:left w:val="nil"/>
              <w:bottom w:val="single" w:sz="4" w:space="0" w:color="auto"/>
              <w:right w:val="single" w:sz="4" w:space="0" w:color="auto"/>
            </w:tcBorders>
            <w:shd w:val="clear" w:color="000000" w:fill="92D050"/>
            <w:noWrap/>
            <w:vAlign w:val="center"/>
            <w:hideMark/>
          </w:tcPr>
          <w:p w14:paraId="46F5C978" w14:textId="77777777" w:rsidR="006B1296" w:rsidRPr="006B1296" w:rsidRDefault="006B1296" w:rsidP="008D7E93">
            <w:pPr>
              <w:jc w:val="left"/>
              <w:rPr>
                <w:rFonts w:cs="Arial"/>
                <w:color w:val="000000"/>
              </w:rPr>
            </w:pPr>
            <w:r w:rsidRPr="006B1296">
              <w:rPr>
                <w:rFonts w:cs="Arial"/>
                <w:color w:val="000000"/>
              </w:rPr>
              <w:t> </w:t>
            </w:r>
          </w:p>
        </w:tc>
        <w:tc>
          <w:tcPr>
            <w:tcW w:w="2108" w:type="dxa"/>
            <w:tcBorders>
              <w:top w:val="nil"/>
              <w:left w:val="nil"/>
              <w:bottom w:val="single" w:sz="4" w:space="0" w:color="auto"/>
              <w:right w:val="single" w:sz="4" w:space="0" w:color="auto"/>
            </w:tcBorders>
            <w:shd w:val="clear" w:color="000000" w:fill="92D050"/>
            <w:noWrap/>
            <w:vAlign w:val="center"/>
            <w:hideMark/>
          </w:tcPr>
          <w:p w14:paraId="5E3EDB41" w14:textId="77777777" w:rsidR="006B1296" w:rsidRPr="006B1296" w:rsidRDefault="006B1296" w:rsidP="008D7E93">
            <w:pPr>
              <w:jc w:val="center"/>
              <w:rPr>
                <w:rFonts w:cs="Arial"/>
                <w:color w:val="000000"/>
              </w:rPr>
            </w:pPr>
            <w:r w:rsidRPr="006B1296">
              <w:rPr>
                <w:rFonts w:cs="Arial"/>
                <w:color w:val="000000"/>
              </w:rPr>
              <w:t>Conforme</w:t>
            </w:r>
          </w:p>
        </w:tc>
      </w:tr>
      <w:tr w:rsidR="006B1296" w:rsidRPr="006B1296" w14:paraId="7E6FEFA8"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92D050"/>
            <w:noWrap/>
            <w:vAlign w:val="center"/>
            <w:hideMark/>
          </w:tcPr>
          <w:p w14:paraId="1D498DD3" w14:textId="77777777" w:rsidR="006B1296" w:rsidRPr="006B1296" w:rsidRDefault="006B1296" w:rsidP="008D7E93">
            <w:pPr>
              <w:jc w:val="left"/>
              <w:rPr>
                <w:rFonts w:cs="Arial"/>
                <w:color w:val="000000"/>
              </w:rPr>
            </w:pPr>
            <w:r w:rsidRPr="006B1296">
              <w:rPr>
                <w:rFonts w:cs="Arial"/>
                <w:color w:val="000000"/>
              </w:rPr>
              <w:t>BOISSON Bernard-Louis</w:t>
            </w:r>
          </w:p>
        </w:tc>
        <w:tc>
          <w:tcPr>
            <w:tcW w:w="567" w:type="dxa"/>
            <w:tcBorders>
              <w:top w:val="nil"/>
              <w:left w:val="nil"/>
              <w:bottom w:val="single" w:sz="4" w:space="0" w:color="auto"/>
              <w:right w:val="single" w:sz="4" w:space="0" w:color="auto"/>
            </w:tcBorders>
            <w:shd w:val="clear" w:color="000000" w:fill="92D050"/>
            <w:noWrap/>
            <w:vAlign w:val="center"/>
            <w:hideMark/>
          </w:tcPr>
          <w:p w14:paraId="29D2AA00" w14:textId="77777777" w:rsidR="006B1296" w:rsidRPr="006B1296" w:rsidRDefault="006B1296" w:rsidP="008D7E93">
            <w:pPr>
              <w:jc w:val="right"/>
              <w:rPr>
                <w:rFonts w:cs="Arial"/>
                <w:color w:val="000000"/>
              </w:rPr>
            </w:pPr>
            <w:r w:rsidRPr="006B1296">
              <w:rPr>
                <w:rFonts w:cs="Arial"/>
                <w:color w:val="000000"/>
              </w:rPr>
              <w:t>3</w:t>
            </w:r>
          </w:p>
        </w:tc>
        <w:tc>
          <w:tcPr>
            <w:tcW w:w="2638" w:type="dxa"/>
            <w:tcBorders>
              <w:top w:val="nil"/>
              <w:left w:val="nil"/>
              <w:bottom w:val="single" w:sz="4" w:space="0" w:color="auto"/>
              <w:right w:val="single" w:sz="4" w:space="0" w:color="auto"/>
            </w:tcBorders>
            <w:shd w:val="clear" w:color="000000" w:fill="92D050"/>
            <w:noWrap/>
            <w:vAlign w:val="center"/>
            <w:hideMark/>
          </w:tcPr>
          <w:p w14:paraId="11D08D62" w14:textId="77777777" w:rsidR="006B1296" w:rsidRPr="006B1296" w:rsidRDefault="006B1296" w:rsidP="008D7E93">
            <w:pPr>
              <w:jc w:val="left"/>
              <w:rPr>
                <w:rFonts w:cs="Arial"/>
                <w:color w:val="000000"/>
              </w:rPr>
            </w:pPr>
            <w:r w:rsidRPr="006B1296">
              <w:rPr>
                <w:rFonts w:cs="Arial"/>
                <w:color w:val="000000"/>
              </w:rPr>
              <w:t>RUE DU BIEF ROMAIN</w:t>
            </w:r>
          </w:p>
        </w:tc>
        <w:tc>
          <w:tcPr>
            <w:tcW w:w="1777" w:type="dxa"/>
            <w:tcBorders>
              <w:top w:val="nil"/>
              <w:left w:val="nil"/>
              <w:bottom w:val="single" w:sz="4" w:space="0" w:color="auto"/>
              <w:right w:val="single" w:sz="4" w:space="0" w:color="auto"/>
            </w:tcBorders>
            <w:shd w:val="clear" w:color="000000" w:fill="92D050"/>
            <w:noWrap/>
            <w:vAlign w:val="center"/>
            <w:hideMark/>
          </w:tcPr>
          <w:p w14:paraId="2AFFCEC9" w14:textId="0F46A975"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92D050"/>
            <w:noWrap/>
            <w:vAlign w:val="center"/>
            <w:hideMark/>
          </w:tcPr>
          <w:p w14:paraId="7BF7AE1A" w14:textId="77777777" w:rsidR="006B1296" w:rsidRPr="006B1296" w:rsidRDefault="006B1296" w:rsidP="008D7E93">
            <w:pPr>
              <w:jc w:val="center"/>
              <w:rPr>
                <w:rFonts w:cs="Arial"/>
                <w:color w:val="000000"/>
              </w:rPr>
            </w:pPr>
            <w:r w:rsidRPr="006B1296">
              <w:rPr>
                <w:rFonts w:cs="Arial"/>
                <w:color w:val="000000"/>
              </w:rPr>
              <w:t>05/12/2019</w:t>
            </w:r>
          </w:p>
        </w:tc>
        <w:tc>
          <w:tcPr>
            <w:tcW w:w="4437" w:type="dxa"/>
            <w:tcBorders>
              <w:top w:val="nil"/>
              <w:left w:val="nil"/>
              <w:bottom w:val="single" w:sz="4" w:space="0" w:color="auto"/>
              <w:right w:val="single" w:sz="4" w:space="0" w:color="auto"/>
            </w:tcBorders>
            <w:shd w:val="clear" w:color="000000" w:fill="92D050"/>
            <w:noWrap/>
            <w:vAlign w:val="center"/>
            <w:hideMark/>
          </w:tcPr>
          <w:p w14:paraId="67DF126E" w14:textId="77777777" w:rsidR="006B1296" w:rsidRPr="006B1296" w:rsidRDefault="006B1296" w:rsidP="008D7E93">
            <w:pPr>
              <w:jc w:val="left"/>
              <w:rPr>
                <w:rFonts w:cs="Arial"/>
                <w:color w:val="000000"/>
              </w:rPr>
            </w:pPr>
            <w:r w:rsidRPr="006B1296">
              <w:rPr>
                <w:rFonts w:cs="Arial"/>
                <w:color w:val="000000"/>
              </w:rPr>
              <w:t> </w:t>
            </w:r>
          </w:p>
        </w:tc>
        <w:tc>
          <w:tcPr>
            <w:tcW w:w="2108" w:type="dxa"/>
            <w:tcBorders>
              <w:top w:val="nil"/>
              <w:left w:val="nil"/>
              <w:bottom w:val="single" w:sz="4" w:space="0" w:color="auto"/>
              <w:right w:val="single" w:sz="4" w:space="0" w:color="auto"/>
            </w:tcBorders>
            <w:shd w:val="clear" w:color="000000" w:fill="92D050"/>
            <w:noWrap/>
            <w:vAlign w:val="center"/>
            <w:hideMark/>
          </w:tcPr>
          <w:p w14:paraId="73D2F0E1" w14:textId="77777777" w:rsidR="006B1296" w:rsidRPr="006B1296" w:rsidRDefault="006B1296" w:rsidP="008D7E93">
            <w:pPr>
              <w:jc w:val="center"/>
              <w:rPr>
                <w:rFonts w:cs="Arial"/>
                <w:color w:val="000000"/>
              </w:rPr>
            </w:pPr>
            <w:r w:rsidRPr="006B1296">
              <w:rPr>
                <w:rFonts w:cs="Arial"/>
                <w:color w:val="000000"/>
              </w:rPr>
              <w:t>Conforme</w:t>
            </w:r>
          </w:p>
        </w:tc>
      </w:tr>
      <w:tr w:rsidR="006B1296" w:rsidRPr="006B1296" w14:paraId="3059225A"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FF0000"/>
            <w:noWrap/>
            <w:vAlign w:val="center"/>
            <w:hideMark/>
          </w:tcPr>
          <w:p w14:paraId="2749ED0E" w14:textId="77777777" w:rsidR="006B1296" w:rsidRPr="006B1296" w:rsidRDefault="006B1296" w:rsidP="008D7E93">
            <w:pPr>
              <w:jc w:val="left"/>
              <w:rPr>
                <w:rFonts w:cs="Arial"/>
                <w:color w:val="000000"/>
              </w:rPr>
            </w:pPr>
            <w:r w:rsidRPr="006B1296">
              <w:rPr>
                <w:rFonts w:cs="Arial"/>
                <w:color w:val="000000"/>
              </w:rPr>
              <w:t>BOISSON Jean</w:t>
            </w:r>
          </w:p>
        </w:tc>
        <w:tc>
          <w:tcPr>
            <w:tcW w:w="567" w:type="dxa"/>
            <w:tcBorders>
              <w:top w:val="nil"/>
              <w:left w:val="nil"/>
              <w:bottom w:val="single" w:sz="4" w:space="0" w:color="auto"/>
              <w:right w:val="single" w:sz="4" w:space="0" w:color="auto"/>
            </w:tcBorders>
            <w:shd w:val="clear" w:color="000000" w:fill="FF0000"/>
            <w:noWrap/>
            <w:vAlign w:val="center"/>
            <w:hideMark/>
          </w:tcPr>
          <w:p w14:paraId="5A17F0A6" w14:textId="77777777" w:rsidR="006B1296" w:rsidRPr="006B1296" w:rsidRDefault="006B1296" w:rsidP="008D7E93">
            <w:pPr>
              <w:jc w:val="right"/>
              <w:rPr>
                <w:rFonts w:cs="Arial"/>
                <w:color w:val="000000"/>
              </w:rPr>
            </w:pPr>
            <w:r w:rsidRPr="006B1296">
              <w:rPr>
                <w:rFonts w:cs="Arial"/>
                <w:color w:val="000000"/>
              </w:rPr>
              <w:t>1</w:t>
            </w:r>
          </w:p>
        </w:tc>
        <w:tc>
          <w:tcPr>
            <w:tcW w:w="2638" w:type="dxa"/>
            <w:tcBorders>
              <w:top w:val="nil"/>
              <w:left w:val="nil"/>
              <w:bottom w:val="single" w:sz="4" w:space="0" w:color="auto"/>
              <w:right w:val="single" w:sz="4" w:space="0" w:color="auto"/>
            </w:tcBorders>
            <w:shd w:val="clear" w:color="000000" w:fill="FF0000"/>
            <w:noWrap/>
            <w:vAlign w:val="center"/>
            <w:hideMark/>
          </w:tcPr>
          <w:p w14:paraId="637803D8" w14:textId="77777777" w:rsidR="006B1296" w:rsidRPr="006B1296" w:rsidRDefault="006B1296" w:rsidP="008D7E93">
            <w:pPr>
              <w:jc w:val="left"/>
              <w:rPr>
                <w:rFonts w:cs="Arial"/>
                <w:color w:val="000000"/>
              </w:rPr>
            </w:pPr>
            <w:r w:rsidRPr="006B1296">
              <w:rPr>
                <w:rFonts w:cs="Arial"/>
                <w:color w:val="000000"/>
              </w:rPr>
              <w:t>RUE DU BOIS</w:t>
            </w:r>
          </w:p>
        </w:tc>
        <w:tc>
          <w:tcPr>
            <w:tcW w:w="1777" w:type="dxa"/>
            <w:tcBorders>
              <w:top w:val="nil"/>
              <w:left w:val="nil"/>
              <w:bottom w:val="single" w:sz="4" w:space="0" w:color="auto"/>
              <w:right w:val="single" w:sz="4" w:space="0" w:color="auto"/>
            </w:tcBorders>
            <w:shd w:val="clear" w:color="000000" w:fill="FF0000"/>
            <w:noWrap/>
            <w:vAlign w:val="center"/>
            <w:hideMark/>
          </w:tcPr>
          <w:p w14:paraId="21CB956D" w14:textId="24DFB909"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FF0000"/>
            <w:noWrap/>
            <w:vAlign w:val="center"/>
            <w:hideMark/>
          </w:tcPr>
          <w:p w14:paraId="0E7C8A2C" w14:textId="77777777" w:rsidR="006B1296" w:rsidRPr="006B1296" w:rsidRDefault="006B1296" w:rsidP="008D7E93">
            <w:pPr>
              <w:jc w:val="center"/>
              <w:rPr>
                <w:rFonts w:cs="Arial"/>
                <w:color w:val="000000"/>
              </w:rPr>
            </w:pPr>
            <w:r w:rsidRPr="006B1296">
              <w:rPr>
                <w:rFonts w:cs="Arial"/>
                <w:color w:val="000000"/>
              </w:rPr>
              <w:t>06/12/2019</w:t>
            </w:r>
          </w:p>
        </w:tc>
        <w:tc>
          <w:tcPr>
            <w:tcW w:w="4437" w:type="dxa"/>
            <w:tcBorders>
              <w:top w:val="nil"/>
              <w:left w:val="nil"/>
              <w:bottom w:val="single" w:sz="4" w:space="0" w:color="auto"/>
              <w:right w:val="single" w:sz="4" w:space="0" w:color="auto"/>
            </w:tcBorders>
            <w:shd w:val="clear" w:color="000000" w:fill="FF0000"/>
            <w:noWrap/>
            <w:vAlign w:val="center"/>
            <w:hideMark/>
          </w:tcPr>
          <w:p w14:paraId="5ACD6AD6" w14:textId="77777777" w:rsidR="006B1296" w:rsidRPr="006B1296" w:rsidRDefault="006B1296" w:rsidP="008D7E93">
            <w:pPr>
              <w:jc w:val="left"/>
              <w:rPr>
                <w:rFonts w:cs="Arial"/>
                <w:color w:val="000000"/>
              </w:rPr>
            </w:pPr>
            <w:r w:rsidRPr="006B1296">
              <w:rPr>
                <w:rFonts w:cs="Arial"/>
                <w:color w:val="000000"/>
              </w:rPr>
              <w:t>TOUT AUX EP / unitaire ; wc vers fosse?</w:t>
            </w:r>
          </w:p>
        </w:tc>
        <w:tc>
          <w:tcPr>
            <w:tcW w:w="2108" w:type="dxa"/>
            <w:tcBorders>
              <w:top w:val="nil"/>
              <w:left w:val="nil"/>
              <w:bottom w:val="single" w:sz="4" w:space="0" w:color="auto"/>
              <w:right w:val="single" w:sz="4" w:space="0" w:color="auto"/>
            </w:tcBorders>
            <w:shd w:val="clear" w:color="000000" w:fill="FF0000"/>
            <w:noWrap/>
            <w:vAlign w:val="center"/>
            <w:hideMark/>
          </w:tcPr>
          <w:p w14:paraId="15887E11" w14:textId="77777777" w:rsidR="006B1296" w:rsidRPr="006B1296" w:rsidRDefault="006B1296" w:rsidP="008D7E93">
            <w:pPr>
              <w:jc w:val="center"/>
              <w:rPr>
                <w:rFonts w:cs="Arial"/>
                <w:color w:val="000000"/>
              </w:rPr>
            </w:pPr>
            <w:r w:rsidRPr="006B1296">
              <w:rPr>
                <w:rFonts w:cs="Arial"/>
                <w:color w:val="000000"/>
              </w:rPr>
              <w:t>Non-Conforme EU</w:t>
            </w:r>
          </w:p>
        </w:tc>
      </w:tr>
      <w:tr w:rsidR="006B1296" w:rsidRPr="006B1296" w14:paraId="3A13AEED"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92D050"/>
            <w:noWrap/>
            <w:vAlign w:val="center"/>
            <w:hideMark/>
          </w:tcPr>
          <w:p w14:paraId="668797CE" w14:textId="77777777" w:rsidR="006B1296" w:rsidRPr="006B1296" w:rsidRDefault="006B1296" w:rsidP="008D7E93">
            <w:pPr>
              <w:jc w:val="left"/>
              <w:rPr>
                <w:rFonts w:cs="Arial"/>
                <w:color w:val="000000"/>
              </w:rPr>
            </w:pPr>
            <w:r w:rsidRPr="006B1296">
              <w:rPr>
                <w:rFonts w:cs="Arial"/>
                <w:color w:val="000000"/>
              </w:rPr>
              <w:t>JACQUOT Michel</w:t>
            </w:r>
          </w:p>
        </w:tc>
        <w:tc>
          <w:tcPr>
            <w:tcW w:w="567" w:type="dxa"/>
            <w:tcBorders>
              <w:top w:val="nil"/>
              <w:left w:val="nil"/>
              <w:bottom w:val="single" w:sz="4" w:space="0" w:color="auto"/>
              <w:right w:val="single" w:sz="4" w:space="0" w:color="auto"/>
            </w:tcBorders>
            <w:shd w:val="clear" w:color="000000" w:fill="92D050"/>
            <w:noWrap/>
            <w:vAlign w:val="center"/>
            <w:hideMark/>
          </w:tcPr>
          <w:p w14:paraId="7AD7B41E" w14:textId="77777777" w:rsidR="006B1296" w:rsidRPr="006B1296" w:rsidRDefault="006B1296" w:rsidP="008D7E93">
            <w:pPr>
              <w:jc w:val="right"/>
              <w:rPr>
                <w:rFonts w:cs="Arial"/>
                <w:color w:val="000000"/>
              </w:rPr>
            </w:pPr>
            <w:r w:rsidRPr="006B1296">
              <w:rPr>
                <w:rFonts w:cs="Arial"/>
                <w:color w:val="000000"/>
              </w:rPr>
              <w:t>5</w:t>
            </w:r>
          </w:p>
        </w:tc>
        <w:tc>
          <w:tcPr>
            <w:tcW w:w="2638" w:type="dxa"/>
            <w:tcBorders>
              <w:top w:val="nil"/>
              <w:left w:val="nil"/>
              <w:bottom w:val="single" w:sz="4" w:space="0" w:color="auto"/>
              <w:right w:val="single" w:sz="4" w:space="0" w:color="auto"/>
            </w:tcBorders>
            <w:shd w:val="clear" w:color="000000" w:fill="92D050"/>
            <w:noWrap/>
            <w:vAlign w:val="center"/>
            <w:hideMark/>
          </w:tcPr>
          <w:p w14:paraId="4025CD86" w14:textId="77777777" w:rsidR="006B1296" w:rsidRPr="006B1296" w:rsidRDefault="006B1296" w:rsidP="008D7E93">
            <w:pPr>
              <w:jc w:val="left"/>
              <w:rPr>
                <w:rFonts w:cs="Arial"/>
                <w:color w:val="000000"/>
              </w:rPr>
            </w:pPr>
            <w:r w:rsidRPr="006B1296">
              <w:rPr>
                <w:rFonts w:cs="Arial"/>
                <w:color w:val="000000"/>
              </w:rPr>
              <w:t>RUE DU BOIS</w:t>
            </w:r>
          </w:p>
        </w:tc>
        <w:tc>
          <w:tcPr>
            <w:tcW w:w="1777" w:type="dxa"/>
            <w:tcBorders>
              <w:top w:val="nil"/>
              <w:left w:val="nil"/>
              <w:bottom w:val="single" w:sz="4" w:space="0" w:color="auto"/>
              <w:right w:val="single" w:sz="4" w:space="0" w:color="auto"/>
            </w:tcBorders>
            <w:shd w:val="clear" w:color="000000" w:fill="92D050"/>
            <w:noWrap/>
            <w:vAlign w:val="center"/>
            <w:hideMark/>
          </w:tcPr>
          <w:p w14:paraId="0F6FCDA7" w14:textId="35CA4558"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92D050"/>
            <w:noWrap/>
            <w:vAlign w:val="center"/>
            <w:hideMark/>
          </w:tcPr>
          <w:p w14:paraId="1C77DE64" w14:textId="77777777" w:rsidR="006B1296" w:rsidRPr="006B1296" w:rsidRDefault="006B1296" w:rsidP="008D7E93">
            <w:pPr>
              <w:jc w:val="center"/>
              <w:rPr>
                <w:rFonts w:cs="Arial"/>
                <w:color w:val="000000"/>
              </w:rPr>
            </w:pPr>
            <w:r w:rsidRPr="006B1296">
              <w:rPr>
                <w:rFonts w:cs="Arial"/>
                <w:color w:val="000000"/>
              </w:rPr>
              <w:t>06/12/2019</w:t>
            </w:r>
          </w:p>
        </w:tc>
        <w:tc>
          <w:tcPr>
            <w:tcW w:w="4437" w:type="dxa"/>
            <w:tcBorders>
              <w:top w:val="nil"/>
              <w:left w:val="nil"/>
              <w:bottom w:val="single" w:sz="4" w:space="0" w:color="auto"/>
              <w:right w:val="single" w:sz="4" w:space="0" w:color="auto"/>
            </w:tcBorders>
            <w:shd w:val="clear" w:color="000000" w:fill="92D050"/>
            <w:noWrap/>
            <w:vAlign w:val="center"/>
            <w:hideMark/>
          </w:tcPr>
          <w:p w14:paraId="3D9B6C35" w14:textId="77777777" w:rsidR="006B1296" w:rsidRPr="006B1296" w:rsidRDefault="006B1296" w:rsidP="008D7E93">
            <w:pPr>
              <w:jc w:val="left"/>
              <w:rPr>
                <w:rFonts w:cs="Arial"/>
                <w:color w:val="000000"/>
              </w:rPr>
            </w:pPr>
            <w:r w:rsidRPr="006B1296">
              <w:rPr>
                <w:rFonts w:cs="Arial"/>
                <w:color w:val="000000"/>
              </w:rPr>
              <w:t> </w:t>
            </w:r>
          </w:p>
        </w:tc>
        <w:tc>
          <w:tcPr>
            <w:tcW w:w="2108" w:type="dxa"/>
            <w:tcBorders>
              <w:top w:val="nil"/>
              <w:left w:val="nil"/>
              <w:bottom w:val="single" w:sz="4" w:space="0" w:color="auto"/>
              <w:right w:val="single" w:sz="4" w:space="0" w:color="auto"/>
            </w:tcBorders>
            <w:shd w:val="clear" w:color="000000" w:fill="92D050"/>
            <w:noWrap/>
            <w:vAlign w:val="center"/>
            <w:hideMark/>
          </w:tcPr>
          <w:p w14:paraId="0E930AD8" w14:textId="77777777" w:rsidR="006B1296" w:rsidRPr="006B1296" w:rsidRDefault="006B1296" w:rsidP="008D7E93">
            <w:pPr>
              <w:jc w:val="center"/>
              <w:rPr>
                <w:rFonts w:cs="Arial"/>
                <w:color w:val="000000"/>
              </w:rPr>
            </w:pPr>
            <w:r w:rsidRPr="006B1296">
              <w:rPr>
                <w:rFonts w:cs="Arial"/>
                <w:color w:val="000000"/>
              </w:rPr>
              <w:t>Conforme</w:t>
            </w:r>
          </w:p>
        </w:tc>
      </w:tr>
      <w:tr w:rsidR="006B1296" w:rsidRPr="006B1296" w14:paraId="5F02F359"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FFC000"/>
            <w:noWrap/>
            <w:vAlign w:val="center"/>
            <w:hideMark/>
          </w:tcPr>
          <w:p w14:paraId="202A8541" w14:textId="77777777" w:rsidR="006B1296" w:rsidRPr="006B1296" w:rsidRDefault="006B1296" w:rsidP="008D7E93">
            <w:pPr>
              <w:jc w:val="left"/>
              <w:rPr>
                <w:rFonts w:cs="Arial"/>
                <w:color w:val="000000"/>
              </w:rPr>
            </w:pPr>
            <w:r w:rsidRPr="006B1296">
              <w:rPr>
                <w:rFonts w:cs="Arial"/>
                <w:color w:val="000000"/>
              </w:rPr>
              <w:t>ROSAIN Phillipe</w:t>
            </w:r>
          </w:p>
        </w:tc>
        <w:tc>
          <w:tcPr>
            <w:tcW w:w="567" w:type="dxa"/>
            <w:tcBorders>
              <w:top w:val="nil"/>
              <w:left w:val="nil"/>
              <w:bottom w:val="single" w:sz="4" w:space="0" w:color="auto"/>
              <w:right w:val="single" w:sz="4" w:space="0" w:color="auto"/>
            </w:tcBorders>
            <w:shd w:val="clear" w:color="000000" w:fill="FFC000"/>
            <w:noWrap/>
            <w:vAlign w:val="center"/>
            <w:hideMark/>
          </w:tcPr>
          <w:p w14:paraId="1A46C936" w14:textId="77777777" w:rsidR="006B1296" w:rsidRPr="006B1296" w:rsidRDefault="006B1296" w:rsidP="008D7E93">
            <w:pPr>
              <w:jc w:val="right"/>
              <w:rPr>
                <w:rFonts w:cs="Arial"/>
                <w:color w:val="000000"/>
              </w:rPr>
            </w:pPr>
            <w:r w:rsidRPr="006B1296">
              <w:rPr>
                <w:rFonts w:cs="Arial"/>
                <w:color w:val="000000"/>
              </w:rPr>
              <w:t>6</w:t>
            </w:r>
          </w:p>
        </w:tc>
        <w:tc>
          <w:tcPr>
            <w:tcW w:w="2638" w:type="dxa"/>
            <w:tcBorders>
              <w:top w:val="nil"/>
              <w:left w:val="nil"/>
              <w:bottom w:val="single" w:sz="4" w:space="0" w:color="auto"/>
              <w:right w:val="single" w:sz="4" w:space="0" w:color="auto"/>
            </w:tcBorders>
            <w:shd w:val="clear" w:color="000000" w:fill="FFC000"/>
            <w:noWrap/>
            <w:vAlign w:val="center"/>
            <w:hideMark/>
          </w:tcPr>
          <w:p w14:paraId="28A1D1BE" w14:textId="77777777" w:rsidR="006B1296" w:rsidRPr="006B1296" w:rsidRDefault="006B1296" w:rsidP="008D7E93">
            <w:pPr>
              <w:jc w:val="left"/>
              <w:rPr>
                <w:rFonts w:cs="Arial"/>
                <w:color w:val="000000"/>
              </w:rPr>
            </w:pPr>
            <w:r w:rsidRPr="006B1296">
              <w:rPr>
                <w:rFonts w:cs="Arial"/>
                <w:color w:val="000000"/>
              </w:rPr>
              <w:t>RUE DU BOIS</w:t>
            </w:r>
          </w:p>
        </w:tc>
        <w:tc>
          <w:tcPr>
            <w:tcW w:w="1777" w:type="dxa"/>
            <w:tcBorders>
              <w:top w:val="nil"/>
              <w:left w:val="nil"/>
              <w:bottom w:val="single" w:sz="4" w:space="0" w:color="auto"/>
              <w:right w:val="single" w:sz="4" w:space="0" w:color="auto"/>
            </w:tcBorders>
            <w:shd w:val="clear" w:color="000000" w:fill="FFC000"/>
            <w:noWrap/>
            <w:vAlign w:val="center"/>
            <w:hideMark/>
          </w:tcPr>
          <w:p w14:paraId="6777C14F" w14:textId="2BD307DA"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FFC000"/>
            <w:noWrap/>
            <w:vAlign w:val="center"/>
            <w:hideMark/>
          </w:tcPr>
          <w:p w14:paraId="1114FB3E" w14:textId="77777777" w:rsidR="006B1296" w:rsidRPr="006B1296" w:rsidRDefault="006B1296" w:rsidP="008D7E93">
            <w:pPr>
              <w:jc w:val="center"/>
              <w:rPr>
                <w:rFonts w:cs="Arial"/>
                <w:color w:val="000000"/>
              </w:rPr>
            </w:pPr>
            <w:r w:rsidRPr="006B1296">
              <w:rPr>
                <w:rFonts w:cs="Arial"/>
                <w:color w:val="000000"/>
              </w:rPr>
              <w:t>06/12/2019</w:t>
            </w:r>
          </w:p>
        </w:tc>
        <w:tc>
          <w:tcPr>
            <w:tcW w:w="4437" w:type="dxa"/>
            <w:tcBorders>
              <w:top w:val="nil"/>
              <w:left w:val="nil"/>
              <w:bottom w:val="single" w:sz="4" w:space="0" w:color="auto"/>
              <w:right w:val="single" w:sz="4" w:space="0" w:color="auto"/>
            </w:tcBorders>
            <w:shd w:val="clear" w:color="000000" w:fill="FFC000"/>
            <w:noWrap/>
            <w:vAlign w:val="center"/>
            <w:hideMark/>
          </w:tcPr>
          <w:p w14:paraId="6CF73DDB" w14:textId="77777777" w:rsidR="006B1296" w:rsidRPr="006B1296" w:rsidRDefault="006B1296" w:rsidP="008D7E93">
            <w:pPr>
              <w:jc w:val="left"/>
              <w:rPr>
                <w:rFonts w:cs="Arial"/>
                <w:color w:val="000000"/>
              </w:rPr>
            </w:pPr>
            <w:r w:rsidRPr="006B1296">
              <w:rPr>
                <w:rFonts w:cs="Arial"/>
                <w:color w:val="000000"/>
              </w:rPr>
              <w:t>la grille EP devant le garage rejoint les EU</w:t>
            </w:r>
          </w:p>
        </w:tc>
        <w:tc>
          <w:tcPr>
            <w:tcW w:w="2108" w:type="dxa"/>
            <w:tcBorders>
              <w:top w:val="nil"/>
              <w:left w:val="nil"/>
              <w:bottom w:val="single" w:sz="4" w:space="0" w:color="auto"/>
              <w:right w:val="single" w:sz="4" w:space="0" w:color="auto"/>
            </w:tcBorders>
            <w:shd w:val="clear" w:color="000000" w:fill="FFC000"/>
            <w:noWrap/>
            <w:vAlign w:val="center"/>
            <w:hideMark/>
          </w:tcPr>
          <w:p w14:paraId="640CED92" w14:textId="77777777" w:rsidR="006B1296" w:rsidRPr="006B1296" w:rsidRDefault="006B1296" w:rsidP="008D7E93">
            <w:pPr>
              <w:jc w:val="center"/>
              <w:rPr>
                <w:rFonts w:cs="Arial"/>
                <w:color w:val="000000"/>
              </w:rPr>
            </w:pPr>
            <w:r w:rsidRPr="006B1296">
              <w:rPr>
                <w:rFonts w:cs="Arial"/>
                <w:color w:val="000000"/>
              </w:rPr>
              <w:t>Non-Conforme EP</w:t>
            </w:r>
          </w:p>
        </w:tc>
      </w:tr>
      <w:tr w:rsidR="006B1296" w:rsidRPr="006B1296" w14:paraId="126B1F27"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92D050"/>
            <w:noWrap/>
            <w:vAlign w:val="center"/>
            <w:hideMark/>
          </w:tcPr>
          <w:p w14:paraId="0F3E7A19" w14:textId="77777777" w:rsidR="006B1296" w:rsidRPr="006B1296" w:rsidRDefault="006B1296" w:rsidP="008D7E93">
            <w:pPr>
              <w:jc w:val="left"/>
              <w:rPr>
                <w:rFonts w:cs="Arial"/>
                <w:color w:val="000000"/>
              </w:rPr>
            </w:pPr>
            <w:r w:rsidRPr="006B1296">
              <w:rPr>
                <w:rFonts w:cs="Arial"/>
                <w:color w:val="000000"/>
              </w:rPr>
              <w:t>JACQUOT Ludovic</w:t>
            </w:r>
          </w:p>
        </w:tc>
        <w:tc>
          <w:tcPr>
            <w:tcW w:w="567" w:type="dxa"/>
            <w:tcBorders>
              <w:top w:val="nil"/>
              <w:left w:val="nil"/>
              <w:bottom w:val="single" w:sz="4" w:space="0" w:color="auto"/>
              <w:right w:val="single" w:sz="4" w:space="0" w:color="auto"/>
            </w:tcBorders>
            <w:shd w:val="clear" w:color="000000" w:fill="92D050"/>
            <w:noWrap/>
            <w:vAlign w:val="center"/>
            <w:hideMark/>
          </w:tcPr>
          <w:p w14:paraId="6ADEBF9C" w14:textId="77777777" w:rsidR="006B1296" w:rsidRPr="006B1296" w:rsidRDefault="006B1296" w:rsidP="008D7E93">
            <w:pPr>
              <w:jc w:val="right"/>
              <w:rPr>
                <w:rFonts w:cs="Arial"/>
                <w:color w:val="000000"/>
              </w:rPr>
            </w:pPr>
            <w:r w:rsidRPr="006B1296">
              <w:rPr>
                <w:rFonts w:cs="Arial"/>
                <w:color w:val="000000"/>
              </w:rPr>
              <w:t>7</w:t>
            </w:r>
          </w:p>
        </w:tc>
        <w:tc>
          <w:tcPr>
            <w:tcW w:w="2638" w:type="dxa"/>
            <w:tcBorders>
              <w:top w:val="nil"/>
              <w:left w:val="nil"/>
              <w:bottom w:val="single" w:sz="4" w:space="0" w:color="auto"/>
              <w:right w:val="single" w:sz="4" w:space="0" w:color="auto"/>
            </w:tcBorders>
            <w:shd w:val="clear" w:color="000000" w:fill="92D050"/>
            <w:noWrap/>
            <w:vAlign w:val="center"/>
            <w:hideMark/>
          </w:tcPr>
          <w:p w14:paraId="7E69BC27" w14:textId="77777777" w:rsidR="006B1296" w:rsidRPr="006B1296" w:rsidRDefault="006B1296" w:rsidP="008D7E93">
            <w:pPr>
              <w:jc w:val="left"/>
              <w:rPr>
                <w:rFonts w:cs="Arial"/>
                <w:color w:val="000000"/>
              </w:rPr>
            </w:pPr>
            <w:r w:rsidRPr="006B1296">
              <w:rPr>
                <w:rFonts w:cs="Arial"/>
                <w:color w:val="000000"/>
              </w:rPr>
              <w:t>RUE DU BOIS</w:t>
            </w:r>
          </w:p>
        </w:tc>
        <w:tc>
          <w:tcPr>
            <w:tcW w:w="1777" w:type="dxa"/>
            <w:tcBorders>
              <w:top w:val="nil"/>
              <w:left w:val="nil"/>
              <w:bottom w:val="single" w:sz="4" w:space="0" w:color="auto"/>
              <w:right w:val="single" w:sz="4" w:space="0" w:color="auto"/>
            </w:tcBorders>
            <w:shd w:val="clear" w:color="000000" w:fill="92D050"/>
            <w:noWrap/>
            <w:vAlign w:val="center"/>
            <w:hideMark/>
          </w:tcPr>
          <w:p w14:paraId="52471D16" w14:textId="59E10997"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92D050"/>
            <w:noWrap/>
            <w:vAlign w:val="center"/>
            <w:hideMark/>
          </w:tcPr>
          <w:p w14:paraId="75863037" w14:textId="77777777" w:rsidR="006B1296" w:rsidRPr="006B1296" w:rsidRDefault="006B1296" w:rsidP="008D7E93">
            <w:pPr>
              <w:jc w:val="center"/>
              <w:rPr>
                <w:rFonts w:cs="Arial"/>
                <w:color w:val="000000"/>
              </w:rPr>
            </w:pPr>
            <w:r w:rsidRPr="006B1296">
              <w:rPr>
                <w:rFonts w:cs="Arial"/>
                <w:color w:val="000000"/>
              </w:rPr>
              <w:t>06/12/2019</w:t>
            </w:r>
          </w:p>
        </w:tc>
        <w:tc>
          <w:tcPr>
            <w:tcW w:w="4437" w:type="dxa"/>
            <w:tcBorders>
              <w:top w:val="nil"/>
              <w:left w:val="nil"/>
              <w:bottom w:val="single" w:sz="4" w:space="0" w:color="auto"/>
              <w:right w:val="single" w:sz="4" w:space="0" w:color="auto"/>
            </w:tcBorders>
            <w:shd w:val="clear" w:color="000000" w:fill="92D050"/>
            <w:noWrap/>
            <w:vAlign w:val="center"/>
            <w:hideMark/>
          </w:tcPr>
          <w:p w14:paraId="37F4B095" w14:textId="77777777" w:rsidR="006B1296" w:rsidRPr="006B1296" w:rsidRDefault="006B1296" w:rsidP="008D7E93">
            <w:pPr>
              <w:jc w:val="left"/>
              <w:rPr>
                <w:rFonts w:cs="Arial"/>
                <w:color w:val="000000"/>
              </w:rPr>
            </w:pPr>
            <w:r w:rsidRPr="006B1296">
              <w:rPr>
                <w:rFonts w:cs="Arial"/>
                <w:color w:val="000000"/>
              </w:rPr>
              <w:t> </w:t>
            </w:r>
          </w:p>
        </w:tc>
        <w:tc>
          <w:tcPr>
            <w:tcW w:w="2108" w:type="dxa"/>
            <w:tcBorders>
              <w:top w:val="nil"/>
              <w:left w:val="nil"/>
              <w:bottom w:val="single" w:sz="4" w:space="0" w:color="auto"/>
              <w:right w:val="single" w:sz="4" w:space="0" w:color="auto"/>
            </w:tcBorders>
            <w:shd w:val="clear" w:color="000000" w:fill="92D050"/>
            <w:noWrap/>
            <w:vAlign w:val="center"/>
            <w:hideMark/>
          </w:tcPr>
          <w:p w14:paraId="41270EAF" w14:textId="77777777" w:rsidR="006B1296" w:rsidRPr="006B1296" w:rsidRDefault="006B1296" w:rsidP="008D7E93">
            <w:pPr>
              <w:jc w:val="center"/>
              <w:rPr>
                <w:rFonts w:cs="Arial"/>
                <w:color w:val="000000"/>
              </w:rPr>
            </w:pPr>
            <w:r w:rsidRPr="006B1296">
              <w:rPr>
                <w:rFonts w:cs="Arial"/>
                <w:color w:val="000000"/>
              </w:rPr>
              <w:t>Conforme</w:t>
            </w:r>
          </w:p>
        </w:tc>
      </w:tr>
      <w:tr w:rsidR="006B1296" w:rsidRPr="006B1296" w14:paraId="1C221CFD"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FF0000"/>
            <w:noWrap/>
            <w:vAlign w:val="center"/>
            <w:hideMark/>
          </w:tcPr>
          <w:p w14:paraId="3296CAE6" w14:textId="77777777" w:rsidR="006B1296" w:rsidRPr="006B1296" w:rsidRDefault="006B1296" w:rsidP="008D7E93">
            <w:pPr>
              <w:jc w:val="left"/>
              <w:rPr>
                <w:rFonts w:cs="Arial"/>
                <w:color w:val="000000"/>
              </w:rPr>
            </w:pPr>
            <w:r w:rsidRPr="006B1296">
              <w:rPr>
                <w:rFonts w:cs="Arial"/>
                <w:color w:val="000000"/>
              </w:rPr>
              <w:t>AUBERT Henri</w:t>
            </w:r>
          </w:p>
        </w:tc>
        <w:tc>
          <w:tcPr>
            <w:tcW w:w="567" w:type="dxa"/>
            <w:tcBorders>
              <w:top w:val="nil"/>
              <w:left w:val="nil"/>
              <w:bottom w:val="single" w:sz="4" w:space="0" w:color="auto"/>
              <w:right w:val="single" w:sz="4" w:space="0" w:color="auto"/>
            </w:tcBorders>
            <w:shd w:val="clear" w:color="000000" w:fill="FF0000"/>
            <w:noWrap/>
            <w:vAlign w:val="center"/>
            <w:hideMark/>
          </w:tcPr>
          <w:p w14:paraId="5DF2A814" w14:textId="77777777" w:rsidR="006B1296" w:rsidRPr="006B1296" w:rsidRDefault="006B1296" w:rsidP="008D7E93">
            <w:pPr>
              <w:jc w:val="right"/>
              <w:rPr>
                <w:rFonts w:cs="Arial"/>
                <w:color w:val="000000"/>
              </w:rPr>
            </w:pPr>
            <w:r w:rsidRPr="006B1296">
              <w:rPr>
                <w:rFonts w:cs="Arial"/>
                <w:color w:val="000000"/>
              </w:rPr>
              <w:t>11</w:t>
            </w:r>
          </w:p>
        </w:tc>
        <w:tc>
          <w:tcPr>
            <w:tcW w:w="2638" w:type="dxa"/>
            <w:tcBorders>
              <w:top w:val="nil"/>
              <w:left w:val="nil"/>
              <w:bottom w:val="single" w:sz="4" w:space="0" w:color="auto"/>
              <w:right w:val="single" w:sz="4" w:space="0" w:color="auto"/>
            </w:tcBorders>
            <w:shd w:val="clear" w:color="000000" w:fill="FF0000"/>
            <w:noWrap/>
            <w:vAlign w:val="center"/>
            <w:hideMark/>
          </w:tcPr>
          <w:p w14:paraId="4126EEE4" w14:textId="77777777" w:rsidR="006B1296" w:rsidRPr="006B1296" w:rsidRDefault="006B1296" w:rsidP="008D7E93">
            <w:pPr>
              <w:jc w:val="left"/>
              <w:rPr>
                <w:rFonts w:cs="Arial"/>
                <w:color w:val="000000"/>
              </w:rPr>
            </w:pPr>
            <w:r w:rsidRPr="006B1296">
              <w:rPr>
                <w:rFonts w:cs="Arial"/>
                <w:color w:val="000000"/>
              </w:rPr>
              <w:t>RUE DU BOIS</w:t>
            </w:r>
          </w:p>
        </w:tc>
        <w:tc>
          <w:tcPr>
            <w:tcW w:w="1777" w:type="dxa"/>
            <w:tcBorders>
              <w:top w:val="nil"/>
              <w:left w:val="nil"/>
              <w:bottom w:val="single" w:sz="4" w:space="0" w:color="auto"/>
              <w:right w:val="single" w:sz="4" w:space="0" w:color="auto"/>
            </w:tcBorders>
            <w:shd w:val="clear" w:color="000000" w:fill="FF0000"/>
            <w:noWrap/>
            <w:vAlign w:val="center"/>
            <w:hideMark/>
          </w:tcPr>
          <w:p w14:paraId="6E4D55F4" w14:textId="2939C611"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FF0000"/>
            <w:noWrap/>
            <w:vAlign w:val="center"/>
            <w:hideMark/>
          </w:tcPr>
          <w:p w14:paraId="208445CA" w14:textId="77777777" w:rsidR="006B1296" w:rsidRPr="006B1296" w:rsidRDefault="006B1296" w:rsidP="008D7E93">
            <w:pPr>
              <w:jc w:val="center"/>
              <w:rPr>
                <w:rFonts w:cs="Arial"/>
                <w:color w:val="000000"/>
              </w:rPr>
            </w:pPr>
            <w:r w:rsidRPr="006B1296">
              <w:rPr>
                <w:rFonts w:cs="Arial"/>
                <w:color w:val="000000"/>
              </w:rPr>
              <w:t>06/12/2019</w:t>
            </w:r>
          </w:p>
        </w:tc>
        <w:tc>
          <w:tcPr>
            <w:tcW w:w="4437" w:type="dxa"/>
            <w:tcBorders>
              <w:top w:val="nil"/>
              <w:left w:val="nil"/>
              <w:bottom w:val="single" w:sz="4" w:space="0" w:color="auto"/>
              <w:right w:val="single" w:sz="4" w:space="0" w:color="auto"/>
            </w:tcBorders>
            <w:shd w:val="clear" w:color="000000" w:fill="FF0000"/>
            <w:noWrap/>
            <w:vAlign w:val="center"/>
            <w:hideMark/>
          </w:tcPr>
          <w:p w14:paraId="0D761075" w14:textId="77777777" w:rsidR="006B1296" w:rsidRPr="006B1296" w:rsidRDefault="006B1296" w:rsidP="008D7E93">
            <w:pPr>
              <w:jc w:val="left"/>
              <w:rPr>
                <w:rFonts w:cs="Arial"/>
                <w:color w:val="000000"/>
              </w:rPr>
            </w:pPr>
            <w:r w:rsidRPr="006B1296">
              <w:rPr>
                <w:rFonts w:cs="Arial"/>
                <w:color w:val="000000"/>
              </w:rPr>
              <w:t>seulement un évier ; vers EP</w:t>
            </w:r>
          </w:p>
        </w:tc>
        <w:tc>
          <w:tcPr>
            <w:tcW w:w="2108" w:type="dxa"/>
            <w:tcBorders>
              <w:top w:val="nil"/>
              <w:left w:val="nil"/>
              <w:bottom w:val="single" w:sz="4" w:space="0" w:color="auto"/>
              <w:right w:val="single" w:sz="4" w:space="0" w:color="auto"/>
            </w:tcBorders>
            <w:shd w:val="clear" w:color="000000" w:fill="FF0000"/>
            <w:noWrap/>
            <w:vAlign w:val="center"/>
            <w:hideMark/>
          </w:tcPr>
          <w:p w14:paraId="05620338" w14:textId="77777777" w:rsidR="006B1296" w:rsidRPr="006B1296" w:rsidRDefault="006B1296" w:rsidP="008D7E93">
            <w:pPr>
              <w:jc w:val="center"/>
              <w:rPr>
                <w:rFonts w:cs="Arial"/>
                <w:color w:val="000000"/>
              </w:rPr>
            </w:pPr>
            <w:r w:rsidRPr="006B1296">
              <w:rPr>
                <w:rFonts w:cs="Arial"/>
                <w:color w:val="000000"/>
              </w:rPr>
              <w:t>Non-Conforme EU</w:t>
            </w:r>
          </w:p>
        </w:tc>
      </w:tr>
      <w:tr w:rsidR="006B1296" w:rsidRPr="006B1296" w14:paraId="5960048C"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92D050"/>
            <w:noWrap/>
            <w:vAlign w:val="center"/>
            <w:hideMark/>
          </w:tcPr>
          <w:p w14:paraId="63BEDEBD" w14:textId="77777777" w:rsidR="006B1296" w:rsidRPr="006B1296" w:rsidRDefault="006B1296" w:rsidP="008D7E93">
            <w:pPr>
              <w:jc w:val="left"/>
              <w:rPr>
                <w:rFonts w:cs="Arial"/>
                <w:color w:val="000000"/>
              </w:rPr>
            </w:pPr>
            <w:r w:rsidRPr="006B1296">
              <w:rPr>
                <w:rFonts w:cs="Arial"/>
                <w:color w:val="000000"/>
              </w:rPr>
              <w:t>AUBERT Françoise</w:t>
            </w:r>
          </w:p>
        </w:tc>
        <w:tc>
          <w:tcPr>
            <w:tcW w:w="567" w:type="dxa"/>
            <w:tcBorders>
              <w:top w:val="nil"/>
              <w:left w:val="nil"/>
              <w:bottom w:val="single" w:sz="4" w:space="0" w:color="auto"/>
              <w:right w:val="single" w:sz="4" w:space="0" w:color="auto"/>
            </w:tcBorders>
            <w:shd w:val="clear" w:color="000000" w:fill="92D050"/>
            <w:noWrap/>
            <w:vAlign w:val="center"/>
            <w:hideMark/>
          </w:tcPr>
          <w:p w14:paraId="2C73E7C8" w14:textId="77777777" w:rsidR="006B1296" w:rsidRPr="006B1296" w:rsidRDefault="006B1296" w:rsidP="008D7E93">
            <w:pPr>
              <w:jc w:val="right"/>
              <w:rPr>
                <w:rFonts w:cs="Arial"/>
                <w:color w:val="000000"/>
              </w:rPr>
            </w:pPr>
            <w:r w:rsidRPr="006B1296">
              <w:rPr>
                <w:rFonts w:cs="Arial"/>
                <w:color w:val="000000"/>
              </w:rPr>
              <w:t>13</w:t>
            </w:r>
          </w:p>
        </w:tc>
        <w:tc>
          <w:tcPr>
            <w:tcW w:w="2638" w:type="dxa"/>
            <w:tcBorders>
              <w:top w:val="nil"/>
              <w:left w:val="nil"/>
              <w:bottom w:val="single" w:sz="4" w:space="0" w:color="auto"/>
              <w:right w:val="single" w:sz="4" w:space="0" w:color="auto"/>
            </w:tcBorders>
            <w:shd w:val="clear" w:color="000000" w:fill="92D050"/>
            <w:noWrap/>
            <w:vAlign w:val="center"/>
            <w:hideMark/>
          </w:tcPr>
          <w:p w14:paraId="758FA571" w14:textId="77777777" w:rsidR="006B1296" w:rsidRPr="006B1296" w:rsidRDefault="006B1296" w:rsidP="008D7E93">
            <w:pPr>
              <w:jc w:val="left"/>
              <w:rPr>
                <w:rFonts w:cs="Arial"/>
                <w:color w:val="000000"/>
              </w:rPr>
            </w:pPr>
            <w:r w:rsidRPr="006B1296">
              <w:rPr>
                <w:rFonts w:cs="Arial"/>
                <w:color w:val="000000"/>
              </w:rPr>
              <w:t>RUE DU BOIS</w:t>
            </w:r>
          </w:p>
        </w:tc>
        <w:tc>
          <w:tcPr>
            <w:tcW w:w="1777" w:type="dxa"/>
            <w:tcBorders>
              <w:top w:val="nil"/>
              <w:left w:val="nil"/>
              <w:bottom w:val="single" w:sz="4" w:space="0" w:color="auto"/>
              <w:right w:val="single" w:sz="4" w:space="0" w:color="auto"/>
            </w:tcBorders>
            <w:shd w:val="clear" w:color="000000" w:fill="92D050"/>
            <w:noWrap/>
            <w:vAlign w:val="center"/>
            <w:hideMark/>
          </w:tcPr>
          <w:p w14:paraId="590D51C2" w14:textId="28703658"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92D050"/>
            <w:noWrap/>
            <w:vAlign w:val="center"/>
            <w:hideMark/>
          </w:tcPr>
          <w:p w14:paraId="08FC12E5" w14:textId="77777777" w:rsidR="006B1296" w:rsidRPr="006B1296" w:rsidRDefault="006B1296" w:rsidP="008D7E93">
            <w:pPr>
              <w:jc w:val="center"/>
              <w:rPr>
                <w:rFonts w:cs="Arial"/>
                <w:color w:val="000000"/>
              </w:rPr>
            </w:pPr>
            <w:r w:rsidRPr="006B1296">
              <w:rPr>
                <w:rFonts w:cs="Arial"/>
                <w:color w:val="000000"/>
              </w:rPr>
              <w:t>06/12/2019</w:t>
            </w:r>
          </w:p>
        </w:tc>
        <w:tc>
          <w:tcPr>
            <w:tcW w:w="4437" w:type="dxa"/>
            <w:tcBorders>
              <w:top w:val="nil"/>
              <w:left w:val="nil"/>
              <w:bottom w:val="single" w:sz="4" w:space="0" w:color="auto"/>
              <w:right w:val="single" w:sz="4" w:space="0" w:color="auto"/>
            </w:tcBorders>
            <w:shd w:val="clear" w:color="000000" w:fill="92D050"/>
            <w:noWrap/>
            <w:vAlign w:val="center"/>
            <w:hideMark/>
          </w:tcPr>
          <w:p w14:paraId="496D7F4E" w14:textId="77777777" w:rsidR="006B1296" w:rsidRPr="006B1296" w:rsidRDefault="006B1296" w:rsidP="008D7E93">
            <w:pPr>
              <w:jc w:val="left"/>
              <w:rPr>
                <w:rFonts w:cs="Arial"/>
                <w:color w:val="000000"/>
              </w:rPr>
            </w:pPr>
            <w:r w:rsidRPr="006B1296">
              <w:rPr>
                <w:rFonts w:cs="Arial"/>
                <w:color w:val="000000"/>
              </w:rPr>
              <w:t> </w:t>
            </w:r>
          </w:p>
        </w:tc>
        <w:tc>
          <w:tcPr>
            <w:tcW w:w="2108" w:type="dxa"/>
            <w:tcBorders>
              <w:top w:val="nil"/>
              <w:left w:val="nil"/>
              <w:bottom w:val="single" w:sz="4" w:space="0" w:color="auto"/>
              <w:right w:val="single" w:sz="4" w:space="0" w:color="auto"/>
            </w:tcBorders>
            <w:shd w:val="clear" w:color="000000" w:fill="92D050"/>
            <w:noWrap/>
            <w:vAlign w:val="center"/>
            <w:hideMark/>
          </w:tcPr>
          <w:p w14:paraId="08B9C24F" w14:textId="77777777" w:rsidR="006B1296" w:rsidRPr="006B1296" w:rsidRDefault="006B1296" w:rsidP="008D7E93">
            <w:pPr>
              <w:jc w:val="center"/>
              <w:rPr>
                <w:rFonts w:cs="Arial"/>
                <w:color w:val="000000"/>
              </w:rPr>
            </w:pPr>
            <w:r w:rsidRPr="006B1296">
              <w:rPr>
                <w:rFonts w:cs="Arial"/>
                <w:color w:val="000000"/>
              </w:rPr>
              <w:t>Conforme</w:t>
            </w:r>
          </w:p>
        </w:tc>
      </w:tr>
      <w:tr w:rsidR="006B1296" w:rsidRPr="006B1296" w14:paraId="3005CB71"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92D050"/>
            <w:noWrap/>
            <w:vAlign w:val="center"/>
            <w:hideMark/>
          </w:tcPr>
          <w:p w14:paraId="539B635F" w14:textId="77777777" w:rsidR="006B1296" w:rsidRPr="006B1296" w:rsidRDefault="006B1296" w:rsidP="008D7E93">
            <w:pPr>
              <w:jc w:val="left"/>
              <w:rPr>
                <w:rFonts w:cs="Arial"/>
                <w:color w:val="000000"/>
              </w:rPr>
            </w:pPr>
            <w:r w:rsidRPr="006B1296">
              <w:rPr>
                <w:rFonts w:cs="Arial"/>
                <w:color w:val="000000"/>
              </w:rPr>
              <w:t>ROLET Laurent</w:t>
            </w:r>
          </w:p>
        </w:tc>
        <w:tc>
          <w:tcPr>
            <w:tcW w:w="567" w:type="dxa"/>
            <w:tcBorders>
              <w:top w:val="nil"/>
              <w:left w:val="nil"/>
              <w:bottom w:val="single" w:sz="4" w:space="0" w:color="auto"/>
              <w:right w:val="single" w:sz="4" w:space="0" w:color="auto"/>
            </w:tcBorders>
            <w:shd w:val="clear" w:color="000000" w:fill="92D050"/>
            <w:noWrap/>
            <w:vAlign w:val="center"/>
            <w:hideMark/>
          </w:tcPr>
          <w:p w14:paraId="0B401EAA" w14:textId="77777777" w:rsidR="006B1296" w:rsidRPr="006B1296" w:rsidRDefault="006B1296" w:rsidP="008D7E93">
            <w:pPr>
              <w:jc w:val="right"/>
              <w:rPr>
                <w:rFonts w:cs="Arial"/>
                <w:color w:val="000000"/>
              </w:rPr>
            </w:pPr>
            <w:r w:rsidRPr="006B1296">
              <w:rPr>
                <w:rFonts w:cs="Arial"/>
                <w:color w:val="000000"/>
              </w:rPr>
              <w:t>1</w:t>
            </w:r>
          </w:p>
        </w:tc>
        <w:tc>
          <w:tcPr>
            <w:tcW w:w="2638" w:type="dxa"/>
            <w:tcBorders>
              <w:top w:val="nil"/>
              <w:left w:val="nil"/>
              <w:bottom w:val="single" w:sz="4" w:space="0" w:color="auto"/>
              <w:right w:val="single" w:sz="4" w:space="0" w:color="auto"/>
            </w:tcBorders>
            <w:shd w:val="clear" w:color="000000" w:fill="92D050"/>
            <w:noWrap/>
            <w:vAlign w:val="center"/>
            <w:hideMark/>
          </w:tcPr>
          <w:p w14:paraId="35E5097E" w14:textId="77777777" w:rsidR="006B1296" w:rsidRPr="006B1296" w:rsidRDefault="006B1296" w:rsidP="008D7E93">
            <w:pPr>
              <w:jc w:val="left"/>
              <w:rPr>
                <w:rFonts w:cs="Arial"/>
                <w:color w:val="000000"/>
              </w:rPr>
            </w:pPr>
            <w:r w:rsidRPr="006B1296">
              <w:rPr>
                <w:rFonts w:cs="Arial"/>
                <w:color w:val="000000"/>
              </w:rPr>
              <w:t>RUE DU CHÂTEAU</w:t>
            </w:r>
          </w:p>
        </w:tc>
        <w:tc>
          <w:tcPr>
            <w:tcW w:w="1777" w:type="dxa"/>
            <w:tcBorders>
              <w:top w:val="nil"/>
              <w:left w:val="nil"/>
              <w:bottom w:val="single" w:sz="4" w:space="0" w:color="auto"/>
              <w:right w:val="single" w:sz="4" w:space="0" w:color="auto"/>
            </w:tcBorders>
            <w:shd w:val="clear" w:color="000000" w:fill="92D050"/>
            <w:noWrap/>
            <w:vAlign w:val="center"/>
            <w:hideMark/>
          </w:tcPr>
          <w:p w14:paraId="4BE62D32" w14:textId="77777777" w:rsidR="006B1296" w:rsidRPr="006B1296" w:rsidRDefault="006B1296" w:rsidP="008D7E93">
            <w:pPr>
              <w:jc w:val="center"/>
              <w:rPr>
                <w:rFonts w:cs="Arial"/>
                <w:color w:val="000000"/>
              </w:rPr>
            </w:pPr>
            <w:r w:rsidRPr="006B1296">
              <w:rPr>
                <w:rFonts w:cs="Arial"/>
                <w:color w:val="000000"/>
              </w:rPr>
              <w:t>ALTANEO GERANCE</w:t>
            </w:r>
          </w:p>
        </w:tc>
        <w:tc>
          <w:tcPr>
            <w:tcW w:w="1263" w:type="dxa"/>
            <w:tcBorders>
              <w:top w:val="nil"/>
              <w:left w:val="nil"/>
              <w:bottom w:val="single" w:sz="4" w:space="0" w:color="auto"/>
              <w:right w:val="single" w:sz="4" w:space="0" w:color="auto"/>
            </w:tcBorders>
            <w:shd w:val="clear" w:color="000000" w:fill="92D050"/>
            <w:noWrap/>
            <w:vAlign w:val="center"/>
            <w:hideMark/>
          </w:tcPr>
          <w:p w14:paraId="0768D9B8" w14:textId="77777777" w:rsidR="006B1296" w:rsidRPr="006B1296" w:rsidRDefault="006B1296" w:rsidP="008D7E93">
            <w:pPr>
              <w:jc w:val="center"/>
              <w:rPr>
                <w:rFonts w:cs="Arial"/>
                <w:color w:val="000000"/>
              </w:rPr>
            </w:pPr>
            <w:r w:rsidRPr="006B1296">
              <w:rPr>
                <w:rFonts w:cs="Arial"/>
                <w:color w:val="000000"/>
              </w:rPr>
              <w:t>04/12/2019</w:t>
            </w:r>
          </w:p>
        </w:tc>
        <w:tc>
          <w:tcPr>
            <w:tcW w:w="4437" w:type="dxa"/>
            <w:tcBorders>
              <w:top w:val="nil"/>
              <w:left w:val="nil"/>
              <w:bottom w:val="single" w:sz="4" w:space="0" w:color="auto"/>
              <w:right w:val="single" w:sz="4" w:space="0" w:color="auto"/>
            </w:tcBorders>
            <w:shd w:val="clear" w:color="000000" w:fill="92D050"/>
            <w:noWrap/>
            <w:vAlign w:val="center"/>
            <w:hideMark/>
          </w:tcPr>
          <w:p w14:paraId="5C751506" w14:textId="77777777" w:rsidR="006B1296" w:rsidRPr="006B1296" w:rsidRDefault="006B1296" w:rsidP="008D7E93">
            <w:pPr>
              <w:jc w:val="left"/>
              <w:rPr>
                <w:rFonts w:cs="Arial"/>
                <w:color w:val="000000"/>
              </w:rPr>
            </w:pPr>
            <w:r w:rsidRPr="006B1296">
              <w:rPr>
                <w:rFonts w:cs="Arial"/>
                <w:color w:val="000000"/>
              </w:rPr>
              <w:t> </w:t>
            </w:r>
          </w:p>
        </w:tc>
        <w:tc>
          <w:tcPr>
            <w:tcW w:w="2108" w:type="dxa"/>
            <w:tcBorders>
              <w:top w:val="nil"/>
              <w:left w:val="nil"/>
              <w:bottom w:val="single" w:sz="4" w:space="0" w:color="auto"/>
              <w:right w:val="single" w:sz="4" w:space="0" w:color="auto"/>
            </w:tcBorders>
            <w:shd w:val="clear" w:color="000000" w:fill="92D050"/>
            <w:noWrap/>
            <w:vAlign w:val="center"/>
            <w:hideMark/>
          </w:tcPr>
          <w:p w14:paraId="12B47554" w14:textId="77777777" w:rsidR="006B1296" w:rsidRPr="006B1296" w:rsidRDefault="006B1296" w:rsidP="008D7E93">
            <w:pPr>
              <w:jc w:val="center"/>
              <w:rPr>
                <w:rFonts w:cs="Arial"/>
                <w:color w:val="000000"/>
              </w:rPr>
            </w:pPr>
            <w:r w:rsidRPr="006B1296">
              <w:rPr>
                <w:rFonts w:cs="Arial"/>
                <w:color w:val="000000"/>
              </w:rPr>
              <w:t>Conforme</w:t>
            </w:r>
          </w:p>
        </w:tc>
      </w:tr>
      <w:tr w:rsidR="006B1296" w:rsidRPr="006B1296" w14:paraId="002112D1"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92D050"/>
            <w:noWrap/>
            <w:vAlign w:val="center"/>
            <w:hideMark/>
          </w:tcPr>
          <w:p w14:paraId="695A832B" w14:textId="77777777" w:rsidR="006B1296" w:rsidRPr="006B1296" w:rsidRDefault="006B1296" w:rsidP="008D7E93">
            <w:pPr>
              <w:jc w:val="left"/>
              <w:rPr>
                <w:rFonts w:cs="Arial"/>
                <w:color w:val="000000"/>
              </w:rPr>
            </w:pPr>
            <w:r w:rsidRPr="006B1296">
              <w:rPr>
                <w:rFonts w:cs="Arial"/>
                <w:color w:val="000000"/>
              </w:rPr>
              <w:t>KUEZI Fabien</w:t>
            </w:r>
          </w:p>
        </w:tc>
        <w:tc>
          <w:tcPr>
            <w:tcW w:w="567" w:type="dxa"/>
            <w:tcBorders>
              <w:top w:val="nil"/>
              <w:left w:val="nil"/>
              <w:bottom w:val="single" w:sz="4" w:space="0" w:color="auto"/>
              <w:right w:val="single" w:sz="4" w:space="0" w:color="auto"/>
            </w:tcBorders>
            <w:shd w:val="clear" w:color="000000" w:fill="92D050"/>
            <w:noWrap/>
            <w:vAlign w:val="center"/>
            <w:hideMark/>
          </w:tcPr>
          <w:p w14:paraId="5066EFA6" w14:textId="77777777" w:rsidR="006B1296" w:rsidRPr="006B1296" w:rsidRDefault="006B1296" w:rsidP="008D7E93">
            <w:pPr>
              <w:jc w:val="right"/>
              <w:rPr>
                <w:rFonts w:cs="Arial"/>
                <w:color w:val="000000"/>
              </w:rPr>
            </w:pPr>
            <w:r w:rsidRPr="006B1296">
              <w:rPr>
                <w:rFonts w:cs="Arial"/>
                <w:color w:val="000000"/>
              </w:rPr>
              <w:t>3</w:t>
            </w:r>
          </w:p>
        </w:tc>
        <w:tc>
          <w:tcPr>
            <w:tcW w:w="2638" w:type="dxa"/>
            <w:tcBorders>
              <w:top w:val="nil"/>
              <w:left w:val="nil"/>
              <w:bottom w:val="single" w:sz="4" w:space="0" w:color="auto"/>
              <w:right w:val="single" w:sz="4" w:space="0" w:color="auto"/>
            </w:tcBorders>
            <w:shd w:val="clear" w:color="000000" w:fill="92D050"/>
            <w:noWrap/>
            <w:vAlign w:val="center"/>
            <w:hideMark/>
          </w:tcPr>
          <w:p w14:paraId="180483C8" w14:textId="77777777" w:rsidR="006B1296" w:rsidRPr="006B1296" w:rsidRDefault="006B1296" w:rsidP="008D7E93">
            <w:pPr>
              <w:jc w:val="left"/>
              <w:rPr>
                <w:rFonts w:cs="Arial"/>
                <w:color w:val="000000"/>
              </w:rPr>
            </w:pPr>
            <w:r w:rsidRPr="006B1296">
              <w:rPr>
                <w:rFonts w:cs="Arial"/>
                <w:color w:val="000000"/>
              </w:rPr>
              <w:t>RUE DU CHÂTEAU</w:t>
            </w:r>
          </w:p>
        </w:tc>
        <w:tc>
          <w:tcPr>
            <w:tcW w:w="1777" w:type="dxa"/>
            <w:tcBorders>
              <w:top w:val="nil"/>
              <w:left w:val="nil"/>
              <w:bottom w:val="single" w:sz="4" w:space="0" w:color="auto"/>
              <w:right w:val="single" w:sz="4" w:space="0" w:color="auto"/>
            </w:tcBorders>
            <w:shd w:val="clear" w:color="000000" w:fill="92D050"/>
            <w:noWrap/>
            <w:vAlign w:val="center"/>
            <w:hideMark/>
          </w:tcPr>
          <w:p w14:paraId="3CD4FB98" w14:textId="73E1A256"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92D050"/>
            <w:noWrap/>
            <w:vAlign w:val="center"/>
            <w:hideMark/>
          </w:tcPr>
          <w:p w14:paraId="6D99081F" w14:textId="77777777" w:rsidR="006B1296" w:rsidRPr="006B1296" w:rsidRDefault="006B1296" w:rsidP="008D7E93">
            <w:pPr>
              <w:jc w:val="center"/>
              <w:rPr>
                <w:rFonts w:cs="Arial"/>
                <w:color w:val="000000"/>
              </w:rPr>
            </w:pPr>
            <w:r w:rsidRPr="006B1296">
              <w:rPr>
                <w:rFonts w:cs="Arial"/>
                <w:color w:val="000000"/>
              </w:rPr>
              <w:t>05/12/2019</w:t>
            </w:r>
          </w:p>
        </w:tc>
        <w:tc>
          <w:tcPr>
            <w:tcW w:w="4437" w:type="dxa"/>
            <w:tcBorders>
              <w:top w:val="nil"/>
              <w:left w:val="nil"/>
              <w:bottom w:val="single" w:sz="4" w:space="0" w:color="auto"/>
              <w:right w:val="single" w:sz="4" w:space="0" w:color="auto"/>
            </w:tcBorders>
            <w:shd w:val="clear" w:color="000000" w:fill="92D050"/>
            <w:noWrap/>
            <w:vAlign w:val="center"/>
            <w:hideMark/>
          </w:tcPr>
          <w:p w14:paraId="22D97890" w14:textId="77777777" w:rsidR="006B1296" w:rsidRPr="006B1296" w:rsidRDefault="006B1296" w:rsidP="008D7E93">
            <w:pPr>
              <w:jc w:val="left"/>
              <w:rPr>
                <w:rFonts w:cs="Arial"/>
                <w:color w:val="000000"/>
              </w:rPr>
            </w:pPr>
            <w:r w:rsidRPr="006B1296">
              <w:rPr>
                <w:rFonts w:cs="Arial"/>
                <w:color w:val="000000"/>
              </w:rPr>
              <w:t> </w:t>
            </w:r>
          </w:p>
        </w:tc>
        <w:tc>
          <w:tcPr>
            <w:tcW w:w="2108" w:type="dxa"/>
            <w:tcBorders>
              <w:top w:val="nil"/>
              <w:left w:val="nil"/>
              <w:bottom w:val="single" w:sz="4" w:space="0" w:color="auto"/>
              <w:right w:val="single" w:sz="4" w:space="0" w:color="auto"/>
            </w:tcBorders>
            <w:shd w:val="clear" w:color="000000" w:fill="92D050"/>
            <w:noWrap/>
            <w:vAlign w:val="center"/>
            <w:hideMark/>
          </w:tcPr>
          <w:p w14:paraId="0BF2E3FD" w14:textId="77777777" w:rsidR="006B1296" w:rsidRPr="006B1296" w:rsidRDefault="006B1296" w:rsidP="008D7E93">
            <w:pPr>
              <w:jc w:val="center"/>
              <w:rPr>
                <w:rFonts w:cs="Arial"/>
                <w:color w:val="000000"/>
              </w:rPr>
            </w:pPr>
            <w:r w:rsidRPr="006B1296">
              <w:rPr>
                <w:rFonts w:cs="Arial"/>
                <w:color w:val="000000"/>
              </w:rPr>
              <w:t>Conforme</w:t>
            </w:r>
          </w:p>
        </w:tc>
      </w:tr>
      <w:tr w:rsidR="006B1296" w:rsidRPr="006B1296" w14:paraId="6122E554"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92D050"/>
            <w:noWrap/>
            <w:vAlign w:val="center"/>
            <w:hideMark/>
          </w:tcPr>
          <w:p w14:paraId="0FDB8E5B" w14:textId="77777777" w:rsidR="006B1296" w:rsidRPr="006B1296" w:rsidRDefault="006B1296" w:rsidP="008D7E93">
            <w:pPr>
              <w:jc w:val="left"/>
              <w:rPr>
                <w:rFonts w:cs="Arial"/>
                <w:color w:val="000000"/>
              </w:rPr>
            </w:pPr>
            <w:r w:rsidRPr="006B1296">
              <w:rPr>
                <w:rFonts w:cs="Arial"/>
                <w:color w:val="000000"/>
              </w:rPr>
              <w:t>GIRARD Pierre</w:t>
            </w:r>
          </w:p>
        </w:tc>
        <w:tc>
          <w:tcPr>
            <w:tcW w:w="567" w:type="dxa"/>
            <w:tcBorders>
              <w:top w:val="nil"/>
              <w:left w:val="nil"/>
              <w:bottom w:val="single" w:sz="4" w:space="0" w:color="auto"/>
              <w:right w:val="single" w:sz="4" w:space="0" w:color="auto"/>
            </w:tcBorders>
            <w:shd w:val="clear" w:color="000000" w:fill="92D050"/>
            <w:noWrap/>
            <w:vAlign w:val="center"/>
            <w:hideMark/>
          </w:tcPr>
          <w:p w14:paraId="74F0F5E6" w14:textId="77777777" w:rsidR="006B1296" w:rsidRPr="006B1296" w:rsidRDefault="006B1296" w:rsidP="008D7E93">
            <w:pPr>
              <w:jc w:val="right"/>
              <w:rPr>
                <w:rFonts w:cs="Arial"/>
                <w:color w:val="000000"/>
              </w:rPr>
            </w:pPr>
            <w:r w:rsidRPr="006B1296">
              <w:rPr>
                <w:rFonts w:cs="Arial"/>
                <w:color w:val="000000"/>
              </w:rPr>
              <w:t>6</w:t>
            </w:r>
          </w:p>
        </w:tc>
        <w:tc>
          <w:tcPr>
            <w:tcW w:w="2638" w:type="dxa"/>
            <w:tcBorders>
              <w:top w:val="nil"/>
              <w:left w:val="nil"/>
              <w:bottom w:val="single" w:sz="4" w:space="0" w:color="auto"/>
              <w:right w:val="single" w:sz="4" w:space="0" w:color="auto"/>
            </w:tcBorders>
            <w:shd w:val="clear" w:color="000000" w:fill="92D050"/>
            <w:noWrap/>
            <w:vAlign w:val="center"/>
            <w:hideMark/>
          </w:tcPr>
          <w:p w14:paraId="5B1673A4" w14:textId="77777777" w:rsidR="006B1296" w:rsidRPr="006B1296" w:rsidRDefault="006B1296" w:rsidP="008D7E93">
            <w:pPr>
              <w:jc w:val="left"/>
              <w:rPr>
                <w:rFonts w:cs="Arial"/>
                <w:color w:val="000000"/>
              </w:rPr>
            </w:pPr>
            <w:r w:rsidRPr="006B1296">
              <w:rPr>
                <w:rFonts w:cs="Arial"/>
                <w:color w:val="000000"/>
              </w:rPr>
              <w:t>RUE DU CHÂTEAU</w:t>
            </w:r>
          </w:p>
        </w:tc>
        <w:tc>
          <w:tcPr>
            <w:tcW w:w="1777" w:type="dxa"/>
            <w:tcBorders>
              <w:top w:val="nil"/>
              <w:left w:val="nil"/>
              <w:bottom w:val="single" w:sz="4" w:space="0" w:color="auto"/>
              <w:right w:val="single" w:sz="4" w:space="0" w:color="auto"/>
            </w:tcBorders>
            <w:shd w:val="clear" w:color="000000" w:fill="92D050"/>
            <w:noWrap/>
            <w:vAlign w:val="center"/>
            <w:hideMark/>
          </w:tcPr>
          <w:p w14:paraId="6E19941F" w14:textId="321DAB50"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92D050"/>
            <w:noWrap/>
            <w:vAlign w:val="center"/>
            <w:hideMark/>
          </w:tcPr>
          <w:p w14:paraId="3C1BF7F5" w14:textId="77777777" w:rsidR="006B1296" w:rsidRPr="006B1296" w:rsidRDefault="006B1296" w:rsidP="008D7E93">
            <w:pPr>
              <w:jc w:val="center"/>
              <w:rPr>
                <w:rFonts w:cs="Arial"/>
                <w:color w:val="000000"/>
              </w:rPr>
            </w:pPr>
            <w:r w:rsidRPr="006B1296">
              <w:rPr>
                <w:rFonts w:cs="Arial"/>
                <w:color w:val="000000"/>
              </w:rPr>
              <w:t>05/12/2019</w:t>
            </w:r>
          </w:p>
        </w:tc>
        <w:tc>
          <w:tcPr>
            <w:tcW w:w="4437" w:type="dxa"/>
            <w:tcBorders>
              <w:top w:val="nil"/>
              <w:left w:val="nil"/>
              <w:bottom w:val="single" w:sz="4" w:space="0" w:color="auto"/>
              <w:right w:val="single" w:sz="4" w:space="0" w:color="auto"/>
            </w:tcBorders>
            <w:shd w:val="clear" w:color="000000" w:fill="92D050"/>
            <w:noWrap/>
            <w:vAlign w:val="center"/>
            <w:hideMark/>
          </w:tcPr>
          <w:p w14:paraId="18043345" w14:textId="77777777" w:rsidR="006B1296" w:rsidRPr="006B1296" w:rsidRDefault="006B1296" w:rsidP="008D7E93">
            <w:pPr>
              <w:jc w:val="left"/>
              <w:rPr>
                <w:rFonts w:cs="Arial"/>
                <w:color w:val="000000"/>
              </w:rPr>
            </w:pPr>
            <w:r w:rsidRPr="006B1296">
              <w:rPr>
                <w:rFonts w:cs="Arial"/>
                <w:color w:val="000000"/>
              </w:rPr>
              <w:t> </w:t>
            </w:r>
          </w:p>
        </w:tc>
        <w:tc>
          <w:tcPr>
            <w:tcW w:w="2108" w:type="dxa"/>
            <w:tcBorders>
              <w:top w:val="nil"/>
              <w:left w:val="nil"/>
              <w:bottom w:val="single" w:sz="4" w:space="0" w:color="auto"/>
              <w:right w:val="single" w:sz="4" w:space="0" w:color="auto"/>
            </w:tcBorders>
            <w:shd w:val="clear" w:color="000000" w:fill="92D050"/>
            <w:noWrap/>
            <w:vAlign w:val="center"/>
            <w:hideMark/>
          </w:tcPr>
          <w:p w14:paraId="742F998E" w14:textId="77777777" w:rsidR="006B1296" w:rsidRPr="006B1296" w:rsidRDefault="006B1296" w:rsidP="008D7E93">
            <w:pPr>
              <w:jc w:val="center"/>
              <w:rPr>
                <w:rFonts w:cs="Arial"/>
                <w:color w:val="000000"/>
              </w:rPr>
            </w:pPr>
            <w:r w:rsidRPr="006B1296">
              <w:rPr>
                <w:rFonts w:cs="Arial"/>
                <w:color w:val="000000"/>
              </w:rPr>
              <w:t>Conforme</w:t>
            </w:r>
          </w:p>
        </w:tc>
      </w:tr>
      <w:tr w:rsidR="006B1296" w:rsidRPr="006B1296" w14:paraId="746D29B8"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92D050"/>
            <w:noWrap/>
            <w:vAlign w:val="center"/>
            <w:hideMark/>
          </w:tcPr>
          <w:p w14:paraId="12C4B464" w14:textId="77777777" w:rsidR="006B1296" w:rsidRPr="006B1296" w:rsidRDefault="006B1296" w:rsidP="008D7E93">
            <w:pPr>
              <w:jc w:val="left"/>
              <w:rPr>
                <w:rFonts w:cs="Arial"/>
                <w:color w:val="000000"/>
              </w:rPr>
            </w:pPr>
            <w:r w:rsidRPr="006B1296">
              <w:rPr>
                <w:rFonts w:cs="Arial"/>
                <w:color w:val="000000"/>
              </w:rPr>
              <w:t>AUBERT Jeanne</w:t>
            </w:r>
          </w:p>
        </w:tc>
        <w:tc>
          <w:tcPr>
            <w:tcW w:w="567" w:type="dxa"/>
            <w:tcBorders>
              <w:top w:val="nil"/>
              <w:left w:val="nil"/>
              <w:bottom w:val="single" w:sz="4" w:space="0" w:color="auto"/>
              <w:right w:val="single" w:sz="4" w:space="0" w:color="auto"/>
            </w:tcBorders>
            <w:shd w:val="clear" w:color="000000" w:fill="92D050"/>
            <w:noWrap/>
            <w:vAlign w:val="center"/>
            <w:hideMark/>
          </w:tcPr>
          <w:p w14:paraId="1F4910E2" w14:textId="77777777" w:rsidR="006B1296" w:rsidRPr="006B1296" w:rsidRDefault="006B1296" w:rsidP="008D7E93">
            <w:pPr>
              <w:jc w:val="right"/>
              <w:rPr>
                <w:rFonts w:cs="Arial"/>
                <w:color w:val="000000"/>
              </w:rPr>
            </w:pPr>
            <w:r w:rsidRPr="006B1296">
              <w:rPr>
                <w:rFonts w:cs="Arial"/>
                <w:color w:val="000000"/>
              </w:rPr>
              <w:t>7</w:t>
            </w:r>
          </w:p>
        </w:tc>
        <w:tc>
          <w:tcPr>
            <w:tcW w:w="2638" w:type="dxa"/>
            <w:tcBorders>
              <w:top w:val="nil"/>
              <w:left w:val="nil"/>
              <w:bottom w:val="single" w:sz="4" w:space="0" w:color="auto"/>
              <w:right w:val="single" w:sz="4" w:space="0" w:color="auto"/>
            </w:tcBorders>
            <w:shd w:val="clear" w:color="000000" w:fill="92D050"/>
            <w:noWrap/>
            <w:vAlign w:val="center"/>
            <w:hideMark/>
          </w:tcPr>
          <w:p w14:paraId="51197C8D" w14:textId="77777777" w:rsidR="006B1296" w:rsidRPr="006B1296" w:rsidRDefault="006B1296" w:rsidP="008D7E93">
            <w:pPr>
              <w:jc w:val="left"/>
              <w:rPr>
                <w:rFonts w:cs="Arial"/>
                <w:color w:val="000000"/>
              </w:rPr>
            </w:pPr>
            <w:r w:rsidRPr="006B1296">
              <w:rPr>
                <w:rFonts w:cs="Arial"/>
                <w:color w:val="000000"/>
              </w:rPr>
              <w:t>RUE DU CHÂTEAU</w:t>
            </w:r>
          </w:p>
        </w:tc>
        <w:tc>
          <w:tcPr>
            <w:tcW w:w="1777" w:type="dxa"/>
            <w:tcBorders>
              <w:top w:val="nil"/>
              <w:left w:val="nil"/>
              <w:bottom w:val="single" w:sz="4" w:space="0" w:color="auto"/>
              <w:right w:val="single" w:sz="4" w:space="0" w:color="auto"/>
            </w:tcBorders>
            <w:shd w:val="clear" w:color="000000" w:fill="92D050"/>
            <w:noWrap/>
            <w:vAlign w:val="center"/>
            <w:hideMark/>
          </w:tcPr>
          <w:p w14:paraId="043D56B8" w14:textId="77777777" w:rsidR="006B1296" w:rsidRPr="006B1296" w:rsidRDefault="006B1296" w:rsidP="008D7E93">
            <w:pPr>
              <w:jc w:val="center"/>
              <w:rPr>
                <w:rFonts w:cs="Arial"/>
                <w:color w:val="000000"/>
              </w:rPr>
            </w:pPr>
            <w:r w:rsidRPr="006B1296">
              <w:rPr>
                <w:rFonts w:cs="Arial"/>
                <w:color w:val="000000"/>
              </w:rPr>
              <w:t>NAVARRO Gilbert</w:t>
            </w:r>
          </w:p>
        </w:tc>
        <w:tc>
          <w:tcPr>
            <w:tcW w:w="1263" w:type="dxa"/>
            <w:tcBorders>
              <w:top w:val="nil"/>
              <w:left w:val="nil"/>
              <w:bottom w:val="single" w:sz="4" w:space="0" w:color="auto"/>
              <w:right w:val="single" w:sz="4" w:space="0" w:color="auto"/>
            </w:tcBorders>
            <w:shd w:val="clear" w:color="000000" w:fill="92D050"/>
            <w:noWrap/>
            <w:vAlign w:val="center"/>
            <w:hideMark/>
          </w:tcPr>
          <w:p w14:paraId="4BEA1157" w14:textId="77777777" w:rsidR="006B1296" w:rsidRPr="006B1296" w:rsidRDefault="006B1296" w:rsidP="008D7E93">
            <w:pPr>
              <w:jc w:val="center"/>
              <w:rPr>
                <w:rFonts w:cs="Arial"/>
                <w:color w:val="000000"/>
              </w:rPr>
            </w:pPr>
            <w:r w:rsidRPr="006B1296">
              <w:rPr>
                <w:rFonts w:cs="Arial"/>
                <w:color w:val="000000"/>
              </w:rPr>
              <w:t>05/12/2019</w:t>
            </w:r>
          </w:p>
        </w:tc>
        <w:tc>
          <w:tcPr>
            <w:tcW w:w="4437" w:type="dxa"/>
            <w:tcBorders>
              <w:top w:val="nil"/>
              <w:left w:val="nil"/>
              <w:bottom w:val="single" w:sz="4" w:space="0" w:color="auto"/>
              <w:right w:val="single" w:sz="4" w:space="0" w:color="auto"/>
            </w:tcBorders>
            <w:shd w:val="clear" w:color="000000" w:fill="92D050"/>
            <w:noWrap/>
            <w:vAlign w:val="center"/>
            <w:hideMark/>
          </w:tcPr>
          <w:p w14:paraId="6DA8074D" w14:textId="77777777" w:rsidR="006B1296" w:rsidRPr="006B1296" w:rsidRDefault="006B1296" w:rsidP="008D7E93">
            <w:pPr>
              <w:jc w:val="left"/>
              <w:rPr>
                <w:rFonts w:cs="Arial"/>
                <w:color w:val="000000"/>
              </w:rPr>
            </w:pPr>
            <w:r w:rsidRPr="006B1296">
              <w:rPr>
                <w:rFonts w:cs="Arial"/>
                <w:color w:val="000000"/>
              </w:rPr>
              <w:t> </w:t>
            </w:r>
          </w:p>
        </w:tc>
        <w:tc>
          <w:tcPr>
            <w:tcW w:w="2108" w:type="dxa"/>
            <w:tcBorders>
              <w:top w:val="nil"/>
              <w:left w:val="nil"/>
              <w:bottom w:val="single" w:sz="4" w:space="0" w:color="auto"/>
              <w:right w:val="single" w:sz="4" w:space="0" w:color="auto"/>
            </w:tcBorders>
            <w:shd w:val="clear" w:color="000000" w:fill="92D050"/>
            <w:noWrap/>
            <w:vAlign w:val="center"/>
            <w:hideMark/>
          </w:tcPr>
          <w:p w14:paraId="622D06DD" w14:textId="77777777" w:rsidR="006B1296" w:rsidRPr="006B1296" w:rsidRDefault="006B1296" w:rsidP="008D7E93">
            <w:pPr>
              <w:jc w:val="center"/>
              <w:rPr>
                <w:rFonts w:cs="Arial"/>
                <w:color w:val="000000"/>
              </w:rPr>
            </w:pPr>
            <w:r w:rsidRPr="006B1296">
              <w:rPr>
                <w:rFonts w:cs="Arial"/>
                <w:color w:val="000000"/>
              </w:rPr>
              <w:t>Conforme</w:t>
            </w:r>
          </w:p>
        </w:tc>
      </w:tr>
      <w:tr w:rsidR="006B1296" w:rsidRPr="006B1296" w14:paraId="094E2E2F"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92D050"/>
            <w:noWrap/>
            <w:vAlign w:val="center"/>
            <w:hideMark/>
          </w:tcPr>
          <w:p w14:paraId="1AE66518" w14:textId="77777777" w:rsidR="006B1296" w:rsidRPr="006B1296" w:rsidRDefault="006B1296" w:rsidP="008D7E93">
            <w:pPr>
              <w:jc w:val="left"/>
              <w:rPr>
                <w:rFonts w:cs="Arial"/>
                <w:color w:val="000000"/>
              </w:rPr>
            </w:pPr>
            <w:r w:rsidRPr="006B1296">
              <w:rPr>
                <w:rFonts w:cs="Arial"/>
                <w:color w:val="000000"/>
              </w:rPr>
              <w:t>RAMEL Véronique</w:t>
            </w:r>
          </w:p>
        </w:tc>
        <w:tc>
          <w:tcPr>
            <w:tcW w:w="567" w:type="dxa"/>
            <w:tcBorders>
              <w:top w:val="nil"/>
              <w:left w:val="nil"/>
              <w:bottom w:val="single" w:sz="4" w:space="0" w:color="auto"/>
              <w:right w:val="single" w:sz="4" w:space="0" w:color="auto"/>
            </w:tcBorders>
            <w:shd w:val="clear" w:color="000000" w:fill="92D050"/>
            <w:noWrap/>
            <w:vAlign w:val="center"/>
            <w:hideMark/>
          </w:tcPr>
          <w:p w14:paraId="13C0F6E7" w14:textId="77777777" w:rsidR="006B1296" w:rsidRPr="006B1296" w:rsidRDefault="006B1296" w:rsidP="008D7E93">
            <w:pPr>
              <w:jc w:val="right"/>
              <w:rPr>
                <w:rFonts w:cs="Arial"/>
                <w:color w:val="000000"/>
              </w:rPr>
            </w:pPr>
            <w:r w:rsidRPr="006B1296">
              <w:rPr>
                <w:rFonts w:cs="Arial"/>
                <w:color w:val="000000"/>
              </w:rPr>
              <w:t>8</w:t>
            </w:r>
          </w:p>
        </w:tc>
        <w:tc>
          <w:tcPr>
            <w:tcW w:w="2638" w:type="dxa"/>
            <w:tcBorders>
              <w:top w:val="nil"/>
              <w:left w:val="nil"/>
              <w:bottom w:val="single" w:sz="4" w:space="0" w:color="auto"/>
              <w:right w:val="single" w:sz="4" w:space="0" w:color="auto"/>
            </w:tcBorders>
            <w:shd w:val="clear" w:color="000000" w:fill="92D050"/>
            <w:noWrap/>
            <w:vAlign w:val="center"/>
            <w:hideMark/>
          </w:tcPr>
          <w:p w14:paraId="6CCCC3B2" w14:textId="77777777" w:rsidR="006B1296" w:rsidRPr="006B1296" w:rsidRDefault="006B1296" w:rsidP="008D7E93">
            <w:pPr>
              <w:jc w:val="left"/>
              <w:rPr>
                <w:rFonts w:cs="Arial"/>
                <w:color w:val="000000"/>
              </w:rPr>
            </w:pPr>
            <w:r w:rsidRPr="006B1296">
              <w:rPr>
                <w:rFonts w:cs="Arial"/>
                <w:color w:val="000000"/>
              </w:rPr>
              <w:t>RUE DU CHÂTEAU</w:t>
            </w:r>
          </w:p>
        </w:tc>
        <w:tc>
          <w:tcPr>
            <w:tcW w:w="1777" w:type="dxa"/>
            <w:tcBorders>
              <w:top w:val="nil"/>
              <w:left w:val="nil"/>
              <w:bottom w:val="single" w:sz="4" w:space="0" w:color="auto"/>
              <w:right w:val="single" w:sz="4" w:space="0" w:color="auto"/>
            </w:tcBorders>
            <w:shd w:val="clear" w:color="000000" w:fill="92D050"/>
            <w:noWrap/>
            <w:vAlign w:val="center"/>
            <w:hideMark/>
          </w:tcPr>
          <w:p w14:paraId="71ECEC9E" w14:textId="3741EF75"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92D050"/>
            <w:noWrap/>
            <w:vAlign w:val="center"/>
            <w:hideMark/>
          </w:tcPr>
          <w:p w14:paraId="6ADBA55B" w14:textId="77777777" w:rsidR="006B1296" w:rsidRPr="006B1296" w:rsidRDefault="006B1296" w:rsidP="008D7E93">
            <w:pPr>
              <w:jc w:val="center"/>
              <w:rPr>
                <w:rFonts w:cs="Arial"/>
                <w:color w:val="000000"/>
              </w:rPr>
            </w:pPr>
            <w:r w:rsidRPr="006B1296">
              <w:rPr>
                <w:rFonts w:cs="Arial"/>
                <w:color w:val="000000"/>
              </w:rPr>
              <w:t>05/12/2019</w:t>
            </w:r>
          </w:p>
        </w:tc>
        <w:tc>
          <w:tcPr>
            <w:tcW w:w="4437" w:type="dxa"/>
            <w:tcBorders>
              <w:top w:val="nil"/>
              <w:left w:val="nil"/>
              <w:bottom w:val="single" w:sz="4" w:space="0" w:color="auto"/>
              <w:right w:val="single" w:sz="4" w:space="0" w:color="auto"/>
            </w:tcBorders>
            <w:shd w:val="clear" w:color="000000" w:fill="92D050"/>
            <w:noWrap/>
            <w:vAlign w:val="center"/>
            <w:hideMark/>
          </w:tcPr>
          <w:p w14:paraId="07637A57" w14:textId="77777777" w:rsidR="006B1296" w:rsidRPr="006B1296" w:rsidRDefault="006B1296" w:rsidP="008D7E93">
            <w:pPr>
              <w:jc w:val="left"/>
              <w:rPr>
                <w:rFonts w:cs="Arial"/>
                <w:color w:val="000000"/>
              </w:rPr>
            </w:pPr>
            <w:r w:rsidRPr="006B1296">
              <w:rPr>
                <w:rFonts w:cs="Arial"/>
                <w:color w:val="000000"/>
              </w:rPr>
              <w:t> </w:t>
            </w:r>
          </w:p>
        </w:tc>
        <w:tc>
          <w:tcPr>
            <w:tcW w:w="2108" w:type="dxa"/>
            <w:tcBorders>
              <w:top w:val="nil"/>
              <w:left w:val="nil"/>
              <w:bottom w:val="single" w:sz="4" w:space="0" w:color="auto"/>
              <w:right w:val="single" w:sz="4" w:space="0" w:color="auto"/>
            </w:tcBorders>
            <w:shd w:val="clear" w:color="000000" w:fill="92D050"/>
            <w:noWrap/>
            <w:vAlign w:val="center"/>
            <w:hideMark/>
          </w:tcPr>
          <w:p w14:paraId="0E590CD6" w14:textId="77777777" w:rsidR="006B1296" w:rsidRPr="006B1296" w:rsidRDefault="006B1296" w:rsidP="008D7E93">
            <w:pPr>
              <w:jc w:val="center"/>
              <w:rPr>
                <w:rFonts w:cs="Arial"/>
                <w:color w:val="000000"/>
              </w:rPr>
            </w:pPr>
            <w:r w:rsidRPr="006B1296">
              <w:rPr>
                <w:rFonts w:cs="Arial"/>
                <w:color w:val="000000"/>
              </w:rPr>
              <w:t>Conforme</w:t>
            </w:r>
          </w:p>
        </w:tc>
      </w:tr>
      <w:tr w:rsidR="006B1296" w:rsidRPr="006B1296" w14:paraId="6CD75C33"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92D050"/>
            <w:noWrap/>
            <w:vAlign w:val="center"/>
            <w:hideMark/>
          </w:tcPr>
          <w:p w14:paraId="174E7CA5" w14:textId="77777777" w:rsidR="006B1296" w:rsidRPr="006B1296" w:rsidRDefault="006B1296" w:rsidP="008D7E93">
            <w:pPr>
              <w:jc w:val="left"/>
              <w:rPr>
                <w:rFonts w:cs="Arial"/>
                <w:color w:val="000000"/>
              </w:rPr>
            </w:pPr>
            <w:r w:rsidRPr="006B1296">
              <w:rPr>
                <w:rFonts w:cs="Arial"/>
                <w:color w:val="000000"/>
              </w:rPr>
              <w:t>LETONDOR Jean-Luc</w:t>
            </w:r>
          </w:p>
        </w:tc>
        <w:tc>
          <w:tcPr>
            <w:tcW w:w="567" w:type="dxa"/>
            <w:tcBorders>
              <w:top w:val="nil"/>
              <w:left w:val="nil"/>
              <w:bottom w:val="single" w:sz="4" w:space="0" w:color="auto"/>
              <w:right w:val="single" w:sz="4" w:space="0" w:color="auto"/>
            </w:tcBorders>
            <w:shd w:val="clear" w:color="000000" w:fill="92D050"/>
            <w:noWrap/>
            <w:vAlign w:val="center"/>
            <w:hideMark/>
          </w:tcPr>
          <w:p w14:paraId="391088EE" w14:textId="77777777" w:rsidR="006B1296" w:rsidRPr="006B1296" w:rsidRDefault="006B1296" w:rsidP="008D7E93">
            <w:pPr>
              <w:jc w:val="right"/>
              <w:rPr>
                <w:rFonts w:cs="Arial"/>
                <w:color w:val="000000"/>
              </w:rPr>
            </w:pPr>
            <w:r w:rsidRPr="006B1296">
              <w:rPr>
                <w:rFonts w:cs="Arial"/>
                <w:color w:val="000000"/>
              </w:rPr>
              <w:t>13</w:t>
            </w:r>
          </w:p>
        </w:tc>
        <w:tc>
          <w:tcPr>
            <w:tcW w:w="2638" w:type="dxa"/>
            <w:tcBorders>
              <w:top w:val="nil"/>
              <w:left w:val="nil"/>
              <w:bottom w:val="single" w:sz="4" w:space="0" w:color="auto"/>
              <w:right w:val="single" w:sz="4" w:space="0" w:color="auto"/>
            </w:tcBorders>
            <w:shd w:val="clear" w:color="000000" w:fill="92D050"/>
            <w:noWrap/>
            <w:vAlign w:val="center"/>
            <w:hideMark/>
          </w:tcPr>
          <w:p w14:paraId="4A61D4C6" w14:textId="77777777" w:rsidR="006B1296" w:rsidRPr="006B1296" w:rsidRDefault="006B1296" w:rsidP="008D7E93">
            <w:pPr>
              <w:jc w:val="left"/>
              <w:rPr>
                <w:rFonts w:cs="Arial"/>
                <w:color w:val="000000"/>
              </w:rPr>
            </w:pPr>
            <w:r w:rsidRPr="006B1296">
              <w:rPr>
                <w:rFonts w:cs="Arial"/>
                <w:color w:val="000000"/>
              </w:rPr>
              <w:t>RUE DU CHÂTEAU</w:t>
            </w:r>
          </w:p>
        </w:tc>
        <w:tc>
          <w:tcPr>
            <w:tcW w:w="1777" w:type="dxa"/>
            <w:tcBorders>
              <w:top w:val="nil"/>
              <w:left w:val="nil"/>
              <w:bottom w:val="single" w:sz="4" w:space="0" w:color="auto"/>
              <w:right w:val="single" w:sz="4" w:space="0" w:color="auto"/>
            </w:tcBorders>
            <w:shd w:val="clear" w:color="000000" w:fill="92D050"/>
            <w:noWrap/>
            <w:vAlign w:val="center"/>
            <w:hideMark/>
          </w:tcPr>
          <w:p w14:paraId="14410CAA" w14:textId="778C3BB5"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92D050"/>
            <w:noWrap/>
            <w:vAlign w:val="center"/>
            <w:hideMark/>
          </w:tcPr>
          <w:p w14:paraId="7F7433AA" w14:textId="77777777" w:rsidR="006B1296" w:rsidRPr="006B1296" w:rsidRDefault="006B1296" w:rsidP="008D7E93">
            <w:pPr>
              <w:jc w:val="center"/>
              <w:rPr>
                <w:rFonts w:cs="Arial"/>
                <w:color w:val="000000"/>
              </w:rPr>
            </w:pPr>
            <w:r w:rsidRPr="006B1296">
              <w:rPr>
                <w:rFonts w:cs="Arial"/>
                <w:color w:val="000000"/>
              </w:rPr>
              <w:t>06/12/2019</w:t>
            </w:r>
          </w:p>
        </w:tc>
        <w:tc>
          <w:tcPr>
            <w:tcW w:w="4437" w:type="dxa"/>
            <w:tcBorders>
              <w:top w:val="nil"/>
              <w:left w:val="nil"/>
              <w:bottom w:val="single" w:sz="4" w:space="0" w:color="auto"/>
              <w:right w:val="single" w:sz="4" w:space="0" w:color="auto"/>
            </w:tcBorders>
            <w:shd w:val="clear" w:color="000000" w:fill="92D050"/>
            <w:noWrap/>
            <w:vAlign w:val="center"/>
            <w:hideMark/>
          </w:tcPr>
          <w:p w14:paraId="27EEFB44" w14:textId="77777777" w:rsidR="006B1296" w:rsidRPr="006B1296" w:rsidRDefault="006B1296" w:rsidP="008D7E93">
            <w:pPr>
              <w:jc w:val="left"/>
              <w:rPr>
                <w:rFonts w:cs="Arial"/>
                <w:color w:val="000000"/>
              </w:rPr>
            </w:pPr>
            <w:r w:rsidRPr="006B1296">
              <w:rPr>
                <w:rFonts w:cs="Arial"/>
                <w:color w:val="000000"/>
              </w:rPr>
              <w:t> </w:t>
            </w:r>
          </w:p>
        </w:tc>
        <w:tc>
          <w:tcPr>
            <w:tcW w:w="2108" w:type="dxa"/>
            <w:tcBorders>
              <w:top w:val="nil"/>
              <w:left w:val="nil"/>
              <w:bottom w:val="single" w:sz="4" w:space="0" w:color="auto"/>
              <w:right w:val="single" w:sz="4" w:space="0" w:color="auto"/>
            </w:tcBorders>
            <w:shd w:val="clear" w:color="000000" w:fill="92D050"/>
            <w:noWrap/>
            <w:vAlign w:val="center"/>
            <w:hideMark/>
          </w:tcPr>
          <w:p w14:paraId="162A38F2" w14:textId="77777777" w:rsidR="006B1296" w:rsidRPr="006B1296" w:rsidRDefault="006B1296" w:rsidP="008D7E93">
            <w:pPr>
              <w:jc w:val="center"/>
              <w:rPr>
                <w:rFonts w:cs="Arial"/>
                <w:color w:val="000000"/>
              </w:rPr>
            </w:pPr>
            <w:r w:rsidRPr="006B1296">
              <w:rPr>
                <w:rFonts w:cs="Arial"/>
                <w:color w:val="000000"/>
              </w:rPr>
              <w:t>Conforme</w:t>
            </w:r>
          </w:p>
        </w:tc>
      </w:tr>
      <w:tr w:rsidR="006B1296" w:rsidRPr="006B1296" w14:paraId="420A10D5"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92D050"/>
            <w:noWrap/>
            <w:vAlign w:val="center"/>
            <w:hideMark/>
          </w:tcPr>
          <w:p w14:paraId="1CF90AE3" w14:textId="77777777" w:rsidR="006B1296" w:rsidRPr="006B1296" w:rsidRDefault="006B1296" w:rsidP="008D7E93">
            <w:pPr>
              <w:jc w:val="left"/>
              <w:rPr>
                <w:rFonts w:cs="Arial"/>
                <w:color w:val="000000"/>
              </w:rPr>
            </w:pPr>
            <w:r w:rsidRPr="006B1296">
              <w:rPr>
                <w:rFonts w:cs="Arial"/>
                <w:color w:val="000000"/>
              </w:rPr>
              <w:t>VANIER Bernard</w:t>
            </w:r>
          </w:p>
        </w:tc>
        <w:tc>
          <w:tcPr>
            <w:tcW w:w="567" w:type="dxa"/>
            <w:tcBorders>
              <w:top w:val="nil"/>
              <w:left w:val="nil"/>
              <w:bottom w:val="single" w:sz="4" w:space="0" w:color="auto"/>
              <w:right w:val="single" w:sz="4" w:space="0" w:color="auto"/>
            </w:tcBorders>
            <w:shd w:val="clear" w:color="000000" w:fill="92D050"/>
            <w:noWrap/>
            <w:vAlign w:val="center"/>
            <w:hideMark/>
          </w:tcPr>
          <w:p w14:paraId="192371C5" w14:textId="77777777" w:rsidR="006B1296" w:rsidRPr="006B1296" w:rsidRDefault="006B1296" w:rsidP="008D7E93">
            <w:pPr>
              <w:jc w:val="right"/>
              <w:rPr>
                <w:rFonts w:cs="Arial"/>
                <w:color w:val="000000"/>
              </w:rPr>
            </w:pPr>
            <w:r w:rsidRPr="006B1296">
              <w:rPr>
                <w:rFonts w:cs="Arial"/>
                <w:color w:val="000000"/>
              </w:rPr>
              <w:t>17</w:t>
            </w:r>
          </w:p>
        </w:tc>
        <w:tc>
          <w:tcPr>
            <w:tcW w:w="2638" w:type="dxa"/>
            <w:tcBorders>
              <w:top w:val="nil"/>
              <w:left w:val="nil"/>
              <w:bottom w:val="single" w:sz="4" w:space="0" w:color="auto"/>
              <w:right w:val="single" w:sz="4" w:space="0" w:color="auto"/>
            </w:tcBorders>
            <w:shd w:val="clear" w:color="000000" w:fill="92D050"/>
            <w:noWrap/>
            <w:vAlign w:val="center"/>
            <w:hideMark/>
          </w:tcPr>
          <w:p w14:paraId="7FD05B18" w14:textId="77777777" w:rsidR="006B1296" w:rsidRPr="006B1296" w:rsidRDefault="006B1296" w:rsidP="008D7E93">
            <w:pPr>
              <w:jc w:val="left"/>
              <w:rPr>
                <w:rFonts w:cs="Arial"/>
                <w:color w:val="000000"/>
              </w:rPr>
            </w:pPr>
            <w:r w:rsidRPr="006B1296">
              <w:rPr>
                <w:rFonts w:cs="Arial"/>
                <w:color w:val="000000"/>
              </w:rPr>
              <w:t>RUE DU CHÂTEAU</w:t>
            </w:r>
          </w:p>
        </w:tc>
        <w:tc>
          <w:tcPr>
            <w:tcW w:w="1777" w:type="dxa"/>
            <w:tcBorders>
              <w:top w:val="nil"/>
              <w:left w:val="nil"/>
              <w:bottom w:val="single" w:sz="4" w:space="0" w:color="auto"/>
              <w:right w:val="single" w:sz="4" w:space="0" w:color="auto"/>
            </w:tcBorders>
            <w:shd w:val="clear" w:color="000000" w:fill="92D050"/>
            <w:noWrap/>
            <w:vAlign w:val="center"/>
            <w:hideMark/>
          </w:tcPr>
          <w:p w14:paraId="7890E5DC" w14:textId="59DB97A6"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92D050"/>
            <w:noWrap/>
            <w:vAlign w:val="center"/>
            <w:hideMark/>
          </w:tcPr>
          <w:p w14:paraId="74EBEBDC" w14:textId="77777777" w:rsidR="006B1296" w:rsidRPr="006B1296" w:rsidRDefault="006B1296" w:rsidP="008D7E93">
            <w:pPr>
              <w:jc w:val="center"/>
              <w:rPr>
                <w:rFonts w:cs="Arial"/>
                <w:color w:val="000000"/>
              </w:rPr>
            </w:pPr>
            <w:r w:rsidRPr="006B1296">
              <w:rPr>
                <w:rFonts w:cs="Arial"/>
                <w:color w:val="000000"/>
              </w:rPr>
              <w:t>05/12/2019</w:t>
            </w:r>
          </w:p>
        </w:tc>
        <w:tc>
          <w:tcPr>
            <w:tcW w:w="4437" w:type="dxa"/>
            <w:tcBorders>
              <w:top w:val="nil"/>
              <w:left w:val="nil"/>
              <w:bottom w:val="single" w:sz="4" w:space="0" w:color="auto"/>
              <w:right w:val="single" w:sz="4" w:space="0" w:color="auto"/>
            </w:tcBorders>
            <w:shd w:val="clear" w:color="000000" w:fill="92D050"/>
            <w:noWrap/>
            <w:vAlign w:val="center"/>
            <w:hideMark/>
          </w:tcPr>
          <w:p w14:paraId="19C44C30" w14:textId="77777777" w:rsidR="006B1296" w:rsidRPr="006B1296" w:rsidRDefault="006B1296" w:rsidP="008D7E93">
            <w:pPr>
              <w:jc w:val="left"/>
              <w:rPr>
                <w:rFonts w:cs="Arial"/>
                <w:color w:val="000000"/>
              </w:rPr>
            </w:pPr>
            <w:r w:rsidRPr="006B1296">
              <w:rPr>
                <w:rFonts w:cs="Arial"/>
                <w:color w:val="000000"/>
              </w:rPr>
              <w:t> </w:t>
            </w:r>
          </w:p>
        </w:tc>
        <w:tc>
          <w:tcPr>
            <w:tcW w:w="2108" w:type="dxa"/>
            <w:tcBorders>
              <w:top w:val="nil"/>
              <w:left w:val="nil"/>
              <w:bottom w:val="single" w:sz="4" w:space="0" w:color="auto"/>
              <w:right w:val="single" w:sz="4" w:space="0" w:color="auto"/>
            </w:tcBorders>
            <w:shd w:val="clear" w:color="000000" w:fill="92D050"/>
            <w:noWrap/>
            <w:vAlign w:val="center"/>
            <w:hideMark/>
          </w:tcPr>
          <w:p w14:paraId="1AAB8B42" w14:textId="77777777" w:rsidR="006B1296" w:rsidRPr="006B1296" w:rsidRDefault="006B1296" w:rsidP="008D7E93">
            <w:pPr>
              <w:jc w:val="center"/>
              <w:rPr>
                <w:rFonts w:cs="Arial"/>
                <w:color w:val="000000"/>
              </w:rPr>
            </w:pPr>
            <w:r w:rsidRPr="006B1296">
              <w:rPr>
                <w:rFonts w:cs="Arial"/>
                <w:color w:val="000000"/>
              </w:rPr>
              <w:t>Conforme</w:t>
            </w:r>
          </w:p>
        </w:tc>
      </w:tr>
      <w:tr w:rsidR="006B1296" w:rsidRPr="006B1296" w14:paraId="48F1DB52"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92D050"/>
            <w:noWrap/>
            <w:vAlign w:val="center"/>
            <w:hideMark/>
          </w:tcPr>
          <w:p w14:paraId="17349B84" w14:textId="77777777" w:rsidR="006B1296" w:rsidRPr="006B1296" w:rsidRDefault="006B1296" w:rsidP="008D7E93">
            <w:pPr>
              <w:jc w:val="left"/>
              <w:rPr>
                <w:rFonts w:cs="Arial"/>
                <w:color w:val="000000"/>
              </w:rPr>
            </w:pPr>
            <w:r w:rsidRPr="006B1296">
              <w:rPr>
                <w:rFonts w:cs="Arial"/>
                <w:color w:val="000000"/>
              </w:rPr>
              <w:t>PETIT Françoise</w:t>
            </w:r>
          </w:p>
        </w:tc>
        <w:tc>
          <w:tcPr>
            <w:tcW w:w="567" w:type="dxa"/>
            <w:tcBorders>
              <w:top w:val="nil"/>
              <w:left w:val="nil"/>
              <w:bottom w:val="single" w:sz="4" w:space="0" w:color="auto"/>
              <w:right w:val="single" w:sz="4" w:space="0" w:color="auto"/>
            </w:tcBorders>
            <w:shd w:val="clear" w:color="000000" w:fill="92D050"/>
            <w:noWrap/>
            <w:vAlign w:val="center"/>
            <w:hideMark/>
          </w:tcPr>
          <w:p w14:paraId="583ECC27" w14:textId="77777777" w:rsidR="006B1296" w:rsidRPr="006B1296" w:rsidRDefault="006B1296" w:rsidP="008D7E93">
            <w:pPr>
              <w:jc w:val="right"/>
              <w:rPr>
                <w:rFonts w:cs="Arial"/>
                <w:color w:val="000000"/>
              </w:rPr>
            </w:pPr>
            <w:r w:rsidRPr="006B1296">
              <w:rPr>
                <w:rFonts w:cs="Arial"/>
                <w:color w:val="000000"/>
              </w:rPr>
              <w:t>18</w:t>
            </w:r>
          </w:p>
        </w:tc>
        <w:tc>
          <w:tcPr>
            <w:tcW w:w="2638" w:type="dxa"/>
            <w:tcBorders>
              <w:top w:val="nil"/>
              <w:left w:val="nil"/>
              <w:bottom w:val="single" w:sz="4" w:space="0" w:color="auto"/>
              <w:right w:val="single" w:sz="4" w:space="0" w:color="auto"/>
            </w:tcBorders>
            <w:shd w:val="clear" w:color="000000" w:fill="92D050"/>
            <w:noWrap/>
            <w:vAlign w:val="center"/>
            <w:hideMark/>
          </w:tcPr>
          <w:p w14:paraId="7C2ACCA8" w14:textId="77777777" w:rsidR="006B1296" w:rsidRPr="006B1296" w:rsidRDefault="006B1296" w:rsidP="008D7E93">
            <w:pPr>
              <w:jc w:val="left"/>
              <w:rPr>
                <w:rFonts w:cs="Arial"/>
                <w:color w:val="000000"/>
              </w:rPr>
            </w:pPr>
            <w:r w:rsidRPr="006B1296">
              <w:rPr>
                <w:rFonts w:cs="Arial"/>
                <w:color w:val="000000"/>
              </w:rPr>
              <w:t>RUE DU CHÂTEAU</w:t>
            </w:r>
          </w:p>
        </w:tc>
        <w:tc>
          <w:tcPr>
            <w:tcW w:w="1777" w:type="dxa"/>
            <w:tcBorders>
              <w:top w:val="nil"/>
              <w:left w:val="nil"/>
              <w:bottom w:val="single" w:sz="4" w:space="0" w:color="auto"/>
              <w:right w:val="single" w:sz="4" w:space="0" w:color="auto"/>
            </w:tcBorders>
            <w:shd w:val="clear" w:color="000000" w:fill="92D050"/>
            <w:noWrap/>
            <w:vAlign w:val="center"/>
            <w:hideMark/>
          </w:tcPr>
          <w:p w14:paraId="6A125469" w14:textId="58558FBF"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92D050"/>
            <w:noWrap/>
            <w:vAlign w:val="center"/>
            <w:hideMark/>
          </w:tcPr>
          <w:p w14:paraId="3071708B" w14:textId="77777777" w:rsidR="006B1296" w:rsidRPr="006B1296" w:rsidRDefault="006B1296" w:rsidP="008D7E93">
            <w:pPr>
              <w:jc w:val="center"/>
              <w:rPr>
                <w:rFonts w:cs="Arial"/>
                <w:color w:val="000000"/>
              </w:rPr>
            </w:pPr>
            <w:r w:rsidRPr="006B1296">
              <w:rPr>
                <w:rFonts w:cs="Arial"/>
                <w:color w:val="000000"/>
              </w:rPr>
              <w:t>05/12/2019</w:t>
            </w:r>
          </w:p>
        </w:tc>
        <w:tc>
          <w:tcPr>
            <w:tcW w:w="4437" w:type="dxa"/>
            <w:tcBorders>
              <w:top w:val="nil"/>
              <w:left w:val="nil"/>
              <w:bottom w:val="single" w:sz="4" w:space="0" w:color="auto"/>
              <w:right w:val="single" w:sz="4" w:space="0" w:color="auto"/>
            </w:tcBorders>
            <w:shd w:val="clear" w:color="000000" w:fill="92D050"/>
            <w:noWrap/>
            <w:vAlign w:val="center"/>
            <w:hideMark/>
          </w:tcPr>
          <w:p w14:paraId="0AF743AA" w14:textId="77777777" w:rsidR="006B1296" w:rsidRPr="006B1296" w:rsidRDefault="006B1296" w:rsidP="008D7E93">
            <w:pPr>
              <w:jc w:val="left"/>
              <w:rPr>
                <w:rFonts w:cs="Arial"/>
                <w:color w:val="000000"/>
              </w:rPr>
            </w:pPr>
            <w:r w:rsidRPr="006B1296">
              <w:rPr>
                <w:rFonts w:cs="Arial"/>
                <w:color w:val="000000"/>
              </w:rPr>
              <w:t> </w:t>
            </w:r>
          </w:p>
        </w:tc>
        <w:tc>
          <w:tcPr>
            <w:tcW w:w="2108" w:type="dxa"/>
            <w:tcBorders>
              <w:top w:val="nil"/>
              <w:left w:val="nil"/>
              <w:bottom w:val="single" w:sz="4" w:space="0" w:color="auto"/>
              <w:right w:val="single" w:sz="4" w:space="0" w:color="auto"/>
            </w:tcBorders>
            <w:shd w:val="clear" w:color="000000" w:fill="92D050"/>
            <w:noWrap/>
            <w:vAlign w:val="center"/>
            <w:hideMark/>
          </w:tcPr>
          <w:p w14:paraId="4AEB88F4" w14:textId="77777777" w:rsidR="006B1296" w:rsidRPr="006B1296" w:rsidRDefault="006B1296" w:rsidP="008D7E93">
            <w:pPr>
              <w:jc w:val="center"/>
              <w:rPr>
                <w:rFonts w:cs="Arial"/>
                <w:color w:val="000000"/>
              </w:rPr>
            </w:pPr>
            <w:r w:rsidRPr="006B1296">
              <w:rPr>
                <w:rFonts w:cs="Arial"/>
                <w:color w:val="000000"/>
              </w:rPr>
              <w:t>Conforme</w:t>
            </w:r>
          </w:p>
        </w:tc>
      </w:tr>
      <w:tr w:rsidR="006B1296" w:rsidRPr="006B1296" w14:paraId="5C14851C"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92D050"/>
            <w:noWrap/>
            <w:vAlign w:val="center"/>
            <w:hideMark/>
          </w:tcPr>
          <w:p w14:paraId="0177BB19" w14:textId="77777777" w:rsidR="006B1296" w:rsidRPr="006B1296" w:rsidRDefault="006B1296" w:rsidP="008D7E93">
            <w:pPr>
              <w:jc w:val="left"/>
              <w:rPr>
                <w:rFonts w:cs="Arial"/>
                <w:color w:val="000000"/>
              </w:rPr>
            </w:pPr>
            <w:r w:rsidRPr="006B1296">
              <w:rPr>
                <w:rFonts w:cs="Arial"/>
                <w:color w:val="000000"/>
              </w:rPr>
              <w:t>BOISSON Pascal</w:t>
            </w:r>
          </w:p>
        </w:tc>
        <w:tc>
          <w:tcPr>
            <w:tcW w:w="567" w:type="dxa"/>
            <w:tcBorders>
              <w:top w:val="nil"/>
              <w:left w:val="nil"/>
              <w:bottom w:val="single" w:sz="4" w:space="0" w:color="auto"/>
              <w:right w:val="single" w:sz="4" w:space="0" w:color="auto"/>
            </w:tcBorders>
            <w:shd w:val="clear" w:color="000000" w:fill="92D050"/>
            <w:noWrap/>
            <w:vAlign w:val="center"/>
            <w:hideMark/>
          </w:tcPr>
          <w:p w14:paraId="69516D8B" w14:textId="67B948FA" w:rsidR="006B1296" w:rsidRPr="006B1296" w:rsidRDefault="006B1296" w:rsidP="008D7E93">
            <w:pPr>
              <w:jc w:val="right"/>
              <w:rPr>
                <w:rFonts w:cs="Arial"/>
                <w:color w:val="000000"/>
              </w:rPr>
            </w:pPr>
          </w:p>
        </w:tc>
        <w:tc>
          <w:tcPr>
            <w:tcW w:w="2638" w:type="dxa"/>
            <w:tcBorders>
              <w:top w:val="nil"/>
              <w:left w:val="nil"/>
              <w:bottom w:val="single" w:sz="4" w:space="0" w:color="auto"/>
              <w:right w:val="single" w:sz="4" w:space="0" w:color="auto"/>
            </w:tcBorders>
            <w:shd w:val="clear" w:color="000000" w:fill="92D050"/>
            <w:noWrap/>
            <w:vAlign w:val="center"/>
            <w:hideMark/>
          </w:tcPr>
          <w:p w14:paraId="73E467ED" w14:textId="77777777" w:rsidR="006B1296" w:rsidRPr="006B1296" w:rsidRDefault="006B1296" w:rsidP="008D7E93">
            <w:pPr>
              <w:jc w:val="left"/>
              <w:rPr>
                <w:rFonts w:cs="Arial"/>
                <w:color w:val="000000"/>
              </w:rPr>
            </w:pPr>
            <w:r w:rsidRPr="006B1296">
              <w:rPr>
                <w:rFonts w:cs="Arial"/>
                <w:color w:val="000000"/>
              </w:rPr>
              <w:t>RUE DU CHÂTEAU</w:t>
            </w:r>
          </w:p>
        </w:tc>
        <w:tc>
          <w:tcPr>
            <w:tcW w:w="1777" w:type="dxa"/>
            <w:tcBorders>
              <w:top w:val="nil"/>
              <w:left w:val="nil"/>
              <w:bottom w:val="single" w:sz="4" w:space="0" w:color="auto"/>
              <w:right w:val="single" w:sz="4" w:space="0" w:color="auto"/>
            </w:tcBorders>
            <w:shd w:val="clear" w:color="000000" w:fill="92D050"/>
            <w:noWrap/>
            <w:vAlign w:val="center"/>
            <w:hideMark/>
          </w:tcPr>
          <w:p w14:paraId="2742C833" w14:textId="6578876C"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92D050"/>
            <w:noWrap/>
            <w:vAlign w:val="center"/>
            <w:hideMark/>
          </w:tcPr>
          <w:p w14:paraId="21062FCA" w14:textId="77777777" w:rsidR="006B1296" w:rsidRPr="006B1296" w:rsidRDefault="006B1296" w:rsidP="008D7E93">
            <w:pPr>
              <w:jc w:val="center"/>
              <w:rPr>
                <w:rFonts w:cs="Arial"/>
                <w:color w:val="000000"/>
              </w:rPr>
            </w:pPr>
            <w:r w:rsidRPr="006B1296">
              <w:rPr>
                <w:rFonts w:cs="Arial"/>
                <w:color w:val="000000"/>
              </w:rPr>
              <w:t>05/12/2019</w:t>
            </w:r>
          </w:p>
        </w:tc>
        <w:tc>
          <w:tcPr>
            <w:tcW w:w="4437" w:type="dxa"/>
            <w:tcBorders>
              <w:top w:val="nil"/>
              <w:left w:val="nil"/>
              <w:bottom w:val="single" w:sz="4" w:space="0" w:color="auto"/>
              <w:right w:val="single" w:sz="4" w:space="0" w:color="auto"/>
            </w:tcBorders>
            <w:shd w:val="clear" w:color="000000" w:fill="92D050"/>
            <w:noWrap/>
            <w:vAlign w:val="center"/>
            <w:hideMark/>
          </w:tcPr>
          <w:p w14:paraId="05640E43" w14:textId="77777777" w:rsidR="006B1296" w:rsidRPr="006B1296" w:rsidRDefault="006B1296" w:rsidP="008D7E93">
            <w:pPr>
              <w:jc w:val="left"/>
              <w:rPr>
                <w:rFonts w:cs="Arial"/>
                <w:color w:val="000000"/>
              </w:rPr>
            </w:pPr>
            <w:r w:rsidRPr="006B1296">
              <w:rPr>
                <w:rFonts w:cs="Arial"/>
                <w:color w:val="000000"/>
              </w:rPr>
              <w:t> </w:t>
            </w:r>
          </w:p>
        </w:tc>
        <w:tc>
          <w:tcPr>
            <w:tcW w:w="2108" w:type="dxa"/>
            <w:tcBorders>
              <w:top w:val="nil"/>
              <w:left w:val="nil"/>
              <w:bottom w:val="single" w:sz="4" w:space="0" w:color="auto"/>
              <w:right w:val="single" w:sz="4" w:space="0" w:color="auto"/>
            </w:tcBorders>
            <w:shd w:val="clear" w:color="000000" w:fill="92D050"/>
            <w:noWrap/>
            <w:vAlign w:val="center"/>
            <w:hideMark/>
          </w:tcPr>
          <w:p w14:paraId="6A83C474" w14:textId="77777777" w:rsidR="006B1296" w:rsidRPr="006B1296" w:rsidRDefault="006B1296" w:rsidP="008D7E93">
            <w:pPr>
              <w:jc w:val="center"/>
              <w:rPr>
                <w:rFonts w:cs="Arial"/>
                <w:color w:val="000000"/>
              </w:rPr>
            </w:pPr>
            <w:r w:rsidRPr="006B1296">
              <w:rPr>
                <w:rFonts w:cs="Arial"/>
                <w:color w:val="000000"/>
              </w:rPr>
              <w:t>Conforme</w:t>
            </w:r>
          </w:p>
        </w:tc>
      </w:tr>
      <w:tr w:rsidR="006B1296" w:rsidRPr="006B1296" w14:paraId="3657072C"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92D050"/>
            <w:noWrap/>
            <w:vAlign w:val="center"/>
            <w:hideMark/>
          </w:tcPr>
          <w:p w14:paraId="1A435D63" w14:textId="77777777" w:rsidR="006B1296" w:rsidRPr="006B1296" w:rsidRDefault="006B1296" w:rsidP="008D7E93">
            <w:pPr>
              <w:jc w:val="left"/>
              <w:rPr>
                <w:rFonts w:cs="Arial"/>
                <w:color w:val="000000"/>
              </w:rPr>
            </w:pPr>
            <w:r w:rsidRPr="006B1296">
              <w:rPr>
                <w:rFonts w:cs="Arial"/>
                <w:color w:val="000000"/>
              </w:rPr>
              <w:t>FAGOT Pascal</w:t>
            </w:r>
          </w:p>
        </w:tc>
        <w:tc>
          <w:tcPr>
            <w:tcW w:w="567" w:type="dxa"/>
            <w:tcBorders>
              <w:top w:val="nil"/>
              <w:left w:val="nil"/>
              <w:bottom w:val="single" w:sz="4" w:space="0" w:color="auto"/>
              <w:right w:val="single" w:sz="4" w:space="0" w:color="auto"/>
            </w:tcBorders>
            <w:shd w:val="clear" w:color="000000" w:fill="92D050"/>
            <w:noWrap/>
            <w:vAlign w:val="center"/>
            <w:hideMark/>
          </w:tcPr>
          <w:p w14:paraId="25626D1E" w14:textId="77777777" w:rsidR="006B1296" w:rsidRPr="006B1296" w:rsidRDefault="006B1296" w:rsidP="008D7E93">
            <w:pPr>
              <w:jc w:val="right"/>
              <w:rPr>
                <w:rFonts w:cs="Arial"/>
                <w:color w:val="000000"/>
              </w:rPr>
            </w:pPr>
            <w:r w:rsidRPr="006B1296">
              <w:rPr>
                <w:rFonts w:cs="Arial"/>
                <w:color w:val="000000"/>
              </w:rPr>
              <w:t>1</w:t>
            </w:r>
          </w:p>
        </w:tc>
        <w:tc>
          <w:tcPr>
            <w:tcW w:w="2638" w:type="dxa"/>
            <w:tcBorders>
              <w:top w:val="nil"/>
              <w:left w:val="nil"/>
              <w:bottom w:val="single" w:sz="4" w:space="0" w:color="auto"/>
              <w:right w:val="single" w:sz="4" w:space="0" w:color="auto"/>
            </w:tcBorders>
            <w:shd w:val="clear" w:color="000000" w:fill="92D050"/>
            <w:noWrap/>
            <w:vAlign w:val="center"/>
            <w:hideMark/>
          </w:tcPr>
          <w:p w14:paraId="4C00DCAF" w14:textId="77777777" w:rsidR="006B1296" w:rsidRPr="006B1296" w:rsidRDefault="006B1296" w:rsidP="008D7E93">
            <w:pPr>
              <w:jc w:val="left"/>
              <w:rPr>
                <w:rFonts w:cs="Arial"/>
                <w:color w:val="000000"/>
              </w:rPr>
            </w:pPr>
            <w:r w:rsidRPr="006B1296">
              <w:rPr>
                <w:rFonts w:cs="Arial"/>
                <w:color w:val="000000"/>
              </w:rPr>
              <w:t>RUE DU MOITIE</w:t>
            </w:r>
          </w:p>
        </w:tc>
        <w:tc>
          <w:tcPr>
            <w:tcW w:w="1777" w:type="dxa"/>
            <w:tcBorders>
              <w:top w:val="nil"/>
              <w:left w:val="nil"/>
              <w:bottom w:val="single" w:sz="4" w:space="0" w:color="auto"/>
              <w:right w:val="single" w:sz="4" w:space="0" w:color="auto"/>
            </w:tcBorders>
            <w:shd w:val="clear" w:color="000000" w:fill="92D050"/>
            <w:noWrap/>
            <w:vAlign w:val="center"/>
            <w:hideMark/>
          </w:tcPr>
          <w:p w14:paraId="36C3A7FE" w14:textId="5BF02FCC"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92D050"/>
            <w:noWrap/>
            <w:vAlign w:val="center"/>
            <w:hideMark/>
          </w:tcPr>
          <w:p w14:paraId="3EF91C45" w14:textId="77777777" w:rsidR="006B1296" w:rsidRPr="006B1296" w:rsidRDefault="006B1296" w:rsidP="008D7E93">
            <w:pPr>
              <w:jc w:val="center"/>
              <w:rPr>
                <w:rFonts w:cs="Arial"/>
                <w:color w:val="000000"/>
              </w:rPr>
            </w:pPr>
            <w:r w:rsidRPr="006B1296">
              <w:rPr>
                <w:rFonts w:cs="Arial"/>
                <w:color w:val="000000"/>
              </w:rPr>
              <w:t>04/12/2019</w:t>
            </w:r>
          </w:p>
        </w:tc>
        <w:tc>
          <w:tcPr>
            <w:tcW w:w="4437" w:type="dxa"/>
            <w:tcBorders>
              <w:top w:val="nil"/>
              <w:left w:val="nil"/>
              <w:bottom w:val="single" w:sz="4" w:space="0" w:color="auto"/>
              <w:right w:val="single" w:sz="4" w:space="0" w:color="auto"/>
            </w:tcBorders>
            <w:shd w:val="clear" w:color="000000" w:fill="92D050"/>
            <w:noWrap/>
            <w:vAlign w:val="center"/>
            <w:hideMark/>
          </w:tcPr>
          <w:p w14:paraId="75BE484C" w14:textId="77777777" w:rsidR="006B1296" w:rsidRPr="006B1296" w:rsidRDefault="006B1296" w:rsidP="008D7E93">
            <w:pPr>
              <w:jc w:val="left"/>
              <w:rPr>
                <w:rFonts w:cs="Arial"/>
                <w:color w:val="000000"/>
              </w:rPr>
            </w:pPr>
            <w:r w:rsidRPr="006B1296">
              <w:rPr>
                <w:rFonts w:cs="Arial"/>
                <w:color w:val="000000"/>
              </w:rPr>
              <w:t>faux positif à la fumée</w:t>
            </w:r>
          </w:p>
        </w:tc>
        <w:tc>
          <w:tcPr>
            <w:tcW w:w="2108" w:type="dxa"/>
            <w:tcBorders>
              <w:top w:val="nil"/>
              <w:left w:val="nil"/>
              <w:bottom w:val="single" w:sz="4" w:space="0" w:color="auto"/>
              <w:right w:val="single" w:sz="4" w:space="0" w:color="auto"/>
            </w:tcBorders>
            <w:shd w:val="clear" w:color="000000" w:fill="92D050"/>
            <w:noWrap/>
            <w:vAlign w:val="center"/>
            <w:hideMark/>
          </w:tcPr>
          <w:p w14:paraId="1FE88585" w14:textId="77777777" w:rsidR="006B1296" w:rsidRPr="006B1296" w:rsidRDefault="006B1296" w:rsidP="008D7E93">
            <w:pPr>
              <w:jc w:val="center"/>
              <w:rPr>
                <w:rFonts w:cs="Arial"/>
                <w:color w:val="000000"/>
              </w:rPr>
            </w:pPr>
            <w:r w:rsidRPr="006B1296">
              <w:rPr>
                <w:rFonts w:cs="Arial"/>
                <w:color w:val="000000"/>
              </w:rPr>
              <w:t>Conforme</w:t>
            </w:r>
          </w:p>
        </w:tc>
      </w:tr>
      <w:tr w:rsidR="006B1296" w:rsidRPr="006B1296" w14:paraId="38897225"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92D050"/>
            <w:noWrap/>
            <w:vAlign w:val="center"/>
            <w:hideMark/>
          </w:tcPr>
          <w:p w14:paraId="43BB043E" w14:textId="77777777" w:rsidR="006B1296" w:rsidRPr="006B1296" w:rsidRDefault="006B1296" w:rsidP="008D7E93">
            <w:pPr>
              <w:jc w:val="left"/>
              <w:rPr>
                <w:rFonts w:cs="Arial"/>
                <w:color w:val="000000"/>
              </w:rPr>
            </w:pPr>
            <w:r w:rsidRPr="006B1296">
              <w:rPr>
                <w:rFonts w:cs="Arial"/>
                <w:color w:val="000000"/>
              </w:rPr>
              <w:t>TRESY bernadette</w:t>
            </w:r>
          </w:p>
        </w:tc>
        <w:tc>
          <w:tcPr>
            <w:tcW w:w="567" w:type="dxa"/>
            <w:tcBorders>
              <w:top w:val="nil"/>
              <w:left w:val="nil"/>
              <w:bottom w:val="single" w:sz="4" w:space="0" w:color="auto"/>
              <w:right w:val="single" w:sz="4" w:space="0" w:color="auto"/>
            </w:tcBorders>
            <w:shd w:val="clear" w:color="000000" w:fill="92D050"/>
            <w:noWrap/>
            <w:vAlign w:val="center"/>
            <w:hideMark/>
          </w:tcPr>
          <w:p w14:paraId="789E8F85" w14:textId="77777777" w:rsidR="006B1296" w:rsidRPr="006B1296" w:rsidRDefault="006B1296" w:rsidP="008D7E93">
            <w:pPr>
              <w:jc w:val="right"/>
              <w:rPr>
                <w:rFonts w:cs="Arial"/>
                <w:color w:val="000000"/>
              </w:rPr>
            </w:pPr>
            <w:r w:rsidRPr="006B1296">
              <w:rPr>
                <w:rFonts w:cs="Arial"/>
                <w:color w:val="000000"/>
              </w:rPr>
              <w:t>8</w:t>
            </w:r>
          </w:p>
        </w:tc>
        <w:tc>
          <w:tcPr>
            <w:tcW w:w="2638" w:type="dxa"/>
            <w:tcBorders>
              <w:top w:val="nil"/>
              <w:left w:val="nil"/>
              <w:bottom w:val="single" w:sz="4" w:space="0" w:color="auto"/>
              <w:right w:val="single" w:sz="4" w:space="0" w:color="auto"/>
            </w:tcBorders>
            <w:shd w:val="clear" w:color="000000" w:fill="92D050"/>
            <w:noWrap/>
            <w:vAlign w:val="center"/>
            <w:hideMark/>
          </w:tcPr>
          <w:p w14:paraId="75F4C8B7" w14:textId="77777777" w:rsidR="006B1296" w:rsidRPr="006B1296" w:rsidRDefault="006B1296" w:rsidP="008D7E93">
            <w:pPr>
              <w:jc w:val="left"/>
              <w:rPr>
                <w:rFonts w:cs="Arial"/>
                <w:color w:val="000000"/>
              </w:rPr>
            </w:pPr>
            <w:r w:rsidRPr="006B1296">
              <w:rPr>
                <w:rFonts w:cs="Arial"/>
                <w:color w:val="000000"/>
              </w:rPr>
              <w:t>RUE DU MOITIE</w:t>
            </w:r>
          </w:p>
        </w:tc>
        <w:tc>
          <w:tcPr>
            <w:tcW w:w="1777" w:type="dxa"/>
            <w:tcBorders>
              <w:top w:val="nil"/>
              <w:left w:val="nil"/>
              <w:bottom w:val="single" w:sz="4" w:space="0" w:color="auto"/>
              <w:right w:val="single" w:sz="4" w:space="0" w:color="auto"/>
            </w:tcBorders>
            <w:shd w:val="clear" w:color="000000" w:fill="92D050"/>
            <w:noWrap/>
            <w:vAlign w:val="center"/>
            <w:hideMark/>
          </w:tcPr>
          <w:p w14:paraId="03C8E592" w14:textId="28667EBA"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92D050"/>
            <w:noWrap/>
            <w:vAlign w:val="center"/>
            <w:hideMark/>
          </w:tcPr>
          <w:p w14:paraId="5B28374E" w14:textId="77777777" w:rsidR="006B1296" w:rsidRPr="006B1296" w:rsidRDefault="006B1296" w:rsidP="008D7E93">
            <w:pPr>
              <w:jc w:val="center"/>
              <w:rPr>
                <w:rFonts w:cs="Arial"/>
                <w:color w:val="000000"/>
              </w:rPr>
            </w:pPr>
            <w:r w:rsidRPr="006B1296">
              <w:rPr>
                <w:rFonts w:cs="Arial"/>
                <w:color w:val="000000"/>
              </w:rPr>
              <w:t>04/12/2019</w:t>
            </w:r>
          </w:p>
        </w:tc>
        <w:tc>
          <w:tcPr>
            <w:tcW w:w="4437" w:type="dxa"/>
            <w:tcBorders>
              <w:top w:val="nil"/>
              <w:left w:val="nil"/>
              <w:bottom w:val="single" w:sz="4" w:space="0" w:color="auto"/>
              <w:right w:val="single" w:sz="4" w:space="0" w:color="auto"/>
            </w:tcBorders>
            <w:shd w:val="clear" w:color="000000" w:fill="92D050"/>
            <w:noWrap/>
            <w:vAlign w:val="center"/>
            <w:hideMark/>
          </w:tcPr>
          <w:p w14:paraId="30DE827B" w14:textId="77777777" w:rsidR="006B1296" w:rsidRPr="006B1296" w:rsidRDefault="006B1296" w:rsidP="008D7E93">
            <w:pPr>
              <w:jc w:val="left"/>
              <w:rPr>
                <w:rFonts w:cs="Arial"/>
                <w:color w:val="000000"/>
              </w:rPr>
            </w:pPr>
            <w:r w:rsidRPr="006B1296">
              <w:rPr>
                <w:rFonts w:cs="Arial"/>
                <w:color w:val="000000"/>
              </w:rPr>
              <w:t> </w:t>
            </w:r>
          </w:p>
        </w:tc>
        <w:tc>
          <w:tcPr>
            <w:tcW w:w="2108" w:type="dxa"/>
            <w:tcBorders>
              <w:top w:val="nil"/>
              <w:left w:val="nil"/>
              <w:bottom w:val="single" w:sz="4" w:space="0" w:color="auto"/>
              <w:right w:val="single" w:sz="4" w:space="0" w:color="auto"/>
            </w:tcBorders>
            <w:shd w:val="clear" w:color="000000" w:fill="92D050"/>
            <w:noWrap/>
            <w:vAlign w:val="center"/>
            <w:hideMark/>
          </w:tcPr>
          <w:p w14:paraId="634065AC" w14:textId="77777777" w:rsidR="006B1296" w:rsidRPr="006B1296" w:rsidRDefault="006B1296" w:rsidP="008D7E93">
            <w:pPr>
              <w:jc w:val="center"/>
              <w:rPr>
                <w:rFonts w:cs="Arial"/>
                <w:color w:val="000000"/>
              </w:rPr>
            </w:pPr>
            <w:r w:rsidRPr="006B1296">
              <w:rPr>
                <w:rFonts w:cs="Arial"/>
                <w:color w:val="000000"/>
              </w:rPr>
              <w:t>Conforme</w:t>
            </w:r>
          </w:p>
        </w:tc>
      </w:tr>
      <w:tr w:rsidR="006B1296" w:rsidRPr="006B1296" w14:paraId="48142E4F"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FFC000"/>
            <w:noWrap/>
            <w:vAlign w:val="center"/>
            <w:hideMark/>
          </w:tcPr>
          <w:p w14:paraId="0BECB62F" w14:textId="77777777" w:rsidR="006B1296" w:rsidRPr="006B1296" w:rsidRDefault="006B1296" w:rsidP="008D7E93">
            <w:pPr>
              <w:jc w:val="left"/>
              <w:rPr>
                <w:rFonts w:cs="Arial"/>
                <w:color w:val="000000"/>
              </w:rPr>
            </w:pPr>
            <w:r w:rsidRPr="006B1296">
              <w:rPr>
                <w:rFonts w:cs="Arial"/>
                <w:color w:val="000000"/>
              </w:rPr>
              <w:t>GALLARD</w:t>
            </w:r>
          </w:p>
        </w:tc>
        <w:tc>
          <w:tcPr>
            <w:tcW w:w="567" w:type="dxa"/>
            <w:tcBorders>
              <w:top w:val="nil"/>
              <w:left w:val="nil"/>
              <w:bottom w:val="single" w:sz="4" w:space="0" w:color="auto"/>
              <w:right w:val="single" w:sz="4" w:space="0" w:color="auto"/>
            </w:tcBorders>
            <w:shd w:val="clear" w:color="000000" w:fill="FFC000"/>
            <w:noWrap/>
            <w:vAlign w:val="center"/>
            <w:hideMark/>
          </w:tcPr>
          <w:p w14:paraId="1315DA28" w14:textId="77777777" w:rsidR="006B1296" w:rsidRPr="006B1296" w:rsidRDefault="006B1296" w:rsidP="008D7E93">
            <w:pPr>
              <w:jc w:val="right"/>
              <w:rPr>
                <w:rFonts w:cs="Arial"/>
                <w:color w:val="000000"/>
              </w:rPr>
            </w:pPr>
            <w:r w:rsidRPr="006B1296">
              <w:rPr>
                <w:rFonts w:cs="Arial"/>
                <w:color w:val="000000"/>
              </w:rPr>
              <w:t>13</w:t>
            </w:r>
          </w:p>
        </w:tc>
        <w:tc>
          <w:tcPr>
            <w:tcW w:w="2638" w:type="dxa"/>
            <w:tcBorders>
              <w:top w:val="nil"/>
              <w:left w:val="nil"/>
              <w:bottom w:val="single" w:sz="4" w:space="0" w:color="auto"/>
              <w:right w:val="single" w:sz="4" w:space="0" w:color="auto"/>
            </w:tcBorders>
            <w:shd w:val="clear" w:color="000000" w:fill="FFC000"/>
            <w:noWrap/>
            <w:vAlign w:val="center"/>
            <w:hideMark/>
          </w:tcPr>
          <w:p w14:paraId="485EE308" w14:textId="77777777" w:rsidR="006B1296" w:rsidRPr="006B1296" w:rsidRDefault="006B1296" w:rsidP="008D7E93">
            <w:pPr>
              <w:jc w:val="left"/>
              <w:rPr>
                <w:rFonts w:cs="Arial"/>
                <w:color w:val="000000"/>
              </w:rPr>
            </w:pPr>
            <w:r w:rsidRPr="006B1296">
              <w:rPr>
                <w:rFonts w:cs="Arial"/>
                <w:color w:val="000000"/>
              </w:rPr>
              <w:t>RUE DU MOITIE</w:t>
            </w:r>
          </w:p>
        </w:tc>
        <w:tc>
          <w:tcPr>
            <w:tcW w:w="1777" w:type="dxa"/>
            <w:tcBorders>
              <w:top w:val="nil"/>
              <w:left w:val="nil"/>
              <w:bottom w:val="single" w:sz="4" w:space="0" w:color="auto"/>
              <w:right w:val="single" w:sz="4" w:space="0" w:color="auto"/>
            </w:tcBorders>
            <w:shd w:val="clear" w:color="000000" w:fill="FFC000"/>
            <w:noWrap/>
            <w:vAlign w:val="center"/>
            <w:hideMark/>
          </w:tcPr>
          <w:p w14:paraId="4495ABDE" w14:textId="7F186255"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FFC000"/>
            <w:noWrap/>
            <w:vAlign w:val="center"/>
            <w:hideMark/>
          </w:tcPr>
          <w:p w14:paraId="5AD11D12" w14:textId="77777777" w:rsidR="006B1296" w:rsidRPr="006B1296" w:rsidRDefault="006B1296" w:rsidP="008D7E93">
            <w:pPr>
              <w:jc w:val="center"/>
              <w:rPr>
                <w:rFonts w:cs="Arial"/>
                <w:color w:val="000000"/>
              </w:rPr>
            </w:pPr>
            <w:r w:rsidRPr="006B1296">
              <w:rPr>
                <w:rFonts w:cs="Arial"/>
                <w:color w:val="000000"/>
              </w:rPr>
              <w:t>04/12/2019</w:t>
            </w:r>
          </w:p>
        </w:tc>
        <w:tc>
          <w:tcPr>
            <w:tcW w:w="4437" w:type="dxa"/>
            <w:tcBorders>
              <w:top w:val="nil"/>
              <w:left w:val="nil"/>
              <w:bottom w:val="single" w:sz="4" w:space="0" w:color="auto"/>
              <w:right w:val="single" w:sz="4" w:space="0" w:color="auto"/>
            </w:tcBorders>
            <w:shd w:val="clear" w:color="000000" w:fill="FFC000"/>
            <w:noWrap/>
            <w:vAlign w:val="center"/>
            <w:hideMark/>
          </w:tcPr>
          <w:p w14:paraId="23552A6F" w14:textId="77777777" w:rsidR="006B1296" w:rsidRPr="006B1296" w:rsidRDefault="006B1296" w:rsidP="008D7E93">
            <w:pPr>
              <w:jc w:val="left"/>
              <w:rPr>
                <w:rFonts w:cs="Arial"/>
                <w:color w:val="000000"/>
              </w:rPr>
            </w:pPr>
            <w:r w:rsidRPr="006B1296">
              <w:rPr>
                <w:rFonts w:cs="Arial"/>
                <w:color w:val="000000"/>
              </w:rPr>
              <w:t>vérifier gouttière photo fumée</w:t>
            </w:r>
          </w:p>
        </w:tc>
        <w:tc>
          <w:tcPr>
            <w:tcW w:w="2108" w:type="dxa"/>
            <w:tcBorders>
              <w:top w:val="nil"/>
              <w:left w:val="nil"/>
              <w:bottom w:val="single" w:sz="4" w:space="0" w:color="auto"/>
              <w:right w:val="single" w:sz="4" w:space="0" w:color="auto"/>
            </w:tcBorders>
            <w:shd w:val="clear" w:color="000000" w:fill="FFC000"/>
            <w:noWrap/>
            <w:vAlign w:val="center"/>
            <w:hideMark/>
          </w:tcPr>
          <w:p w14:paraId="1549B793" w14:textId="77777777" w:rsidR="006B1296" w:rsidRPr="006B1296" w:rsidRDefault="006B1296" w:rsidP="008D7E93">
            <w:pPr>
              <w:jc w:val="center"/>
              <w:rPr>
                <w:rFonts w:cs="Arial"/>
                <w:color w:val="000000"/>
              </w:rPr>
            </w:pPr>
            <w:r w:rsidRPr="006B1296">
              <w:rPr>
                <w:rFonts w:cs="Arial"/>
                <w:color w:val="000000"/>
              </w:rPr>
              <w:t>Non-Conforme EP</w:t>
            </w:r>
          </w:p>
        </w:tc>
      </w:tr>
      <w:tr w:rsidR="006B1296" w:rsidRPr="006B1296" w14:paraId="6B1F97BF"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92D050"/>
            <w:noWrap/>
            <w:vAlign w:val="center"/>
            <w:hideMark/>
          </w:tcPr>
          <w:p w14:paraId="49417779" w14:textId="77777777" w:rsidR="006B1296" w:rsidRPr="006B1296" w:rsidRDefault="006B1296" w:rsidP="008D7E93">
            <w:pPr>
              <w:jc w:val="left"/>
              <w:rPr>
                <w:rFonts w:cs="Arial"/>
                <w:color w:val="000000"/>
              </w:rPr>
            </w:pPr>
            <w:r w:rsidRPr="006B1296">
              <w:rPr>
                <w:rFonts w:cs="Arial"/>
                <w:color w:val="000000"/>
              </w:rPr>
              <w:t>STEHLY Charly</w:t>
            </w:r>
          </w:p>
        </w:tc>
        <w:tc>
          <w:tcPr>
            <w:tcW w:w="567" w:type="dxa"/>
            <w:tcBorders>
              <w:top w:val="nil"/>
              <w:left w:val="nil"/>
              <w:bottom w:val="single" w:sz="4" w:space="0" w:color="auto"/>
              <w:right w:val="single" w:sz="4" w:space="0" w:color="auto"/>
            </w:tcBorders>
            <w:shd w:val="clear" w:color="000000" w:fill="92D050"/>
            <w:noWrap/>
            <w:vAlign w:val="center"/>
            <w:hideMark/>
          </w:tcPr>
          <w:p w14:paraId="6F913093" w14:textId="77777777" w:rsidR="006B1296" w:rsidRPr="006B1296" w:rsidRDefault="006B1296" w:rsidP="008D7E93">
            <w:pPr>
              <w:jc w:val="right"/>
              <w:rPr>
                <w:rFonts w:cs="Arial"/>
                <w:color w:val="000000"/>
              </w:rPr>
            </w:pPr>
            <w:r w:rsidRPr="006B1296">
              <w:rPr>
                <w:rFonts w:cs="Arial"/>
                <w:color w:val="000000"/>
              </w:rPr>
              <w:t>17</w:t>
            </w:r>
          </w:p>
        </w:tc>
        <w:tc>
          <w:tcPr>
            <w:tcW w:w="2638" w:type="dxa"/>
            <w:tcBorders>
              <w:top w:val="nil"/>
              <w:left w:val="nil"/>
              <w:bottom w:val="single" w:sz="4" w:space="0" w:color="auto"/>
              <w:right w:val="single" w:sz="4" w:space="0" w:color="auto"/>
            </w:tcBorders>
            <w:shd w:val="clear" w:color="000000" w:fill="92D050"/>
            <w:noWrap/>
            <w:vAlign w:val="center"/>
            <w:hideMark/>
          </w:tcPr>
          <w:p w14:paraId="30016C84" w14:textId="77777777" w:rsidR="006B1296" w:rsidRPr="006B1296" w:rsidRDefault="006B1296" w:rsidP="008D7E93">
            <w:pPr>
              <w:jc w:val="left"/>
              <w:rPr>
                <w:rFonts w:cs="Arial"/>
                <w:color w:val="000000"/>
              </w:rPr>
            </w:pPr>
            <w:r w:rsidRPr="006B1296">
              <w:rPr>
                <w:rFonts w:cs="Arial"/>
                <w:color w:val="000000"/>
              </w:rPr>
              <w:t>RUE DU MOITIE</w:t>
            </w:r>
          </w:p>
        </w:tc>
        <w:tc>
          <w:tcPr>
            <w:tcW w:w="1777" w:type="dxa"/>
            <w:tcBorders>
              <w:top w:val="nil"/>
              <w:left w:val="nil"/>
              <w:bottom w:val="single" w:sz="4" w:space="0" w:color="auto"/>
              <w:right w:val="single" w:sz="4" w:space="0" w:color="auto"/>
            </w:tcBorders>
            <w:shd w:val="clear" w:color="000000" w:fill="92D050"/>
            <w:noWrap/>
            <w:vAlign w:val="center"/>
            <w:hideMark/>
          </w:tcPr>
          <w:p w14:paraId="1F3B8CA1" w14:textId="658162FE"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92D050"/>
            <w:noWrap/>
            <w:vAlign w:val="center"/>
            <w:hideMark/>
          </w:tcPr>
          <w:p w14:paraId="3469ACB8" w14:textId="77777777" w:rsidR="006B1296" w:rsidRPr="006B1296" w:rsidRDefault="006B1296" w:rsidP="008D7E93">
            <w:pPr>
              <w:jc w:val="center"/>
              <w:rPr>
                <w:rFonts w:cs="Arial"/>
                <w:color w:val="000000"/>
              </w:rPr>
            </w:pPr>
            <w:r w:rsidRPr="006B1296">
              <w:rPr>
                <w:rFonts w:cs="Arial"/>
                <w:color w:val="000000"/>
              </w:rPr>
              <w:t>04/12/2019</w:t>
            </w:r>
          </w:p>
        </w:tc>
        <w:tc>
          <w:tcPr>
            <w:tcW w:w="4437" w:type="dxa"/>
            <w:tcBorders>
              <w:top w:val="nil"/>
              <w:left w:val="nil"/>
              <w:bottom w:val="single" w:sz="4" w:space="0" w:color="auto"/>
              <w:right w:val="single" w:sz="4" w:space="0" w:color="auto"/>
            </w:tcBorders>
            <w:shd w:val="clear" w:color="000000" w:fill="92D050"/>
            <w:noWrap/>
            <w:vAlign w:val="center"/>
            <w:hideMark/>
          </w:tcPr>
          <w:p w14:paraId="5513D26E" w14:textId="77777777" w:rsidR="006B1296" w:rsidRPr="006B1296" w:rsidRDefault="006B1296" w:rsidP="008D7E93">
            <w:pPr>
              <w:jc w:val="left"/>
              <w:rPr>
                <w:rFonts w:cs="Arial"/>
                <w:color w:val="000000"/>
              </w:rPr>
            </w:pPr>
            <w:r w:rsidRPr="006B1296">
              <w:rPr>
                <w:rFonts w:cs="Arial"/>
                <w:color w:val="000000"/>
              </w:rPr>
              <w:t> </w:t>
            </w:r>
          </w:p>
        </w:tc>
        <w:tc>
          <w:tcPr>
            <w:tcW w:w="2108" w:type="dxa"/>
            <w:tcBorders>
              <w:top w:val="nil"/>
              <w:left w:val="nil"/>
              <w:bottom w:val="single" w:sz="4" w:space="0" w:color="auto"/>
              <w:right w:val="single" w:sz="4" w:space="0" w:color="auto"/>
            </w:tcBorders>
            <w:shd w:val="clear" w:color="000000" w:fill="92D050"/>
            <w:noWrap/>
            <w:vAlign w:val="center"/>
            <w:hideMark/>
          </w:tcPr>
          <w:p w14:paraId="747C99A7" w14:textId="77777777" w:rsidR="006B1296" w:rsidRPr="006B1296" w:rsidRDefault="006B1296" w:rsidP="008D7E93">
            <w:pPr>
              <w:jc w:val="center"/>
              <w:rPr>
                <w:rFonts w:cs="Arial"/>
                <w:color w:val="000000"/>
              </w:rPr>
            </w:pPr>
            <w:r w:rsidRPr="006B1296">
              <w:rPr>
                <w:rFonts w:cs="Arial"/>
                <w:color w:val="000000"/>
              </w:rPr>
              <w:t>Conforme</w:t>
            </w:r>
          </w:p>
        </w:tc>
      </w:tr>
      <w:tr w:rsidR="006B1296" w:rsidRPr="006B1296" w14:paraId="452F8B9B"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92D050"/>
            <w:noWrap/>
            <w:vAlign w:val="center"/>
            <w:hideMark/>
          </w:tcPr>
          <w:p w14:paraId="360D72CC" w14:textId="77777777" w:rsidR="006B1296" w:rsidRPr="006B1296" w:rsidRDefault="006B1296" w:rsidP="008D7E93">
            <w:pPr>
              <w:jc w:val="left"/>
              <w:rPr>
                <w:rFonts w:cs="Arial"/>
                <w:color w:val="000000"/>
              </w:rPr>
            </w:pPr>
            <w:r w:rsidRPr="006B1296">
              <w:rPr>
                <w:rFonts w:cs="Arial"/>
                <w:color w:val="000000"/>
              </w:rPr>
              <w:t>PERNOT Elise</w:t>
            </w:r>
          </w:p>
        </w:tc>
        <w:tc>
          <w:tcPr>
            <w:tcW w:w="567" w:type="dxa"/>
            <w:tcBorders>
              <w:top w:val="nil"/>
              <w:left w:val="nil"/>
              <w:bottom w:val="single" w:sz="4" w:space="0" w:color="auto"/>
              <w:right w:val="single" w:sz="4" w:space="0" w:color="auto"/>
            </w:tcBorders>
            <w:shd w:val="clear" w:color="000000" w:fill="92D050"/>
            <w:noWrap/>
            <w:vAlign w:val="center"/>
            <w:hideMark/>
          </w:tcPr>
          <w:p w14:paraId="3CF9D20D" w14:textId="77777777" w:rsidR="006B1296" w:rsidRPr="006B1296" w:rsidRDefault="006B1296" w:rsidP="008D7E93">
            <w:pPr>
              <w:jc w:val="right"/>
              <w:rPr>
                <w:rFonts w:cs="Arial"/>
                <w:color w:val="000000"/>
              </w:rPr>
            </w:pPr>
            <w:r w:rsidRPr="006B1296">
              <w:rPr>
                <w:rFonts w:cs="Arial"/>
                <w:color w:val="000000"/>
              </w:rPr>
              <w:t>18</w:t>
            </w:r>
          </w:p>
        </w:tc>
        <w:tc>
          <w:tcPr>
            <w:tcW w:w="2638" w:type="dxa"/>
            <w:tcBorders>
              <w:top w:val="nil"/>
              <w:left w:val="nil"/>
              <w:bottom w:val="single" w:sz="4" w:space="0" w:color="auto"/>
              <w:right w:val="single" w:sz="4" w:space="0" w:color="auto"/>
            </w:tcBorders>
            <w:shd w:val="clear" w:color="000000" w:fill="92D050"/>
            <w:noWrap/>
            <w:vAlign w:val="center"/>
            <w:hideMark/>
          </w:tcPr>
          <w:p w14:paraId="56FC23AC" w14:textId="77777777" w:rsidR="006B1296" w:rsidRPr="006B1296" w:rsidRDefault="006B1296" w:rsidP="008D7E93">
            <w:pPr>
              <w:jc w:val="left"/>
              <w:rPr>
                <w:rFonts w:cs="Arial"/>
                <w:color w:val="000000"/>
              </w:rPr>
            </w:pPr>
            <w:r w:rsidRPr="006B1296">
              <w:rPr>
                <w:rFonts w:cs="Arial"/>
                <w:color w:val="000000"/>
              </w:rPr>
              <w:t>RUE DU MOITIE</w:t>
            </w:r>
          </w:p>
        </w:tc>
        <w:tc>
          <w:tcPr>
            <w:tcW w:w="1777" w:type="dxa"/>
            <w:tcBorders>
              <w:top w:val="nil"/>
              <w:left w:val="nil"/>
              <w:bottom w:val="single" w:sz="4" w:space="0" w:color="auto"/>
              <w:right w:val="single" w:sz="4" w:space="0" w:color="auto"/>
            </w:tcBorders>
            <w:shd w:val="clear" w:color="000000" w:fill="92D050"/>
            <w:noWrap/>
            <w:vAlign w:val="center"/>
            <w:hideMark/>
          </w:tcPr>
          <w:p w14:paraId="45FCF6CD" w14:textId="2FBF9DE4"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92D050"/>
            <w:noWrap/>
            <w:vAlign w:val="center"/>
            <w:hideMark/>
          </w:tcPr>
          <w:p w14:paraId="691654F1" w14:textId="77777777" w:rsidR="006B1296" w:rsidRPr="006B1296" w:rsidRDefault="006B1296" w:rsidP="008D7E93">
            <w:pPr>
              <w:jc w:val="center"/>
              <w:rPr>
                <w:rFonts w:cs="Arial"/>
                <w:color w:val="000000"/>
              </w:rPr>
            </w:pPr>
            <w:r w:rsidRPr="006B1296">
              <w:rPr>
                <w:rFonts w:cs="Arial"/>
                <w:color w:val="000000"/>
              </w:rPr>
              <w:t>04/12/2019</w:t>
            </w:r>
          </w:p>
        </w:tc>
        <w:tc>
          <w:tcPr>
            <w:tcW w:w="4437" w:type="dxa"/>
            <w:tcBorders>
              <w:top w:val="nil"/>
              <w:left w:val="nil"/>
              <w:bottom w:val="single" w:sz="4" w:space="0" w:color="auto"/>
              <w:right w:val="single" w:sz="4" w:space="0" w:color="auto"/>
            </w:tcBorders>
            <w:shd w:val="clear" w:color="000000" w:fill="92D050"/>
            <w:noWrap/>
            <w:vAlign w:val="center"/>
            <w:hideMark/>
          </w:tcPr>
          <w:p w14:paraId="18C59757" w14:textId="77777777" w:rsidR="006B1296" w:rsidRPr="006B1296" w:rsidRDefault="006B1296" w:rsidP="008D7E93">
            <w:pPr>
              <w:jc w:val="left"/>
              <w:rPr>
                <w:rFonts w:cs="Arial"/>
                <w:color w:val="000000"/>
              </w:rPr>
            </w:pPr>
            <w:r w:rsidRPr="006B1296">
              <w:rPr>
                <w:rFonts w:cs="Arial"/>
                <w:color w:val="000000"/>
              </w:rPr>
              <w:t> </w:t>
            </w:r>
          </w:p>
        </w:tc>
        <w:tc>
          <w:tcPr>
            <w:tcW w:w="2108" w:type="dxa"/>
            <w:tcBorders>
              <w:top w:val="nil"/>
              <w:left w:val="nil"/>
              <w:bottom w:val="single" w:sz="4" w:space="0" w:color="auto"/>
              <w:right w:val="single" w:sz="4" w:space="0" w:color="auto"/>
            </w:tcBorders>
            <w:shd w:val="clear" w:color="000000" w:fill="92D050"/>
            <w:noWrap/>
            <w:vAlign w:val="center"/>
            <w:hideMark/>
          </w:tcPr>
          <w:p w14:paraId="6F4BACC2" w14:textId="77777777" w:rsidR="006B1296" w:rsidRPr="006B1296" w:rsidRDefault="006B1296" w:rsidP="008D7E93">
            <w:pPr>
              <w:jc w:val="center"/>
              <w:rPr>
                <w:rFonts w:cs="Arial"/>
                <w:color w:val="000000"/>
              </w:rPr>
            </w:pPr>
            <w:r w:rsidRPr="006B1296">
              <w:rPr>
                <w:rFonts w:cs="Arial"/>
                <w:color w:val="000000"/>
              </w:rPr>
              <w:t>Conforme</w:t>
            </w:r>
          </w:p>
        </w:tc>
      </w:tr>
      <w:tr w:rsidR="006B1296" w:rsidRPr="006B1296" w14:paraId="4C143574" w14:textId="77777777" w:rsidTr="008D7E93">
        <w:trPr>
          <w:trHeight w:val="288"/>
          <w:jc w:val="center"/>
        </w:trPr>
        <w:tc>
          <w:tcPr>
            <w:tcW w:w="2547" w:type="dxa"/>
            <w:tcBorders>
              <w:top w:val="nil"/>
              <w:left w:val="single" w:sz="4" w:space="0" w:color="auto"/>
              <w:bottom w:val="single" w:sz="4" w:space="0" w:color="auto"/>
              <w:right w:val="single" w:sz="4" w:space="0" w:color="auto"/>
            </w:tcBorders>
            <w:shd w:val="clear" w:color="000000" w:fill="92D050"/>
            <w:noWrap/>
            <w:vAlign w:val="center"/>
            <w:hideMark/>
          </w:tcPr>
          <w:p w14:paraId="4C0BA056" w14:textId="77777777" w:rsidR="006B1296" w:rsidRPr="006B1296" w:rsidRDefault="006B1296" w:rsidP="008D7E93">
            <w:pPr>
              <w:jc w:val="left"/>
              <w:rPr>
                <w:rFonts w:cs="Arial"/>
                <w:color w:val="000000"/>
              </w:rPr>
            </w:pPr>
            <w:r w:rsidRPr="006B1296">
              <w:rPr>
                <w:rFonts w:cs="Arial"/>
                <w:color w:val="000000"/>
              </w:rPr>
              <w:t>STEHLY Joseph</w:t>
            </w:r>
          </w:p>
        </w:tc>
        <w:tc>
          <w:tcPr>
            <w:tcW w:w="567" w:type="dxa"/>
            <w:tcBorders>
              <w:top w:val="nil"/>
              <w:left w:val="nil"/>
              <w:bottom w:val="single" w:sz="4" w:space="0" w:color="auto"/>
              <w:right w:val="single" w:sz="4" w:space="0" w:color="auto"/>
            </w:tcBorders>
            <w:shd w:val="clear" w:color="000000" w:fill="92D050"/>
            <w:noWrap/>
            <w:vAlign w:val="center"/>
            <w:hideMark/>
          </w:tcPr>
          <w:p w14:paraId="7512D3B6" w14:textId="77777777" w:rsidR="006B1296" w:rsidRPr="006B1296" w:rsidRDefault="006B1296" w:rsidP="008D7E93">
            <w:pPr>
              <w:jc w:val="right"/>
              <w:rPr>
                <w:rFonts w:cs="Arial"/>
                <w:color w:val="000000"/>
              </w:rPr>
            </w:pPr>
            <w:r w:rsidRPr="006B1296">
              <w:rPr>
                <w:rFonts w:cs="Arial"/>
                <w:color w:val="000000"/>
              </w:rPr>
              <w:t>19</w:t>
            </w:r>
          </w:p>
        </w:tc>
        <w:tc>
          <w:tcPr>
            <w:tcW w:w="2638" w:type="dxa"/>
            <w:tcBorders>
              <w:top w:val="nil"/>
              <w:left w:val="nil"/>
              <w:bottom w:val="single" w:sz="4" w:space="0" w:color="auto"/>
              <w:right w:val="single" w:sz="4" w:space="0" w:color="auto"/>
            </w:tcBorders>
            <w:shd w:val="clear" w:color="000000" w:fill="92D050"/>
            <w:noWrap/>
            <w:vAlign w:val="center"/>
            <w:hideMark/>
          </w:tcPr>
          <w:p w14:paraId="6E50F077" w14:textId="77777777" w:rsidR="006B1296" w:rsidRPr="006B1296" w:rsidRDefault="006B1296" w:rsidP="008D7E93">
            <w:pPr>
              <w:jc w:val="left"/>
              <w:rPr>
                <w:rFonts w:cs="Arial"/>
                <w:color w:val="000000"/>
              </w:rPr>
            </w:pPr>
            <w:r w:rsidRPr="006B1296">
              <w:rPr>
                <w:rFonts w:cs="Arial"/>
                <w:color w:val="000000"/>
              </w:rPr>
              <w:t>RUE DU MOITIE</w:t>
            </w:r>
          </w:p>
        </w:tc>
        <w:tc>
          <w:tcPr>
            <w:tcW w:w="1777" w:type="dxa"/>
            <w:tcBorders>
              <w:top w:val="nil"/>
              <w:left w:val="nil"/>
              <w:bottom w:val="single" w:sz="4" w:space="0" w:color="auto"/>
              <w:right w:val="single" w:sz="4" w:space="0" w:color="auto"/>
            </w:tcBorders>
            <w:shd w:val="clear" w:color="000000" w:fill="92D050"/>
            <w:noWrap/>
            <w:vAlign w:val="center"/>
            <w:hideMark/>
          </w:tcPr>
          <w:p w14:paraId="7452AB9B" w14:textId="6518F1B8" w:rsidR="006B1296" w:rsidRPr="006B1296" w:rsidRDefault="006B1296" w:rsidP="008D7E93">
            <w:pPr>
              <w:jc w:val="center"/>
              <w:rPr>
                <w:rFonts w:cs="Arial"/>
                <w:color w:val="000000"/>
              </w:rPr>
            </w:pPr>
          </w:p>
        </w:tc>
        <w:tc>
          <w:tcPr>
            <w:tcW w:w="1263" w:type="dxa"/>
            <w:tcBorders>
              <w:top w:val="nil"/>
              <w:left w:val="nil"/>
              <w:bottom w:val="single" w:sz="4" w:space="0" w:color="auto"/>
              <w:right w:val="single" w:sz="4" w:space="0" w:color="auto"/>
            </w:tcBorders>
            <w:shd w:val="clear" w:color="000000" w:fill="92D050"/>
            <w:noWrap/>
            <w:vAlign w:val="center"/>
            <w:hideMark/>
          </w:tcPr>
          <w:p w14:paraId="7700038F" w14:textId="77777777" w:rsidR="006B1296" w:rsidRPr="006B1296" w:rsidRDefault="006B1296" w:rsidP="008D7E93">
            <w:pPr>
              <w:jc w:val="center"/>
              <w:rPr>
                <w:rFonts w:cs="Arial"/>
                <w:color w:val="000000"/>
              </w:rPr>
            </w:pPr>
            <w:r w:rsidRPr="006B1296">
              <w:rPr>
                <w:rFonts w:cs="Arial"/>
                <w:color w:val="000000"/>
              </w:rPr>
              <w:t>04/12/2019</w:t>
            </w:r>
          </w:p>
        </w:tc>
        <w:tc>
          <w:tcPr>
            <w:tcW w:w="4437" w:type="dxa"/>
            <w:tcBorders>
              <w:top w:val="nil"/>
              <w:left w:val="nil"/>
              <w:bottom w:val="single" w:sz="4" w:space="0" w:color="auto"/>
              <w:right w:val="single" w:sz="4" w:space="0" w:color="auto"/>
            </w:tcBorders>
            <w:shd w:val="clear" w:color="000000" w:fill="92D050"/>
            <w:noWrap/>
            <w:vAlign w:val="center"/>
            <w:hideMark/>
          </w:tcPr>
          <w:p w14:paraId="56957604" w14:textId="77777777" w:rsidR="006B1296" w:rsidRPr="006B1296" w:rsidRDefault="006B1296" w:rsidP="006B1296">
            <w:pPr>
              <w:jc w:val="left"/>
              <w:rPr>
                <w:rFonts w:cs="Arial"/>
                <w:color w:val="000000"/>
              </w:rPr>
            </w:pPr>
            <w:r w:rsidRPr="006B1296">
              <w:rPr>
                <w:rFonts w:cs="Arial"/>
                <w:color w:val="000000"/>
              </w:rPr>
              <w:t> </w:t>
            </w:r>
          </w:p>
        </w:tc>
        <w:tc>
          <w:tcPr>
            <w:tcW w:w="2108" w:type="dxa"/>
            <w:tcBorders>
              <w:top w:val="nil"/>
              <w:left w:val="nil"/>
              <w:bottom w:val="single" w:sz="4" w:space="0" w:color="auto"/>
              <w:right w:val="single" w:sz="4" w:space="0" w:color="auto"/>
            </w:tcBorders>
            <w:shd w:val="clear" w:color="000000" w:fill="92D050"/>
            <w:noWrap/>
            <w:vAlign w:val="center"/>
            <w:hideMark/>
          </w:tcPr>
          <w:p w14:paraId="3EDD550A" w14:textId="77777777" w:rsidR="006B1296" w:rsidRPr="006B1296" w:rsidRDefault="006B1296" w:rsidP="008D7E93">
            <w:pPr>
              <w:jc w:val="center"/>
              <w:rPr>
                <w:rFonts w:cs="Arial"/>
                <w:color w:val="000000"/>
              </w:rPr>
            </w:pPr>
            <w:r w:rsidRPr="006B1296">
              <w:rPr>
                <w:rFonts w:cs="Arial"/>
                <w:color w:val="000000"/>
              </w:rPr>
              <w:t>Conforme</w:t>
            </w:r>
          </w:p>
        </w:tc>
      </w:tr>
    </w:tbl>
    <w:p w14:paraId="10A281AB" w14:textId="77777777" w:rsidR="006B1296" w:rsidRDefault="006B1296" w:rsidP="006B1296">
      <w:pPr>
        <w:pStyle w:val="Corpsdetexte"/>
        <w:sectPr w:rsidR="006B1296" w:rsidSect="006B1296">
          <w:pgSz w:w="16840" w:h="11907" w:orient="landscape" w:code="9"/>
          <w:pgMar w:top="1985" w:right="1819" w:bottom="1134" w:left="1418" w:header="454" w:footer="454" w:gutter="0"/>
          <w:pgNumType w:fmt="numberInDash"/>
          <w:cols w:space="720"/>
          <w:docGrid w:linePitch="272"/>
        </w:sectPr>
      </w:pPr>
    </w:p>
    <w:p w14:paraId="0DC25024" w14:textId="77777777" w:rsidR="008D7477" w:rsidRPr="008D7477" w:rsidRDefault="00EA2ECC" w:rsidP="00EA2ECC">
      <w:pPr>
        <w:pStyle w:val="TTI0"/>
      </w:pPr>
      <w:bookmarkStart w:id="159" w:name="_Ref21077189"/>
      <w:bookmarkStart w:id="160" w:name="_Toc31804054"/>
      <w:r>
        <w:lastRenderedPageBreak/>
        <w:t>Inspections caméra</w:t>
      </w:r>
      <w:bookmarkEnd w:id="159"/>
      <w:bookmarkEnd w:id="160"/>
    </w:p>
    <w:p w14:paraId="74F98E7C" w14:textId="1537B1DB" w:rsidR="00521550" w:rsidRDefault="00521550" w:rsidP="00521550">
      <w:pPr>
        <w:pStyle w:val="Titre1"/>
      </w:pPr>
      <w:bookmarkStart w:id="161" w:name="_Toc31804055"/>
      <w:r>
        <w:t>Investigations réalisées</w:t>
      </w:r>
      <w:bookmarkEnd w:id="161"/>
    </w:p>
    <w:p w14:paraId="283C1499" w14:textId="6CF0EC23" w:rsidR="00521550" w:rsidRPr="00E00916" w:rsidRDefault="00521550" w:rsidP="00521550">
      <w:pPr>
        <w:pStyle w:val="Corpsdetexte"/>
      </w:pPr>
      <w:r w:rsidRPr="00E00916">
        <w:t xml:space="preserve">L’un des objectifs de la phase </w:t>
      </w:r>
      <w:r>
        <w:t>2</w:t>
      </w:r>
      <w:r w:rsidRPr="00E00916">
        <w:t xml:space="preserve"> est de localiser de manière fine les apports d’eaux claires parasites permanents </w:t>
      </w:r>
      <w:r>
        <w:t xml:space="preserve">dans le réseau de la commune d’Oussières </w:t>
      </w:r>
      <w:r w:rsidRPr="00E00916">
        <w:t>afin d’en connaitre l’origine et l’ampleur.</w:t>
      </w:r>
    </w:p>
    <w:p w14:paraId="23EEEB81" w14:textId="6146168A" w:rsidR="00521550" w:rsidRPr="00E00916" w:rsidRDefault="00521550" w:rsidP="00521550">
      <w:pPr>
        <w:pStyle w:val="Corpsdetexte"/>
      </w:pPr>
      <w:r w:rsidRPr="00E00916">
        <w:t xml:space="preserve">Pour ce faire, il était prévu au marché la réalisation d’inspections télévisées sur un linéaire de </w:t>
      </w:r>
      <w:r>
        <w:t>1 </w:t>
      </w:r>
      <w:r w:rsidRPr="00E00916">
        <w:t>000</w:t>
      </w:r>
      <w:r>
        <w:t> </w:t>
      </w:r>
      <w:r w:rsidRPr="00E00916">
        <w:t>ml.</w:t>
      </w:r>
    </w:p>
    <w:p w14:paraId="1FCD7700" w14:textId="0082E4F8" w:rsidR="00521550" w:rsidRDefault="00521550" w:rsidP="00521550">
      <w:pPr>
        <w:pStyle w:val="Corpsdetexte"/>
      </w:pPr>
      <w:r w:rsidRPr="00E00916">
        <w:t xml:space="preserve">La proposition initiale de campagne d’inspections télévisées faite par ARTELIA se basait sur les résultats de la campagne de temps sec et prévoyait l’inspection d’environ </w:t>
      </w:r>
      <w:r>
        <w:t>1 000</w:t>
      </w:r>
      <w:r w:rsidRPr="00E00916">
        <w:t>ml de canalisation.</w:t>
      </w:r>
    </w:p>
    <w:p w14:paraId="285B0B40" w14:textId="4E5DA309" w:rsidR="00521550" w:rsidRPr="00521550" w:rsidRDefault="00521550" w:rsidP="00521550">
      <w:pPr>
        <w:pStyle w:val="Corpsdetexte"/>
      </w:pPr>
      <w:r w:rsidRPr="00521550">
        <w:t xml:space="preserve">La campagne d’inspections télévisées s’est déroulée du </w:t>
      </w:r>
      <w:r w:rsidR="002B73B5">
        <w:t>16 au 17 mars 2020</w:t>
      </w:r>
      <w:r w:rsidRPr="00521550">
        <w:t>.</w:t>
      </w:r>
    </w:p>
    <w:p w14:paraId="47CB5E55" w14:textId="2D45A100" w:rsidR="00521550" w:rsidRPr="00E00916" w:rsidRDefault="00521550" w:rsidP="00521550">
      <w:pPr>
        <w:pStyle w:val="Corpsdetexte"/>
      </w:pPr>
      <w:r w:rsidRPr="00C02D68">
        <w:t>Le linéaire total de réseau réellement inspecté s’élève à</w:t>
      </w:r>
      <w:r w:rsidR="002B73B5">
        <w:t xml:space="preserve"> 1134 m de réseaux.</w:t>
      </w:r>
    </w:p>
    <w:p w14:paraId="5FEEB2AD" w14:textId="1561B2E1" w:rsidR="00521550" w:rsidRDefault="00521550" w:rsidP="00521550">
      <w:pPr>
        <w:pStyle w:val="Corpsdetexte"/>
      </w:pPr>
      <w:r w:rsidRPr="00E00916">
        <w:t>Le tableau ci-dessous reprend l’ensemble des tronçons inspect</w:t>
      </w:r>
      <w:r>
        <w:t>és</w:t>
      </w:r>
      <w:r w:rsidRPr="00E00916">
        <w:t xml:space="preserve"> dans le cadre de la campagne d’inspections télévisées proposée par ARTELIA.</w:t>
      </w:r>
    </w:p>
    <w:p w14:paraId="634981D8" w14:textId="511E381B" w:rsidR="00521550" w:rsidRDefault="00521550" w:rsidP="00DB75C1">
      <w:pPr>
        <w:pStyle w:val="TTAB"/>
        <w:jc w:val="center"/>
      </w:pPr>
      <w:bookmarkStart w:id="162" w:name="_Toc20493625"/>
      <w:bookmarkStart w:id="163" w:name="_Toc37149615"/>
      <w:r>
        <w:t>Tronçons inspect</w:t>
      </w:r>
      <w:r w:rsidR="00B03662">
        <w:t>és</w:t>
      </w:r>
      <w:r>
        <w:t xml:space="preserve"> par caméra</w:t>
      </w:r>
      <w:bookmarkEnd w:id="162"/>
      <w:bookmarkEnd w:id="163"/>
    </w:p>
    <w:tbl>
      <w:tblPr>
        <w:tblStyle w:val="TableauGrille2-Accentuation1"/>
        <w:tblW w:w="8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126"/>
        <w:gridCol w:w="1283"/>
        <w:gridCol w:w="1395"/>
        <w:gridCol w:w="1510"/>
      </w:tblGrid>
      <w:tr w:rsidR="00521550" w:rsidRPr="00B03662" w14:paraId="6E8DECCD" w14:textId="77777777" w:rsidTr="00D91331">
        <w:trPr>
          <w:cnfStyle w:val="100000000000" w:firstRow="1" w:lastRow="0" w:firstColumn="0" w:lastColumn="0" w:oddVBand="0" w:evenVBand="0" w:oddHBand="0" w:evenHBand="0" w:firstRowFirstColumn="0" w:firstRowLastColumn="0" w:lastRowFirstColumn="0" w:lastRowLastColumn="0"/>
          <w:tblHeader/>
          <w:jc w:val="center"/>
        </w:trPr>
        <w:tc>
          <w:tcPr>
            <w:cnfStyle w:val="001000000000" w:firstRow="0" w:lastRow="0" w:firstColumn="1" w:lastColumn="0" w:oddVBand="0" w:evenVBand="0" w:oddHBand="0" w:evenHBand="0" w:firstRowFirstColumn="0" w:firstRowLastColumn="0" w:lastRowFirstColumn="0" w:lastRowLastColumn="0"/>
            <w:tcW w:w="2547" w:type="dxa"/>
            <w:tcBorders>
              <w:top w:val="single" w:sz="4" w:space="0" w:color="auto"/>
              <w:bottom w:val="single" w:sz="4" w:space="0" w:color="auto"/>
            </w:tcBorders>
            <w:vAlign w:val="center"/>
          </w:tcPr>
          <w:p w14:paraId="160723FF" w14:textId="48B39AE0" w:rsidR="00521550" w:rsidRPr="00B03662" w:rsidRDefault="00B03662" w:rsidP="00B03662">
            <w:pPr>
              <w:pStyle w:val="Corpsdetexte"/>
              <w:jc w:val="left"/>
              <w:rPr>
                <w:sz w:val="20"/>
              </w:rPr>
            </w:pPr>
            <w:r w:rsidRPr="00B03662">
              <w:rPr>
                <w:sz w:val="20"/>
              </w:rPr>
              <w:t>Regards des tronçons</w:t>
            </w:r>
          </w:p>
        </w:tc>
        <w:tc>
          <w:tcPr>
            <w:tcW w:w="2126" w:type="dxa"/>
            <w:tcBorders>
              <w:top w:val="single" w:sz="4" w:space="0" w:color="auto"/>
              <w:bottom w:val="single" w:sz="4" w:space="0" w:color="auto"/>
            </w:tcBorders>
            <w:vAlign w:val="center"/>
          </w:tcPr>
          <w:p w14:paraId="2AFCB006" w14:textId="77777777" w:rsidR="00521550" w:rsidRPr="00B03662" w:rsidRDefault="00521550" w:rsidP="00B03662">
            <w:pPr>
              <w:pStyle w:val="Corpsdetexte"/>
              <w:jc w:val="left"/>
              <w:cnfStyle w:val="100000000000" w:firstRow="1" w:lastRow="0" w:firstColumn="0" w:lastColumn="0" w:oddVBand="0" w:evenVBand="0" w:oddHBand="0" w:evenHBand="0" w:firstRowFirstColumn="0" w:firstRowLastColumn="0" w:lastRowFirstColumn="0" w:lastRowLastColumn="0"/>
              <w:rPr>
                <w:sz w:val="20"/>
              </w:rPr>
            </w:pPr>
            <w:r w:rsidRPr="00B03662">
              <w:rPr>
                <w:sz w:val="20"/>
              </w:rPr>
              <w:t>Localisation</w:t>
            </w:r>
          </w:p>
        </w:tc>
        <w:tc>
          <w:tcPr>
            <w:tcW w:w="1282" w:type="dxa"/>
            <w:tcBorders>
              <w:top w:val="single" w:sz="4" w:space="0" w:color="auto"/>
              <w:bottom w:val="single" w:sz="4" w:space="0" w:color="auto"/>
            </w:tcBorders>
            <w:vAlign w:val="center"/>
          </w:tcPr>
          <w:p w14:paraId="3AF9AD79" w14:textId="77777777" w:rsidR="00521550" w:rsidRPr="00B03662" w:rsidRDefault="00521550" w:rsidP="00B03662">
            <w:pPr>
              <w:pStyle w:val="Corpsdetexte"/>
              <w:jc w:val="center"/>
              <w:cnfStyle w:val="100000000000" w:firstRow="1" w:lastRow="0" w:firstColumn="0" w:lastColumn="0" w:oddVBand="0" w:evenVBand="0" w:oddHBand="0" w:evenHBand="0" w:firstRowFirstColumn="0" w:firstRowLastColumn="0" w:lastRowFirstColumn="0" w:lastRowLastColumn="0"/>
              <w:rPr>
                <w:sz w:val="20"/>
              </w:rPr>
            </w:pPr>
            <w:r w:rsidRPr="00B03662">
              <w:rPr>
                <w:sz w:val="20"/>
              </w:rPr>
              <w:t>Diamètre (mm)</w:t>
            </w:r>
          </w:p>
        </w:tc>
        <w:tc>
          <w:tcPr>
            <w:tcW w:w="1395" w:type="dxa"/>
            <w:tcBorders>
              <w:top w:val="single" w:sz="4" w:space="0" w:color="auto"/>
              <w:bottom w:val="single" w:sz="4" w:space="0" w:color="auto"/>
            </w:tcBorders>
            <w:vAlign w:val="center"/>
          </w:tcPr>
          <w:p w14:paraId="1780C5E3" w14:textId="77777777" w:rsidR="00521550" w:rsidRPr="00B03662" w:rsidRDefault="00521550" w:rsidP="00B03662">
            <w:pPr>
              <w:pStyle w:val="Corpsdetexte"/>
              <w:jc w:val="center"/>
              <w:cnfStyle w:val="100000000000" w:firstRow="1" w:lastRow="0" w:firstColumn="0" w:lastColumn="0" w:oddVBand="0" w:evenVBand="0" w:oddHBand="0" w:evenHBand="0" w:firstRowFirstColumn="0" w:firstRowLastColumn="0" w:lastRowFirstColumn="0" w:lastRowLastColumn="0"/>
              <w:rPr>
                <w:sz w:val="20"/>
              </w:rPr>
            </w:pPr>
            <w:r w:rsidRPr="00B03662">
              <w:rPr>
                <w:sz w:val="20"/>
              </w:rPr>
              <w:t>Linéaire prévisionnel (ml)</w:t>
            </w:r>
          </w:p>
        </w:tc>
        <w:tc>
          <w:tcPr>
            <w:tcW w:w="1510" w:type="dxa"/>
            <w:tcBorders>
              <w:top w:val="single" w:sz="4" w:space="0" w:color="auto"/>
              <w:bottom w:val="single" w:sz="4" w:space="0" w:color="auto"/>
            </w:tcBorders>
            <w:vAlign w:val="center"/>
          </w:tcPr>
          <w:p w14:paraId="42346184" w14:textId="77777777" w:rsidR="00521550" w:rsidRPr="00B03662" w:rsidRDefault="00521550" w:rsidP="00B03662">
            <w:pPr>
              <w:pStyle w:val="Corpsdetexte"/>
              <w:jc w:val="center"/>
              <w:cnfStyle w:val="100000000000" w:firstRow="1" w:lastRow="0" w:firstColumn="0" w:lastColumn="0" w:oddVBand="0" w:evenVBand="0" w:oddHBand="0" w:evenHBand="0" w:firstRowFirstColumn="0" w:firstRowLastColumn="0" w:lastRowFirstColumn="0" w:lastRowLastColumn="0"/>
              <w:rPr>
                <w:sz w:val="20"/>
              </w:rPr>
            </w:pPr>
            <w:r w:rsidRPr="00B03662">
              <w:rPr>
                <w:sz w:val="20"/>
              </w:rPr>
              <w:t>Linéaire inspecté (ml)</w:t>
            </w:r>
          </w:p>
        </w:tc>
      </w:tr>
      <w:tr w:rsidR="00521550" w:rsidRPr="00B03662" w14:paraId="66E8B442" w14:textId="77777777" w:rsidTr="00D9133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048A6528" w14:textId="46376563" w:rsidR="00521550" w:rsidRPr="00B03662" w:rsidRDefault="002B73B5" w:rsidP="00B03662">
            <w:pPr>
              <w:pStyle w:val="Corpsdetexte"/>
              <w:jc w:val="left"/>
              <w:rPr>
                <w:sz w:val="20"/>
              </w:rPr>
            </w:pPr>
            <w:r w:rsidRPr="00B03662">
              <w:rPr>
                <w:sz w:val="20"/>
              </w:rPr>
              <w:t>R4-</w:t>
            </w:r>
            <w:r w:rsidR="00B03662" w:rsidRPr="00B03662">
              <w:rPr>
                <w:sz w:val="20"/>
              </w:rPr>
              <w:t>R5-R6-R7</w:t>
            </w:r>
          </w:p>
        </w:tc>
        <w:tc>
          <w:tcPr>
            <w:tcW w:w="2126" w:type="dxa"/>
            <w:vAlign w:val="center"/>
          </w:tcPr>
          <w:p w14:paraId="4C5760C2" w14:textId="40BA1212" w:rsidR="00521550" w:rsidRPr="00B03662" w:rsidRDefault="00B03662" w:rsidP="00B03662">
            <w:pPr>
              <w:pStyle w:val="Corpsdetexte"/>
              <w:jc w:val="left"/>
              <w:cnfStyle w:val="000000100000" w:firstRow="0" w:lastRow="0" w:firstColumn="0" w:lastColumn="0" w:oddVBand="0" w:evenVBand="0" w:oddHBand="1" w:evenHBand="0" w:firstRowFirstColumn="0" w:firstRowLastColumn="0" w:lastRowFirstColumn="0" w:lastRowLastColumn="0"/>
              <w:rPr>
                <w:sz w:val="20"/>
              </w:rPr>
            </w:pPr>
            <w:r w:rsidRPr="00B03662">
              <w:rPr>
                <w:sz w:val="20"/>
              </w:rPr>
              <w:t>Rue de l'Ahier</w:t>
            </w:r>
          </w:p>
        </w:tc>
        <w:tc>
          <w:tcPr>
            <w:tcW w:w="1282" w:type="dxa"/>
            <w:vAlign w:val="center"/>
          </w:tcPr>
          <w:p w14:paraId="4F27D947" w14:textId="682EC2A0" w:rsidR="00521550" w:rsidRPr="00B03662" w:rsidRDefault="00B03662" w:rsidP="00B03662">
            <w:pPr>
              <w:pStyle w:val="Corpsdetexte"/>
              <w:jc w:val="center"/>
              <w:cnfStyle w:val="000000100000" w:firstRow="0" w:lastRow="0" w:firstColumn="0" w:lastColumn="0" w:oddVBand="0" w:evenVBand="0" w:oddHBand="1" w:evenHBand="0" w:firstRowFirstColumn="0" w:firstRowLastColumn="0" w:lastRowFirstColumn="0" w:lastRowLastColumn="0"/>
              <w:rPr>
                <w:sz w:val="20"/>
              </w:rPr>
            </w:pPr>
            <w:r w:rsidRPr="00B03662">
              <w:rPr>
                <w:sz w:val="20"/>
              </w:rPr>
              <w:t>200</w:t>
            </w:r>
          </w:p>
        </w:tc>
        <w:tc>
          <w:tcPr>
            <w:tcW w:w="1395" w:type="dxa"/>
            <w:vAlign w:val="center"/>
          </w:tcPr>
          <w:p w14:paraId="46C75AB9" w14:textId="20ED58B9" w:rsidR="00521550" w:rsidRPr="00B03662" w:rsidRDefault="00B03662" w:rsidP="00B03662">
            <w:pPr>
              <w:pStyle w:val="Corpsdetexte"/>
              <w:jc w:val="center"/>
              <w:cnfStyle w:val="000000100000" w:firstRow="0" w:lastRow="0" w:firstColumn="0" w:lastColumn="0" w:oddVBand="0" w:evenVBand="0" w:oddHBand="1" w:evenHBand="0" w:firstRowFirstColumn="0" w:firstRowLastColumn="0" w:lastRowFirstColumn="0" w:lastRowLastColumn="0"/>
              <w:rPr>
                <w:sz w:val="20"/>
              </w:rPr>
            </w:pPr>
            <w:r w:rsidRPr="00B03662">
              <w:rPr>
                <w:sz w:val="20"/>
              </w:rPr>
              <w:t>214,6</w:t>
            </w:r>
          </w:p>
        </w:tc>
        <w:tc>
          <w:tcPr>
            <w:tcW w:w="1510" w:type="dxa"/>
            <w:vAlign w:val="center"/>
          </w:tcPr>
          <w:p w14:paraId="68F0548E" w14:textId="62B10882" w:rsidR="00521550" w:rsidRPr="00B03662" w:rsidRDefault="00B03662" w:rsidP="00B03662">
            <w:pPr>
              <w:pStyle w:val="Corpsdetexte"/>
              <w:jc w:val="center"/>
              <w:cnfStyle w:val="000000100000" w:firstRow="0" w:lastRow="0" w:firstColumn="0" w:lastColumn="0" w:oddVBand="0" w:evenVBand="0" w:oddHBand="1" w:evenHBand="0" w:firstRowFirstColumn="0" w:firstRowLastColumn="0" w:lastRowFirstColumn="0" w:lastRowLastColumn="0"/>
              <w:rPr>
                <w:sz w:val="20"/>
              </w:rPr>
            </w:pPr>
            <w:r w:rsidRPr="00B03662">
              <w:rPr>
                <w:sz w:val="20"/>
              </w:rPr>
              <w:t>201,0</w:t>
            </w:r>
          </w:p>
        </w:tc>
      </w:tr>
      <w:tr w:rsidR="00B03662" w:rsidRPr="00B03662" w14:paraId="3EA15E79" w14:textId="77777777" w:rsidTr="00D91331">
        <w:trPr>
          <w:jc w:val="center"/>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08583EAB" w14:textId="3C2E9F54" w:rsidR="00B03662" w:rsidRPr="00B03662" w:rsidRDefault="00B03662" w:rsidP="00B03662">
            <w:pPr>
              <w:pStyle w:val="Corpsdetexte"/>
              <w:jc w:val="left"/>
              <w:rPr>
                <w:rFonts w:cs="Arial"/>
                <w:sz w:val="20"/>
              </w:rPr>
            </w:pPr>
            <w:r w:rsidRPr="00B03662">
              <w:rPr>
                <w:rFonts w:cs="Arial"/>
                <w:color w:val="000000"/>
                <w:sz w:val="20"/>
              </w:rPr>
              <w:t>R3-R14-R25</w:t>
            </w:r>
          </w:p>
        </w:tc>
        <w:tc>
          <w:tcPr>
            <w:tcW w:w="2126" w:type="dxa"/>
            <w:vAlign w:val="center"/>
          </w:tcPr>
          <w:p w14:paraId="3C68CECF" w14:textId="27749F91" w:rsidR="00B03662" w:rsidRPr="00B03662" w:rsidRDefault="00B03662" w:rsidP="00B03662">
            <w:pPr>
              <w:pStyle w:val="Corpsdetexte"/>
              <w:jc w:val="left"/>
              <w:cnfStyle w:val="000000000000" w:firstRow="0" w:lastRow="0" w:firstColumn="0" w:lastColumn="0" w:oddVBand="0" w:evenVBand="0" w:oddHBand="0" w:evenHBand="0" w:firstRowFirstColumn="0" w:firstRowLastColumn="0" w:lastRowFirstColumn="0" w:lastRowLastColumn="0"/>
              <w:rPr>
                <w:rFonts w:cs="Arial"/>
                <w:sz w:val="20"/>
              </w:rPr>
            </w:pPr>
            <w:r w:rsidRPr="00B03662">
              <w:rPr>
                <w:rFonts w:cs="Arial"/>
                <w:color w:val="000000"/>
                <w:sz w:val="20"/>
              </w:rPr>
              <w:t>Rue du Bois</w:t>
            </w:r>
          </w:p>
        </w:tc>
        <w:tc>
          <w:tcPr>
            <w:tcW w:w="1282" w:type="dxa"/>
            <w:vAlign w:val="center"/>
          </w:tcPr>
          <w:p w14:paraId="1BD2A6E1" w14:textId="2CDF7BE8" w:rsidR="00B03662" w:rsidRPr="00B03662" w:rsidRDefault="00B03662" w:rsidP="00B03662">
            <w:pPr>
              <w:pStyle w:val="Corpsdetexte"/>
              <w:jc w:val="center"/>
              <w:cnfStyle w:val="000000000000" w:firstRow="0" w:lastRow="0" w:firstColumn="0" w:lastColumn="0" w:oddVBand="0" w:evenVBand="0" w:oddHBand="0" w:evenHBand="0" w:firstRowFirstColumn="0" w:firstRowLastColumn="0" w:lastRowFirstColumn="0" w:lastRowLastColumn="0"/>
              <w:rPr>
                <w:rFonts w:cs="Arial"/>
                <w:sz w:val="20"/>
              </w:rPr>
            </w:pPr>
            <w:r w:rsidRPr="00B03662">
              <w:rPr>
                <w:rFonts w:cs="Arial"/>
                <w:color w:val="000000"/>
                <w:sz w:val="20"/>
              </w:rPr>
              <w:t>200</w:t>
            </w:r>
          </w:p>
        </w:tc>
        <w:tc>
          <w:tcPr>
            <w:tcW w:w="1395" w:type="dxa"/>
            <w:vAlign w:val="center"/>
          </w:tcPr>
          <w:p w14:paraId="7B58CABE" w14:textId="5BD2C96E" w:rsidR="00B03662" w:rsidRPr="00B03662" w:rsidRDefault="00B03662" w:rsidP="00B03662">
            <w:pPr>
              <w:pStyle w:val="Corpsdetexte"/>
              <w:jc w:val="center"/>
              <w:cnfStyle w:val="000000000000" w:firstRow="0" w:lastRow="0" w:firstColumn="0" w:lastColumn="0" w:oddVBand="0" w:evenVBand="0" w:oddHBand="0" w:evenHBand="0" w:firstRowFirstColumn="0" w:firstRowLastColumn="0" w:lastRowFirstColumn="0" w:lastRowLastColumn="0"/>
              <w:rPr>
                <w:sz w:val="20"/>
              </w:rPr>
            </w:pPr>
            <w:r w:rsidRPr="00B03662">
              <w:rPr>
                <w:sz w:val="20"/>
              </w:rPr>
              <w:t>119,5</w:t>
            </w:r>
          </w:p>
        </w:tc>
        <w:tc>
          <w:tcPr>
            <w:tcW w:w="1510" w:type="dxa"/>
            <w:vAlign w:val="center"/>
          </w:tcPr>
          <w:p w14:paraId="1866E665" w14:textId="2E6D85DA" w:rsidR="00B03662" w:rsidRPr="00B03662" w:rsidRDefault="00B03662" w:rsidP="00B03662">
            <w:pPr>
              <w:pStyle w:val="Corpsdetexte"/>
              <w:jc w:val="center"/>
              <w:cnfStyle w:val="000000000000" w:firstRow="0" w:lastRow="0" w:firstColumn="0" w:lastColumn="0" w:oddVBand="0" w:evenVBand="0" w:oddHBand="0" w:evenHBand="0" w:firstRowFirstColumn="0" w:firstRowLastColumn="0" w:lastRowFirstColumn="0" w:lastRowLastColumn="0"/>
              <w:rPr>
                <w:rFonts w:cs="Arial"/>
                <w:sz w:val="20"/>
              </w:rPr>
            </w:pPr>
            <w:r w:rsidRPr="00B03662">
              <w:rPr>
                <w:rFonts w:cs="Arial"/>
                <w:color w:val="000000"/>
                <w:sz w:val="20"/>
              </w:rPr>
              <w:t>104,73</w:t>
            </w:r>
          </w:p>
        </w:tc>
      </w:tr>
      <w:tr w:rsidR="00B03662" w:rsidRPr="00B03662" w14:paraId="2F26B4B5" w14:textId="77777777" w:rsidTr="00D9133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4FB2211F" w14:textId="63A32DCF" w:rsidR="00B03662" w:rsidRPr="00B03662" w:rsidRDefault="00B03662" w:rsidP="00B03662">
            <w:pPr>
              <w:pStyle w:val="Corpsdetexte"/>
              <w:jc w:val="left"/>
              <w:rPr>
                <w:rFonts w:cs="Arial"/>
                <w:sz w:val="20"/>
              </w:rPr>
            </w:pPr>
            <w:r w:rsidRPr="00B03662">
              <w:rPr>
                <w:rFonts w:cs="Arial"/>
                <w:color w:val="000000"/>
                <w:sz w:val="20"/>
              </w:rPr>
              <w:t>R19-R15</w:t>
            </w:r>
          </w:p>
        </w:tc>
        <w:tc>
          <w:tcPr>
            <w:tcW w:w="2126" w:type="dxa"/>
            <w:vAlign w:val="center"/>
          </w:tcPr>
          <w:p w14:paraId="7FAD81F1" w14:textId="401A55F1" w:rsidR="00B03662" w:rsidRPr="00B03662" w:rsidRDefault="00B03662" w:rsidP="00B03662">
            <w:pPr>
              <w:pStyle w:val="Corpsdetexte"/>
              <w:jc w:val="left"/>
              <w:cnfStyle w:val="000000100000" w:firstRow="0" w:lastRow="0" w:firstColumn="0" w:lastColumn="0" w:oddVBand="0" w:evenVBand="0" w:oddHBand="1" w:evenHBand="0" w:firstRowFirstColumn="0" w:firstRowLastColumn="0" w:lastRowFirstColumn="0" w:lastRowLastColumn="0"/>
              <w:rPr>
                <w:rFonts w:cs="Arial"/>
                <w:sz w:val="20"/>
              </w:rPr>
            </w:pPr>
            <w:r w:rsidRPr="00B03662">
              <w:rPr>
                <w:rFonts w:cs="Arial"/>
                <w:color w:val="000000"/>
                <w:sz w:val="20"/>
              </w:rPr>
              <w:t>Rue du Bief Romain</w:t>
            </w:r>
          </w:p>
        </w:tc>
        <w:tc>
          <w:tcPr>
            <w:tcW w:w="1282" w:type="dxa"/>
            <w:vAlign w:val="center"/>
          </w:tcPr>
          <w:p w14:paraId="3E5EF908" w14:textId="14A14C13" w:rsidR="00B03662" w:rsidRPr="00B03662" w:rsidRDefault="00B03662" w:rsidP="00B03662">
            <w:pPr>
              <w:pStyle w:val="Corpsdetexte"/>
              <w:jc w:val="center"/>
              <w:cnfStyle w:val="000000100000" w:firstRow="0" w:lastRow="0" w:firstColumn="0" w:lastColumn="0" w:oddVBand="0" w:evenVBand="0" w:oddHBand="1" w:evenHBand="0" w:firstRowFirstColumn="0" w:firstRowLastColumn="0" w:lastRowFirstColumn="0" w:lastRowLastColumn="0"/>
              <w:rPr>
                <w:rFonts w:cs="Arial"/>
                <w:sz w:val="20"/>
              </w:rPr>
            </w:pPr>
            <w:r w:rsidRPr="00B03662">
              <w:rPr>
                <w:rFonts w:cs="Arial"/>
                <w:color w:val="000000"/>
                <w:sz w:val="20"/>
              </w:rPr>
              <w:t>200</w:t>
            </w:r>
          </w:p>
        </w:tc>
        <w:tc>
          <w:tcPr>
            <w:tcW w:w="1395" w:type="dxa"/>
            <w:vAlign w:val="center"/>
          </w:tcPr>
          <w:p w14:paraId="5C8472C2" w14:textId="0B28CE5D" w:rsidR="00B03662" w:rsidRPr="00B03662" w:rsidRDefault="00B03662" w:rsidP="00B03662">
            <w:pPr>
              <w:pStyle w:val="Corpsdetexte"/>
              <w:jc w:val="center"/>
              <w:cnfStyle w:val="000000100000" w:firstRow="0" w:lastRow="0" w:firstColumn="0" w:lastColumn="0" w:oddVBand="0" w:evenVBand="0" w:oddHBand="1" w:evenHBand="0" w:firstRowFirstColumn="0" w:firstRowLastColumn="0" w:lastRowFirstColumn="0" w:lastRowLastColumn="0"/>
              <w:rPr>
                <w:sz w:val="20"/>
              </w:rPr>
            </w:pPr>
            <w:r w:rsidRPr="00B03662">
              <w:rPr>
                <w:sz w:val="20"/>
              </w:rPr>
              <w:t>80,5</w:t>
            </w:r>
          </w:p>
        </w:tc>
        <w:tc>
          <w:tcPr>
            <w:tcW w:w="1510" w:type="dxa"/>
            <w:vAlign w:val="center"/>
          </w:tcPr>
          <w:p w14:paraId="603367EC" w14:textId="3AB4BD15" w:rsidR="00B03662" w:rsidRPr="00B03662" w:rsidRDefault="00B03662" w:rsidP="00B03662">
            <w:pPr>
              <w:pStyle w:val="Corpsdetexte"/>
              <w:jc w:val="center"/>
              <w:cnfStyle w:val="000000100000" w:firstRow="0" w:lastRow="0" w:firstColumn="0" w:lastColumn="0" w:oddVBand="0" w:evenVBand="0" w:oddHBand="1" w:evenHBand="0" w:firstRowFirstColumn="0" w:firstRowLastColumn="0" w:lastRowFirstColumn="0" w:lastRowLastColumn="0"/>
              <w:rPr>
                <w:rFonts w:cs="Arial"/>
                <w:sz w:val="20"/>
              </w:rPr>
            </w:pPr>
            <w:r w:rsidRPr="00B03662">
              <w:rPr>
                <w:rFonts w:cs="Arial"/>
                <w:color w:val="000000"/>
                <w:sz w:val="20"/>
              </w:rPr>
              <w:t>81,3</w:t>
            </w:r>
          </w:p>
        </w:tc>
      </w:tr>
      <w:tr w:rsidR="00B03662" w:rsidRPr="00B03662" w14:paraId="21FF0DED" w14:textId="77777777" w:rsidTr="00D91331">
        <w:trPr>
          <w:jc w:val="center"/>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7AEF53C6" w14:textId="0621454E" w:rsidR="00B03662" w:rsidRPr="00B03662" w:rsidRDefault="00B03662" w:rsidP="00B03662">
            <w:pPr>
              <w:pStyle w:val="Corpsdetexte"/>
              <w:jc w:val="left"/>
              <w:rPr>
                <w:rFonts w:cs="Arial"/>
                <w:sz w:val="20"/>
              </w:rPr>
            </w:pPr>
            <w:r w:rsidRPr="00B03662">
              <w:rPr>
                <w:rFonts w:cs="Arial"/>
                <w:color w:val="000000"/>
                <w:sz w:val="20"/>
              </w:rPr>
              <w:t>R15-R20-R37-R38-R39-R40-R77-PR</w:t>
            </w:r>
          </w:p>
        </w:tc>
        <w:tc>
          <w:tcPr>
            <w:tcW w:w="2126" w:type="dxa"/>
            <w:vAlign w:val="center"/>
          </w:tcPr>
          <w:p w14:paraId="4A6DD2D5" w14:textId="4D5FD757" w:rsidR="00B03662" w:rsidRPr="00B03662" w:rsidRDefault="00B03662" w:rsidP="00B03662">
            <w:pPr>
              <w:pStyle w:val="Corpsdetexte"/>
              <w:jc w:val="left"/>
              <w:cnfStyle w:val="000000000000" w:firstRow="0" w:lastRow="0" w:firstColumn="0" w:lastColumn="0" w:oddVBand="0" w:evenVBand="0" w:oddHBand="0" w:evenHBand="0" w:firstRowFirstColumn="0" w:firstRowLastColumn="0" w:lastRowFirstColumn="0" w:lastRowLastColumn="0"/>
              <w:rPr>
                <w:rFonts w:cs="Arial"/>
                <w:sz w:val="20"/>
              </w:rPr>
            </w:pPr>
            <w:r w:rsidRPr="00B03662">
              <w:rPr>
                <w:rFonts w:cs="Arial"/>
                <w:color w:val="000000"/>
                <w:sz w:val="20"/>
              </w:rPr>
              <w:t>Rue du château</w:t>
            </w:r>
          </w:p>
        </w:tc>
        <w:tc>
          <w:tcPr>
            <w:tcW w:w="1282" w:type="dxa"/>
            <w:vAlign w:val="center"/>
          </w:tcPr>
          <w:p w14:paraId="723E119D" w14:textId="0AF031BF" w:rsidR="00B03662" w:rsidRPr="00B03662" w:rsidRDefault="00B03662" w:rsidP="00B03662">
            <w:pPr>
              <w:pStyle w:val="Corpsdetexte"/>
              <w:jc w:val="center"/>
              <w:cnfStyle w:val="000000000000" w:firstRow="0" w:lastRow="0" w:firstColumn="0" w:lastColumn="0" w:oddVBand="0" w:evenVBand="0" w:oddHBand="0" w:evenHBand="0" w:firstRowFirstColumn="0" w:firstRowLastColumn="0" w:lastRowFirstColumn="0" w:lastRowLastColumn="0"/>
              <w:rPr>
                <w:rFonts w:cs="Arial"/>
                <w:sz w:val="20"/>
              </w:rPr>
            </w:pPr>
            <w:r w:rsidRPr="00B03662">
              <w:rPr>
                <w:rFonts w:cs="Arial"/>
                <w:color w:val="000000"/>
                <w:sz w:val="20"/>
              </w:rPr>
              <w:t>200</w:t>
            </w:r>
          </w:p>
        </w:tc>
        <w:tc>
          <w:tcPr>
            <w:tcW w:w="1395" w:type="dxa"/>
            <w:vAlign w:val="center"/>
          </w:tcPr>
          <w:p w14:paraId="5236A4E0" w14:textId="555247AE" w:rsidR="00B03662" w:rsidRPr="00B03662" w:rsidRDefault="00B03662" w:rsidP="00B03662">
            <w:pPr>
              <w:pStyle w:val="Corpsdetexte"/>
              <w:jc w:val="center"/>
              <w:cnfStyle w:val="000000000000" w:firstRow="0" w:lastRow="0" w:firstColumn="0" w:lastColumn="0" w:oddVBand="0" w:evenVBand="0" w:oddHBand="0" w:evenHBand="0" w:firstRowFirstColumn="0" w:firstRowLastColumn="0" w:lastRowFirstColumn="0" w:lastRowLastColumn="0"/>
              <w:rPr>
                <w:sz w:val="20"/>
              </w:rPr>
            </w:pPr>
            <w:r w:rsidRPr="00B03662">
              <w:rPr>
                <w:sz w:val="20"/>
              </w:rPr>
              <w:t>427,9</w:t>
            </w:r>
          </w:p>
        </w:tc>
        <w:tc>
          <w:tcPr>
            <w:tcW w:w="1510" w:type="dxa"/>
            <w:vAlign w:val="center"/>
          </w:tcPr>
          <w:p w14:paraId="1560147F" w14:textId="42C6B402" w:rsidR="00B03662" w:rsidRPr="00B03662" w:rsidRDefault="00B03662" w:rsidP="00B03662">
            <w:pPr>
              <w:pStyle w:val="Corpsdetexte"/>
              <w:jc w:val="center"/>
              <w:cnfStyle w:val="000000000000" w:firstRow="0" w:lastRow="0" w:firstColumn="0" w:lastColumn="0" w:oddVBand="0" w:evenVBand="0" w:oddHBand="0" w:evenHBand="0" w:firstRowFirstColumn="0" w:firstRowLastColumn="0" w:lastRowFirstColumn="0" w:lastRowLastColumn="0"/>
              <w:rPr>
                <w:rFonts w:cs="Arial"/>
                <w:sz w:val="20"/>
              </w:rPr>
            </w:pPr>
            <w:r w:rsidRPr="00B03662">
              <w:rPr>
                <w:rFonts w:cs="Arial"/>
                <w:color w:val="000000"/>
                <w:sz w:val="20"/>
              </w:rPr>
              <w:t>419,7</w:t>
            </w:r>
          </w:p>
        </w:tc>
      </w:tr>
      <w:tr w:rsidR="00B03662" w:rsidRPr="00B03662" w14:paraId="6A75EC14" w14:textId="77777777" w:rsidTr="00D9133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50C60301" w14:textId="456C726A" w:rsidR="00B03662" w:rsidRPr="00B03662" w:rsidRDefault="00B03662" w:rsidP="00B03662">
            <w:pPr>
              <w:pStyle w:val="Corpsdetexte"/>
              <w:jc w:val="left"/>
              <w:rPr>
                <w:rFonts w:cs="Arial"/>
                <w:sz w:val="20"/>
              </w:rPr>
            </w:pPr>
            <w:r w:rsidRPr="00B03662">
              <w:rPr>
                <w:rFonts w:cs="Arial"/>
                <w:color w:val="000000"/>
                <w:sz w:val="20"/>
              </w:rPr>
              <w:t>R40-R76-R75-R74-R73-R68</w:t>
            </w:r>
          </w:p>
        </w:tc>
        <w:tc>
          <w:tcPr>
            <w:tcW w:w="2126" w:type="dxa"/>
            <w:vAlign w:val="center"/>
          </w:tcPr>
          <w:p w14:paraId="576E2942" w14:textId="70D507CF" w:rsidR="00B03662" w:rsidRPr="00B03662" w:rsidRDefault="00B03662" w:rsidP="00B03662">
            <w:pPr>
              <w:pStyle w:val="Corpsdetexte"/>
              <w:jc w:val="left"/>
              <w:cnfStyle w:val="000000100000" w:firstRow="0" w:lastRow="0" w:firstColumn="0" w:lastColumn="0" w:oddVBand="0" w:evenVBand="0" w:oddHBand="1" w:evenHBand="0" w:firstRowFirstColumn="0" w:firstRowLastColumn="0" w:lastRowFirstColumn="0" w:lastRowLastColumn="0"/>
              <w:rPr>
                <w:rFonts w:cs="Arial"/>
                <w:sz w:val="20"/>
              </w:rPr>
            </w:pPr>
            <w:r w:rsidRPr="00B03662">
              <w:rPr>
                <w:rFonts w:cs="Arial"/>
                <w:color w:val="000000"/>
                <w:sz w:val="20"/>
              </w:rPr>
              <w:t>Rue des écoles</w:t>
            </w:r>
          </w:p>
        </w:tc>
        <w:tc>
          <w:tcPr>
            <w:tcW w:w="1282" w:type="dxa"/>
            <w:vAlign w:val="center"/>
          </w:tcPr>
          <w:p w14:paraId="3831B865" w14:textId="3BB132BF" w:rsidR="00B03662" w:rsidRPr="00B03662" w:rsidRDefault="00B03662" w:rsidP="00B03662">
            <w:pPr>
              <w:pStyle w:val="Corpsdetexte"/>
              <w:jc w:val="center"/>
              <w:cnfStyle w:val="000000100000" w:firstRow="0" w:lastRow="0" w:firstColumn="0" w:lastColumn="0" w:oddVBand="0" w:evenVBand="0" w:oddHBand="1" w:evenHBand="0" w:firstRowFirstColumn="0" w:firstRowLastColumn="0" w:lastRowFirstColumn="0" w:lastRowLastColumn="0"/>
              <w:rPr>
                <w:rFonts w:cs="Arial"/>
                <w:sz w:val="20"/>
              </w:rPr>
            </w:pPr>
            <w:r w:rsidRPr="00B03662">
              <w:rPr>
                <w:rFonts w:cs="Arial"/>
                <w:color w:val="000000"/>
                <w:sz w:val="20"/>
              </w:rPr>
              <w:t>200</w:t>
            </w:r>
          </w:p>
        </w:tc>
        <w:tc>
          <w:tcPr>
            <w:tcW w:w="1395" w:type="dxa"/>
            <w:vAlign w:val="center"/>
          </w:tcPr>
          <w:p w14:paraId="667BD85A" w14:textId="51143DA1" w:rsidR="00B03662" w:rsidRPr="00B03662" w:rsidRDefault="00B03662" w:rsidP="00B03662">
            <w:pPr>
              <w:pStyle w:val="Corpsdetexte"/>
              <w:jc w:val="center"/>
              <w:cnfStyle w:val="000000100000" w:firstRow="0" w:lastRow="0" w:firstColumn="0" w:lastColumn="0" w:oddVBand="0" w:evenVBand="0" w:oddHBand="1" w:evenHBand="0" w:firstRowFirstColumn="0" w:firstRowLastColumn="0" w:lastRowFirstColumn="0" w:lastRowLastColumn="0"/>
              <w:rPr>
                <w:sz w:val="20"/>
              </w:rPr>
            </w:pPr>
            <w:r w:rsidRPr="00B03662">
              <w:rPr>
                <w:sz w:val="20"/>
              </w:rPr>
              <w:t>219,2</w:t>
            </w:r>
          </w:p>
        </w:tc>
        <w:tc>
          <w:tcPr>
            <w:tcW w:w="1510" w:type="dxa"/>
            <w:vAlign w:val="center"/>
          </w:tcPr>
          <w:p w14:paraId="3827D07C" w14:textId="5BF48159" w:rsidR="00B03662" w:rsidRPr="00B03662" w:rsidRDefault="00B03662" w:rsidP="00B03662">
            <w:pPr>
              <w:pStyle w:val="Corpsdetexte"/>
              <w:jc w:val="center"/>
              <w:cnfStyle w:val="000000100000" w:firstRow="0" w:lastRow="0" w:firstColumn="0" w:lastColumn="0" w:oddVBand="0" w:evenVBand="0" w:oddHBand="1" w:evenHBand="0" w:firstRowFirstColumn="0" w:firstRowLastColumn="0" w:lastRowFirstColumn="0" w:lastRowLastColumn="0"/>
              <w:rPr>
                <w:rFonts w:cs="Arial"/>
                <w:sz w:val="20"/>
              </w:rPr>
            </w:pPr>
            <w:r w:rsidRPr="00B03662">
              <w:rPr>
                <w:rFonts w:cs="Arial"/>
                <w:color w:val="000000"/>
                <w:sz w:val="20"/>
              </w:rPr>
              <w:t>291,92</w:t>
            </w:r>
          </w:p>
        </w:tc>
      </w:tr>
      <w:tr w:rsidR="00B03662" w:rsidRPr="00B03662" w14:paraId="1307F5A6" w14:textId="77777777" w:rsidTr="00D91331">
        <w:trPr>
          <w:jc w:val="center"/>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48EE9C99" w14:textId="6C6E255F" w:rsidR="00B03662" w:rsidRPr="00B03662" w:rsidRDefault="00B03662" w:rsidP="00B03662">
            <w:pPr>
              <w:pStyle w:val="Corpsdetexte"/>
              <w:jc w:val="left"/>
              <w:rPr>
                <w:rFonts w:cs="Arial"/>
                <w:sz w:val="20"/>
              </w:rPr>
            </w:pPr>
            <w:r w:rsidRPr="00B03662">
              <w:rPr>
                <w:rFonts w:cs="Arial"/>
                <w:color w:val="000000"/>
                <w:sz w:val="20"/>
              </w:rPr>
              <w:t>R50-Prbis</w:t>
            </w:r>
          </w:p>
        </w:tc>
        <w:tc>
          <w:tcPr>
            <w:tcW w:w="2126" w:type="dxa"/>
            <w:vAlign w:val="center"/>
          </w:tcPr>
          <w:p w14:paraId="04FA718D" w14:textId="37997CEC" w:rsidR="00B03662" w:rsidRPr="00B03662" w:rsidRDefault="00B03662" w:rsidP="00B03662">
            <w:pPr>
              <w:pStyle w:val="Corpsdetexte"/>
              <w:jc w:val="left"/>
              <w:cnfStyle w:val="000000000000" w:firstRow="0" w:lastRow="0" w:firstColumn="0" w:lastColumn="0" w:oddVBand="0" w:evenVBand="0" w:oddHBand="0" w:evenHBand="0" w:firstRowFirstColumn="0" w:firstRowLastColumn="0" w:lastRowFirstColumn="0" w:lastRowLastColumn="0"/>
              <w:rPr>
                <w:rFonts w:cs="Arial"/>
                <w:sz w:val="20"/>
              </w:rPr>
            </w:pPr>
            <w:r w:rsidRPr="00B03662">
              <w:rPr>
                <w:rFonts w:cs="Arial"/>
                <w:color w:val="000000"/>
                <w:sz w:val="20"/>
              </w:rPr>
              <w:t>Rue du moitié</w:t>
            </w:r>
          </w:p>
        </w:tc>
        <w:tc>
          <w:tcPr>
            <w:tcW w:w="1282" w:type="dxa"/>
            <w:vAlign w:val="center"/>
          </w:tcPr>
          <w:p w14:paraId="16E2EB24" w14:textId="17F4925F" w:rsidR="00B03662" w:rsidRPr="00B03662" w:rsidRDefault="00B03662" w:rsidP="00B03662">
            <w:pPr>
              <w:pStyle w:val="Corpsdetexte"/>
              <w:jc w:val="center"/>
              <w:cnfStyle w:val="000000000000" w:firstRow="0" w:lastRow="0" w:firstColumn="0" w:lastColumn="0" w:oddVBand="0" w:evenVBand="0" w:oddHBand="0" w:evenHBand="0" w:firstRowFirstColumn="0" w:firstRowLastColumn="0" w:lastRowFirstColumn="0" w:lastRowLastColumn="0"/>
              <w:rPr>
                <w:rFonts w:cs="Arial"/>
                <w:sz w:val="20"/>
              </w:rPr>
            </w:pPr>
            <w:r w:rsidRPr="00B03662">
              <w:rPr>
                <w:rFonts w:cs="Arial"/>
                <w:color w:val="000000"/>
                <w:sz w:val="20"/>
              </w:rPr>
              <w:t>200</w:t>
            </w:r>
          </w:p>
        </w:tc>
        <w:tc>
          <w:tcPr>
            <w:tcW w:w="1395" w:type="dxa"/>
            <w:vAlign w:val="center"/>
          </w:tcPr>
          <w:p w14:paraId="1A639168" w14:textId="7DABFEF8" w:rsidR="00B03662" w:rsidRPr="00B03662" w:rsidRDefault="00B03662" w:rsidP="00B03662">
            <w:pPr>
              <w:pStyle w:val="Corpsdetexte"/>
              <w:jc w:val="center"/>
              <w:cnfStyle w:val="000000000000" w:firstRow="0" w:lastRow="0" w:firstColumn="0" w:lastColumn="0" w:oddVBand="0" w:evenVBand="0" w:oddHBand="0" w:evenHBand="0" w:firstRowFirstColumn="0" w:firstRowLastColumn="0" w:lastRowFirstColumn="0" w:lastRowLastColumn="0"/>
              <w:rPr>
                <w:sz w:val="20"/>
              </w:rPr>
            </w:pPr>
            <w:r w:rsidRPr="00B03662">
              <w:rPr>
                <w:sz w:val="20"/>
              </w:rPr>
              <w:t>27,6</w:t>
            </w:r>
            <w:r w:rsidRPr="00B03662">
              <w:rPr>
                <w:rStyle w:val="Appelnotedebasdep"/>
                <w:sz w:val="20"/>
              </w:rPr>
              <w:footnoteReference w:id="2"/>
            </w:r>
          </w:p>
        </w:tc>
        <w:tc>
          <w:tcPr>
            <w:tcW w:w="1510" w:type="dxa"/>
            <w:vAlign w:val="center"/>
          </w:tcPr>
          <w:p w14:paraId="78CE07A3" w14:textId="4E131E41" w:rsidR="00B03662" w:rsidRPr="00B03662" w:rsidRDefault="00B03662" w:rsidP="00B03662">
            <w:pPr>
              <w:pStyle w:val="Corpsdetexte"/>
              <w:jc w:val="center"/>
              <w:cnfStyle w:val="000000000000" w:firstRow="0" w:lastRow="0" w:firstColumn="0" w:lastColumn="0" w:oddVBand="0" w:evenVBand="0" w:oddHBand="0" w:evenHBand="0" w:firstRowFirstColumn="0" w:firstRowLastColumn="0" w:lastRowFirstColumn="0" w:lastRowLastColumn="0"/>
              <w:rPr>
                <w:rFonts w:cs="Arial"/>
                <w:sz w:val="20"/>
              </w:rPr>
            </w:pPr>
            <w:r w:rsidRPr="00B03662">
              <w:rPr>
                <w:rFonts w:cs="Arial"/>
                <w:color w:val="000000"/>
                <w:sz w:val="20"/>
              </w:rPr>
              <w:t>30,18</w:t>
            </w:r>
          </w:p>
        </w:tc>
      </w:tr>
      <w:tr w:rsidR="00521550" w:rsidRPr="00C02D68" w14:paraId="21C5A7C2" w14:textId="77777777" w:rsidTr="00D9133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956" w:type="dxa"/>
            <w:gridSpan w:val="3"/>
            <w:vAlign w:val="center"/>
          </w:tcPr>
          <w:p w14:paraId="744F2E00" w14:textId="77777777" w:rsidR="00521550" w:rsidRPr="00B03662" w:rsidRDefault="00521550" w:rsidP="00B03662">
            <w:pPr>
              <w:pStyle w:val="Corpsdetexte"/>
              <w:jc w:val="center"/>
              <w:rPr>
                <w:sz w:val="20"/>
              </w:rPr>
            </w:pPr>
            <w:r w:rsidRPr="00B03662">
              <w:rPr>
                <w:rFonts w:cs="Arial"/>
                <w:color w:val="000000"/>
                <w:sz w:val="20"/>
              </w:rPr>
              <w:t>Total</w:t>
            </w:r>
          </w:p>
        </w:tc>
        <w:tc>
          <w:tcPr>
            <w:tcW w:w="1395" w:type="dxa"/>
            <w:vAlign w:val="center"/>
          </w:tcPr>
          <w:p w14:paraId="1CA4AB1E" w14:textId="7DB8DD74" w:rsidR="00521550" w:rsidRPr="00B03662" w:rsidRDefault="00B03662" w:rsidP="00B03662">
            <w:pPr>
              <w:pStyle w:val="Corpsdetexte"/>
              <w:jc w:val="center"/>
              <w:cnfStyle w:val="000000100000" w:firstRow="0" w:lastRow="0" w:firstColumn="0" w:lastColumn="0" w:oddVBand="0" w:evenVBand="0" w:oddHBand="1" w:evenHBand="0" w:firstRowFirstColumn="0" w:firstRowLastColumn="0" w:lastRowFirstColumn="0" w:lastRowLastColumn="0"/>
              <w:rPr>
                <w:sz w:val="20"/>
              </w:rPr>
            </w:pPr>
            <w:r w:rsidRPr="00B03662">
              <w:rPr>
                <w:sz w:val="20"/>
              </w:rPr>
              <w:t>1161,3</w:t>
            </w:r>
          </w:p>
        </w:tc>
        <w:tc>
          <w:tcPr>
            <w:tcW w:w="1510" w:type="dxa"/>
            <w:vAlign w:val="center"/>
          </w:tcPr>
          <w:p w14:paraId="74454DC6" w14:textId="5039564D" w:rsidR="00521550" w:rsidRPr="00B03662" w:rsidRDefault="00B03662" w:rsidP="00B03662">
            <w:pPr>
              <w:pStyle w:val="Corpsdetexte"/>
              <w:jc w:val="center"/>
              <w:cnfStyle w:val="000000100000" w:firstRow="0" w:lastRow="0" w:firstColumn="0" w:lastColumn="0" w:oddVBand="0" w:evenVBand="0" w:oddHBand="1" w:evenHBand="0" w:firstRowFirstColumn="0" w:firstRowLastColumn="0" w:lastRowFirstColumn="0" w:lastRowLastColumn="0"/>
              <w:rPr>
                <w:rFonts w:cs="Arial"/>
                <w:color w:val="000000"/>
                <w:sz w:val="20"/>
              </w:rPr>
            </w:pPr>
            <w:r w:rsidRPr="00B03662">
              <w:rPr>
                <w:rFonts w:cs="Arial"/>
                <w:color w:val="000000"/>
                <w:sz w:val="20"/>
              </w:rPr>
              <w:t>1137,9</w:t>
            </w:r>
          </w:p>
        </w:tc>
      </w:tr>
    </w:tbl>
    <w:p w14:paraId="36C176A6" w14:textId="17CB5916" w:rsidR="00521550" w:rsidRPr="00C02D68" w:rsidRDefault="00521550" w:rsidP="00DB75C1">
      <w:pPr>
        <w:pStyle w:val="Corpsdetexte"/>
      </w:pPr>
      <w:r w:rsidRPr="00C02D68">
        <w:t>La carte de la proposition des inspections télévisées est disponible en</w:t>
      </w:r>
      <w:r w:rsidR="00DB75C1">
        <w:t xml:space="preserve"> </w:t>
      </w:r>
      <w:r w:rsidR="00DB75C1">
        <w:fldChar w:fldCharType="begin"/>
      </w:r>
      <w:r w:rsidR="00DB75C1">
        <w:instrText xml:space="preserve"> REF _Ref20844976 \r \h </w:instrText>
      </w:r>
      <w:r w:rsidR="00DB75C1">
        <w:fldChar w:fldCharType="separate"/>
      </w:r>
      <w:r w:rsidR="00A2140E">
        <w:t>Annexe 5</w:t>
      </w:r>
      <w:r w:rsidR="00DB75C1">
        <w:fldChar w:fldCharType="end"/>
      </w:r>
      <w:r w:rsidRPr="00C02D68">
        <w:t xml:space="preserve">. </w:t>
      </w:r>
      <w:r w:rsidRPr="00CF1CF2">
        <w:t xml:space="preserve">Le détail des résultats des ITV ainsi que les tronçons qui n’ont pas pu être inspectés </w:t>
      </w:r>
      <w:r>
        <w:t>sont</w:t>
      </w:r>
      <w:r w:rsidRPr="00CF1CF2">
        <w:t xml:space="preserve"> disponible</w:t>
      </w:r>
      <w:r>
        <w:t>s</w:t>
      </w:r>
      <w:r w:rsidRPr="00CF1CF2">
        <w:t xml:space="preserve"> en </w:t>
      </w:r>
      <w:r w:rsidR="00DB75C1">
        <w:rPr>
          <w:b/>
        </w:rPr>
        <w:fldChar w:fldCharType="begin"/>
      </w:r>
      <w:r w:rsidR="00DB75C1">
        <w:instrText xml:space="preserve"> REF _Ref20911567 \r \h </w:instrText>
      </w:r>
      <w:r w:rsidR="00DB75C1">
        <w:rPr>
          <w:b/>
        </w:rPr>
      </w:r>
      <w:r w:rsidR="00DB75C1">
        <w:rPr>
          <w:b/>
        </w:rPr>
        <w:fldChar w:fldCharType="separate"/>
      </w:r>
      <w:r w:rsidR="00A2140E">
        <w:t>Annexe 9</w:t>
      </w:r>
      <w:r w:rsidR="00DB75C1">
        <w:rPr>
          <w:b/>
        </w:rPr>
        <w:fldChar w:fldCharType="end"/>
      </w:r>
      <w:r w:rsidRPr="00CF1CF2">
        <w:t>.</w:t>
      </w:r>
    </w:p>
    <w:p w14:paraId="18F3A1F3" w14:textId="04AF7640" w:rsidR="00521550" w:rsidRPr="00D91331" w:rsidRDefault="00521550" w:rsidP="00D91331">
      <w:pPr>
        <w:pStyle w:val="Corpsdetexte"/>
      </w:pPr>
      <w:r w:rsidRPr="00C02D68">
        <w:t>Les différences de linéaires entre les prestations commandées</w:t>
      </w:r>
      <w:r w:rsidR="00D91331">
        <w:t xml:space="preserve"> et réalisées s’expliquent par l’inspection partielle de la rue de l’Ahier pour laquelle 22 m n’ont pas pu être inspectés</w:t>
      </w:r>
      <w:r w:rsidR="00D91331">
        <w:rPr>
          <w:rFonts w:asciiTheme="minorHAnsi" w:hAnsiTheme="minorHAnsi"/>
        </w:rPr>
        <w:t>.</w:t>
      </w:r>
    </w:p>
    <w:p w14:paraId="50600FF2" w14:textId="77777777" w:rsidR="00521550" w:rsidRPr="00E8076E" w:rsidRDefault="00521550" w:rsidP="00647CC6">
      <w:pPr>
        <w:pStyle w:val="Titre1"/>
      </w:pPr>
      <w:bookmarkStart w:id="164" w:name="_Toc3803250"/>
      <w:bookmarkStart w:id="165" w:name="_Toc20495029"/>
      <w:bookmarkStart w:id="166" w:name="_Toc31804056"/>
      <w:r>
        <w:lastRenderedPageBreak/>
        <w:t>Synthèse des désordres observées</w:t>
      </w:r>
      <w:bookmarkEnd w:id="164"/>
      <w:bookmarkEnd w:id="165"/>
      <w:bookmarkEnd w:id="166"/>
    </w:p>
    <w:p w14:paraId="1050A762" w14:textId="77777777" w:rsidR="00521550" w:rsidRDefault="00521550" w:rsidP="00647CC6">
      <w:pPr>
        <w:pStyle w:val="Titre2"/>
      </w:pPr>
      <w:bookmarkStart w:id="167" w:name="_Toc3803251"/>
      <w:bookmarkStart w:id="168" w:name="_Toc20495030"/>
      <w:bookmarkStart w:id="169" w:name="_Toc31804057"/>
      <w:r>
        <w:t>Echelle d’urgence et de gravité</w:t>
      </w:r>
      <w:bookmarkEnd w:id="167"/>
      <w:bookmarkEnd w:id="168"/>
      <w:bookmarkEnd w:id="169"/>
    </w:p>
    <w:p w14:paraId="013226BC" w14:textId="77777777" w:rsidR="00521550" w:rsidRPr="00647CC6" w:rsidRDefault="00521550" w:rsidP="00647CC6">
      <w:pPr>
        <w:pStyle w:val="Corpsdetexte"/>
      </w:pPr>
      <w:r w:rsidRPr="00647CC6">
        <w:t>De nombreux types de désordres peuvent être observés lors du passage d’une caméra dans un réseau d’assainissement. Certains désordres peuvent présenter un risque grave pour le bon fonctionnement du réseau alors que d’autres sont sans gravité.</w:t>
      </w:r>
    </w:p>
    <w:p w14:paraId="7C049C63" w14:textId="77777777" w:rsidR="00521550" w:rsidRPr="00647CC6" w:rsidRDefault="00521550" w:rsidP="00647CC6">
      <w:pPr>
        <w:pStyle w:val="Corpsdetexte"/>
      </w:pPr>
      <w:r w:rsidRPr="00647CC6">
        <w:t>Ainsi, il est nécessaire de classifier les désordres observables afin de prioriser les travaux de réhabilitation. Pour ce faire, l’échelle d’urgence et de gravité suivante a été utilisée :</w:t>
      </w:r>
    </w:p>
    <w:p w14:paraId="57F0749B" w14:textId="19975DD2" w:rsidR="00521550" w:rsidRDefault="00521550" w:rsidP="00647CC6">
      <w:pPr>
        <w:pStyle w:val="TTAB"/>
        <w:jc w:val="center"/>
      </w:pPr>
      <w:bookmarkStart w:id="170" w:name="_Toc20493626"/>
      <w:bookmarkStart w:id="171" w:name="_Toc37149616"/>
      <w:r>
        <w:t>Echelle d’urgence et de gravité</w:t>
      </w:r>
      <w:bookmarkEnd w:id="170"/>
      <w:bookmarkEnd w:id="171"/>
    </w:p>
    <w:tbl>
      <w:tblPr>
        <w:tblStyle w:val="TableauGrille2-Accentuation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9"/>
        <w:gridCol w:w="5919"/>
      </w:tblGrid>
      <w:tr w:rsidR="00521550" w14:paraId="42695CE7" w14:textId="77777777" w:rsidTr="00521550">
        <w:trPr>
          <w:cnfStyle w:val="100000000000" w:firstRow="1" w:lastRow="0" w:firstColumn="0" w:lastColumn="0" w:oddVBand="0" w:evenVBand="0" w:oddHBand="0" w:evenHBand="0" w:firstRowFirstColumn="0" w:firstRowLastColumn="0" w:lastRowFirstColumn="0" w:lastRowLastColumn="0"/>
          <w:tblHeader/>
          <w:jc w:val="center"/>
        </w:trPr>
        <w:tc>
          <w:tcPr>
            <w:cnfStyle w:val="001000000000" w:firstRow="0" w:lastRow="0" w:firstColumn="1" w:lastColumn="0" w:oddVBand="0" w:evenVBand="0" w:oddHBand="0" w:evenHBand="0" w:firstRowFirstColumn="0" w:firstRowLastColumn="0" w:lastRowFirstColumn="0" w:lastRowLastColumn="0"/>
            <w:tcW w:w="2859" w:type="dxa"/>
            <w:tcBorders>
              <w:top w:val="none" w:sz="0" w:space="0" w:color="auto"/>
              <w:bottom w:val="none" w:sz="0" w:space="0" w:color="auto"/>
              <w:right w:val="none" w:sz="0" w:space="0" w:color="auto"/>
            </w:tcBorders>
          </w:tcPr>
          <w:p w14:paraId="3EB6403E" w14:textId="77777777" w:rsidR="00521550" w:rsidRPr="00821B05" w:rsidRDefault="00521550" w:rsidP="00647CC6">
            <w:pPr>
              <w:pStyle w:val="Corpsdetexte"/>
              <w:spacing w:before="100"/>
              <w:jc w:val="center"/>
              <w:rPr>
                <w:rFonts w:asciiTheme="minorHAnsi" w:hAnsiTheme="minorHAnsi"/>
              </w:rPr>
            </w:pPr>
            <w:r w:rsidRPr="00821B05">
              <w:rPr>
                <w:rFonts w:asciiTheme="minorHAnsi" w:hAnsiTheme="minorHAnsi"/>
              </w:rPr>
              <w:t>RISQUE / GRAVITE</w:t>
            </w:r>
          </w:p>
        </w:tc>
        <w:tc>
          <w:tcPr>
            <w:tcW w:w="5919" w:type="dxa"/>
            <w:tcBorders>
              <w:top w:val="none" w:sz="0" w:space="0" w:color="auto"/>
              <w:left w:val="none" w:sz="0" w:space="0" w:color="auto"/>
              <w:bottom w:val="none" w:sz="0" w:space="0" w:color="auto"/>
            </w:tcBorders>
          </w:tcPr>
          <w:p w14:paraId="70CB4D82" w14:textId="77777777" w:rsidR="00521550" w:rsidRPr="00821B05" w:rsidRDefault="00521550" w:rsidP="00647CC6">
            <w:pPr>
              <w:pStyle w:val="Corpsdetexte"/>
              <w:spacing w:before="10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rPr>
            </w:pPr>
            <w:r w:rsidRPr="00821B05">
              <w:rPr>
                <w:rFonts w:asciiTheme="minorHAnsi" w:hAnsiTheme="minorHAnsi"/>
              </w:rPr>
              <w:t>EXEMPLE</w:t>
            </w:r>
          </w:p>
        </w:tc>
      </w:tr>
      <w:tr w:rsidR="00521550" w14:paraId="4CD15965" w14:textId="77777777" w:rsidTr="0052155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59" w:type="dxa"/>
          </w:tcPr>
          <w:p w14:paraId="5F1DDA51" w14:textId="77777777" w:rsidR="00521550" w:rsidRPr="00821B05" w:rsidRDefault="00521550" w:rsidP="00647CC6">
            <w:pPr>
              <w:pStyle w:val="Corpsdetexte"/>
              <w:spacing w:before="100"/>
              <w:jc w:val="center"/>
              <w:rPr>
                <w:rFonts w:asciiTheme="minorHAnsi" w:hAnsiTheme="minorHAnsi"/>
                <w:b w:val="0"/>
              </w:rPr>
            </w:pPr>
            <w:r w:rsidRPr="00821B05">
              <w:rPr>
                <w:rFonts w:asciiTheme="minorHAnsi" w:hAnsiTheme="minorHAnsi"/>
                <w:b w:val="0"/>
              </w:rPr>
              <w:t>Risque le plus grave</w:t>
            </w:r>
          </w:p>
          <w:p w14:paraId="174D2B72" w14:textId="77777777" w:rsidR="00521550" w:rsidRPr="00821B05" w:rsidRDefault="00521550" w:rsidP="00647CC6">
            <w:pPr>
              <w:pStyle w:val="Corpsdetexte"/>
              <w:spacing w:before="100"/>
              <w:jc w:val="center"/>
              <w:rPr>
                <w:rFonts w:asciiTheme="minorHAnsi" w:hAnsiTheme="minorHAnsi"/>
              </w:rPr>
            </w:pPr>
            <w:r w:rsidRPr="00821B05">
              <w:rPr>
                <w:rFonts w:asciiTheme="minorHAnsi" w:hAnsiTheme="minorHAnsi"/>
                <w:b w:val="0"/>
                <w:color w:val="FF0000"/>
              </w:rPr>
              <w:t>1</w:t>
            </w:r>
          </w:p>
        </w:tc>
        <w:tc>
          <w:tcPr>
            <w:tcW w:w="5919" w:type="dxa"/>
          </w:tcPr>
          <w:p w14:paraId="06887BF9" w14:textId="77777777" w:rsidR="00521550" w:rsidRPr="00821B05" w:rsidRDefault="00521550" w:rsidP="00752649">
            <w:pPr>
              <w:pStyle w:val="Corpsdetexte"/>
              <w:spacing w:before="0" w:line="340" w:lineRule="exact"/>
              <w:cnfStyle w:val="000000100000" w:firstRow="0" w:lastRow="0" w:firstColumn="0" w:lastColumn="0" w:oddVBand="0" w:evenVBand="0" w:oddHBand="1" w:evenHBand="0" w:firstRowFirstColumn="0" w:firstRowLastColumn="0" w:lastRowFirstColumn="0" w:lastRowLastColumn="0"/>
              <w:rPr>
                <w:rFonts w:asciiTheme="minorHAnsi" w:hAnsiTheme="minorHAnsi"/>
              </w:rPr>
            </w:pPr>
            <w:r w:rsidRPr="00821B05">
              <w:rPr>
                <w:rFonts w:asciiTheme="minorHAnsi" w:hAnsiTheme="minorHAnsi"/>
              </w:rPr>
              <w:t>Effondrement total</w:t>
            </w:r>
          </w:p>
          <w:p w14:paraId="3D08C4D7" w14:textId="77777777" w:rsidR="00521550" w:rsidRPr="00821B05" w:rsidRDefault="00521550" w:rsidP="00752649">
            <w:pPr>
              <w:pStyle w:val="Corpsdetexte"/>
              <w:spacing w:before="0" w:line="340" w:lineRule="exact"/>
              <w:cnfStyle w:val="000000100000" w:firstRow="0" w:lastRow="0" w:firstColumn="0" w:lastColumn="0" w:oddVBand="0" w:evenVBand="0" w:oddHBand="1" w:evenHBand="0" w:firstRowFirstColumn="0" w:firstRowLastColumn="0" w:lastRowFirstColumn="0" w:lastRowLastColumn="0"/>
              <w:rPr>
                <w:rFonts w:asciiTheme="minorHAnsi" w:hAnsiTheme="minorHAnsi"/>
              </w:rPr>
            </w:pPr>
            <w:r w:rsidRPr="00821B05">
              <w:rPr>
                <w:rFonts w:asciiTheme="minorHAnsi" w:hAnsiTheme="minorHAnsi"/>
              </w:rPr>
              <w:t>Fontis en surface</w:t>
            </w:r>
          </w:p>
          <w:p w14:paraId="14744D97" w14:textId="77777777" w:rsidR="00521550" w:rsidRPr="00821B05" w:rsidRDefault="00521550" w:rsidP="00752649">
            <w:pPr>
              <w:pStyle w:val="Corpsdetexte"/>
              <w:spacing w:before="0" w:line="340" w:lineRule="exact"/>
              <w:cnfStyle w:val="000000100000" w:firstRow="0" w:lastRow="0" w:firstColumn="0" w:lastColumn="0" w:oddVBand="0" w:evenVBand="0" w:oddHBand="1" w:evenHBand="0" w:firstRowFirstColumn="0" w:firstRowLastColumn="0" w:lastRowFirstColumn="0" w:lastRowLastColumn="0"/>
              <w:rPr>
                <w:rFonts w:asciiTheme="minorHAnsi" w:hAnsiTheme="minorHAnsi"/>
              </w:rPr>
            </w:pPr>
            <w:r w:rsidRPr="00821B05">
              <w:rPr>
                <w:rFonts w:asciiTheme="minorHAnsi" w:hAnsiTheme="minorHAnsi"/>
              </w:rPr>
              <w:t>Arrêt de l’écoulement (risque d’inondation)</w:t>
            </w:r>
          </w:p>
        </w:tc>
      </w:tr>
      <w:tr w:rsidR="00521550" w14:paraId="56E5A455" w14:textId="77777777" w:rsidTr="00521550">
        <w:trPr>
          <w:jc w:val="center"/>
        </w:trPr>
        <w:tc>
          <w:tcPr>
            <w:cnfStyle w:val="001000000000" w:firstRow="0" w:lastRow="0" w:firstColumn="1" w:lastColumn="0" w:oddVBand="0" w:evenVBand="0" w:oddHBand="0" w:evenHBand="0" w:firstRowFirstColumn="0" w:firstRowLastColumn="0" w:lastRowFirstColumn="0" w:lastRowLastColumn="0"/>
            <w:tcW w:w="2859" w:type="dxa"/>
          </w:tcPr>
          <w:p w14:paraId="165F52BB" w14:textId="77777777" w:rsidR="00521550" w:rsidRPr="00821B05" w:rsidRDefault="00521550" w:rsidP="00647CC6">
            <w:pPr>
              <w:pStyle w:val="Corpsdetexte"/>
              <w:spacing w:before="100"/>
              <w:jc w:val="center"/>
              <w:rPr>
                <w:rFonts w:asciiTheme="minorHAnsi" w:hAnsiTheme="minorHAnsi"/>
                <w:b w:val="0"/>
              </w:rPr>
            </w:pPr>
            <w:r w:rsidRPr="00821B05">
              <w:rPr>
                <w:rFonts w:asciiTheme="minorHAnsi" w:hAnsiTheme="minorHAnsi"/>
                <w:b w:val="0"/>
              </w:rPr>
              <w:t>Risque très important (défauts pouvant évoluer très rapidement)</w:t>
            </w:r>
          </w:p>
          <w:p w14:paraId="61F59E02" w14:textId="77777777" w:rsidR="00521550" w:rsidRPr="00821B05" w:rsidRDefault="00521550" w:rsidP="00647CC6">
            <w:pPr>
              <w:pStyle w:val="Corpsdetexte"/>
              <w:spacing w:before="100"/>
              <w:jc w:val="center"/>
              <w:rPr>
                <w:rFonts w:asciiTheme="minorHAnsi" w:hAnsiTheme="minorHAnsi"/>
              </w:rPr>
            </w:pPr>
            <w:r w:rsidRPr="00821B05">
              <w:rPr>
                <w:rFonts w:asciiTheme="minorHAnsi" w:hAnsiTheme="minorHAnsi"/>
                <w:b w:val="0"/>
                <w:color w:val="F79646" w:themeColor="accent6"/>
              </w:rPr>
              <w:t>2</w:t>
            </w:r>
          </w:p>
        </w:tc>
        <w:tc>
          <w:tcPr>
            <w:tcW w:w="5919" w:type="dxa"/>
          </w:tcPr>
          <w:p w14:paraId="26BB96E8" w14:textId="77777777" w:rsidR="00521550" w:rsidRPr="00821B05" w:rsidRDefault="00521550" w:rsidP="00752649">
            <w:pPr>
              <w:pStyle w:val="Corpsdetexte"/>
              <w:spacing w:before="0" w:line="340" w:lineRule="exact"/>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821B05">
              <w:rPr>
                <w:rFonts w:asciiTheme="minorHAnsi" w:hAnsiTheme="minorHAnsi"/>
              </w:rPr>
              <w:t>Effondrement partiel</w:t>
            </w:r>
          </w:p>
          <w:p w14:paraId="05991681" w14:textId="77777777" w:rsidR="00521550" w:rsidRPr="00821B05" w:rsidRDefault="00521550" w:rsidP="00752649">
            <w:pPr>
              <w:pStyle w:val="Corpsdetexte"/>
              <w:spacing w:before="0" w:line="340" w:lineRule="exact"/>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821B05">
              <w:rPr>
                <w:rFonts w:asciiTheme="minorHAnsi" w:hAnsiTheme="minorHAnsi"/>
              </w:rPr>
              <w:t>Déboîtement ou casse avec arrivée de sable : entrainement de terrain</w:t>
            </w:r>
          </w:p>
          <w:p w14:paraId="5D010CA2" w14:textId="77777777" w:rsidR="00521550" w:rsidRPr="00821B05" w:rsidRDefault="00521550" w:rsidP="00752649">
            <w:pPr>
              <w:pStyle w:val="Corpsdetexte"/>
              <w:spacing w:before="0" w:line="340" w:lineRule="exact"/>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821B05">
              <w:rPr>
                <w:rFonts w:asciiTheme="minorHAnsi" w:hAnsiTheme="minorHAnsi"/>
              </w:rPr>
              <w:t>Affaissement de tuyaux avec arrivée de sable</w:t>
            </w:r>
          </w:p>
          <w:p w14:paraId="0C4E7E6B" w14:textId="77777777" w:rsidR="00521550" w:rsidRPr="00821B05" w:rsidRDefault="00521550" w:rsidP="00752649">
            <w:pPr>
              <w:pStyle w:val="Corpsdetexte"/>
              <w:spacing w:before="0" w:line="340" w:lineRule="exact"/>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821B05">
              <w:rPr>
                <w:rFonts w:asciiTheme="minorHAnsi" w:hAnsiTheme="minorHAnsi"/>
              </w:rPr>
              <w:t>Obstruction importante réduisant la capacité d’écoulement</w:t>
            </w:r>
          </w:p>
          <w:p w14:paraId="3A548100" w14:textId="77777777" w:rsidR="00521550" w:rsidRPr="00821B05" w:rsidRDefault="00521550" w:rsidP="00752649">
            <w:pPr>
              <w:pStyle w:val="Corpsdetexte"/>
              <w:spacing w:before="0" w:line="340" w:lineRule="exact"/>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821B05">
              <w:rPr>
                <w:rFonts w:asciiTheme="minorHAnsi" w:hAnsiTheme="minorHAnsi"/>
              </w:rPr>
              <w:t>Tout ce qui entraîne des infiltrations de terrain</w:t>
            </w:r>
          </w:p>
        </w:tc>
      </w:tr>
      <w:tr w:rsidR="00521550" w14:paraId="7EE57192" w14:textId="77777777" w:rsidTr="0052155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59" w:type="dxa"/>
          </w:tcPr>
          <w:p w14:paraId="42DE27B9" w14:textId="77777777" w:rsidR="00521550" w:rsidRPr="00821B05" w:rsidRDefault="00521550" w:rsidP="00647CC6">
            <w:pPr>
              <w:pStyle w:val="Corpsdetexte"/>
              <w:spacing w:before="100"/>
              <w:jc w:val="center"/>
              <w:rPr>
                <w:rFonts w:asciiTheme="minorHAnsi" w:hAnsiTheme="minorHAnsi"/>
                <w:b w:val="0"/>
              </w:rPr>
            </w:pPr>
            <w:r w:rsidRPr="00821B05">
              <w:rPr>
                <w:rFonts w:asciiTheme="minorHAnsi" w:hAnsiTheme="minorHAnsi"/>
                <w:b w:val="0"/>
              </w:rPr>
              <w:t>Risque important pouvant évoluer</w:t>
            </w:r>
          </w:p>
          <w:p w14:paraId="5FA6ABB0" w14:textId="77777777" w:rsidR="00521550" w:rsidRPr="00821B05" w:rsidRDefault="00521550" w:rsidP="00647CC6">
            <w:pPr>
              <w:pStyle w:val="Corpsdetexte"/>
              <w:spacing w:before="100"/>
              <w:jc w:val="center"/>
              <w:rPr>
                <w:rFonts w:asciiTheme="minorHAnsi" w:hAnsiTheme="minorHAnsi"/>
                <w:color w:val="FF00FF"/>
              </w:rPr>
            </w:pPr>
            <w:r w:rsidRPr="00821B05">
              <w:rPr>
                <w:rFonts w:asciiTheme="minorHAnsi" w:hAnsiTheme="minorHAnsi"/>
                <w:b w:val="0"/>
                <w:color w:val="FF00FF"/>
              </w:rPr>
              <w:t>3</w:t>
            </w:r>
          </w:p>
        </w:tc>
        <w:tc>
          <w:tcPr>
            <w:tcW w:w="5919" w:type="dxa"/>
          </w:tcPr>
          <w:p w14:paraId="181563B8" w14:textId="77777777" w:rsidR="00521550" w:rsidRPr="00821B05" w:rsidRDefault="00521550" w:rsidP="00752649">
            <w:pPr>
              <w:pStyle w:val="Corpsdetexte"/>
              <w:spacing w:before="0" w:line="340" w:lineRule="exact"/>
              <w:cnfStyle w:val="000000100000" w:firstRow="0" w:lastRow="0" w:firstColumn="0" w:lastColumn="0" w:oddVBand="0" w:evenVBand="0" w:oddHBand="1" w:evenHBand="0" w:firstRowFirstColumn="0" w:firstRowLastColumn="0" w:lastRowFirstColumn="0" w:lastRowLastColumn="0"/>
              <w:rPr>
                <w:rFonts w:asciiTheme="minorHAnsi" w:hAnsiTheme="minorHAnsi"/>
              </w:rPr>
            </w:pPr>
            <w:r w:rsidRPr="00821B05">
              <w:rPr>
                <w:rFonts w:asciiTheme="minorHAnsi" w:hAnsiTheme="minorHAnsi"/>
              </w:rPr>
              <w:t>Fissures, cassures, emboîtement défectueux avec légère infiltration ou sans infiltration</w:t>
            </w:r>
          </w:p>
          <w:p w14:paraId="079F4916" w14:textId="77777777" w:rsidR="00521550" w:rsidRPr="00821B05" w:rsidRDefault="00521550" w:rsidP="00752649">
            <w:pPr>
              <w:pStyle w:val="Corpsdetexte"/>
              <w:spacing w:before="0" w:line="340" w:lineRule="exact"/>
              <w:cnfStyle w:val="000000100000" w:firstRow="0" w:lastRow="0" w:firstColumn="0" w:lastColumn="0" w:oddVBand="0" w:evenVBand="0" w:oddHBand="1" w:evenHBand="0" w:firstRowFirstColumn="0" w:firstRowLastColumn="0" w:lastRowFirstColumn="0" w:lastRowLastColumn="0"/>
              <w:rPr>
                <w:rFonts w:asciiTheme="minorHAnsi" w:hAnsiTheme="minorHAnsi"/>
              </w:rPr>
            </w:pPr>
            <w:r w:rsidRPr="00821B05">
              <w:rPr>
                <w:rFonts w:asciiTheme="minorHAnsi" w:hAnsiTheme="minorHAnsi"/>
              </w:rPr>
              <w:t>Perforation</w:t>
            </w:r>
          </w:p>
          <w:p w14:paraId="04C39029" w14:textId="77777777" w:rsidR="00521550" w:rsidRPr="00821B05" w:rsidRDefault="00521550" w:rsidP="00752649">
            <w:pPr>
              <w:pStyle w:val="Corpsdetexte"/>
              <w:spacing w:before="0" w:line="340" w:lineRule="exact"/>
              <w:cnfStyle w:val="000000100000" w:firstRow="0" w:lastRow="0" w:firstColumn="0" w:lastColumn="0" w:oddVBand="0" w:evenVBand="0" w:oddHBand="1" w:evenHBand="0" w:firstRowFirstColumn="0" w:firstRowLastColumn="0" w:lastRowFirstColumn="0" w:lastRowLastColumn="0"/>
              <w:rPr>
                <w:rFonts w:asciiTheme="minorHAnsi" w:hAnsiTheme="minorHAnsi"/>
              </w:rPr>
            </w:pPr>
            <w:r w:rsidRPr="00821B05">
              <w:rPr>
                <w:rFonts w:asciiTheme="minorHAnsi" w:hAnsiTheme="minorHAnsi"/>
              </w:rPr>
              <w:t>Racines, joints pendants, obstruction</w:t>
            </w:r>
          </w:p>
          <w:p w14:paraId="5D7E2D17" w14:textId="77777777" w:rsidR="00521550" w:rsidRPr="00821B05" w:rsidRDefault="00521550" w:rsidP="00752649">
            <w:pPr>
              <w:pStyle w:val="Corpsdetexte"/>
              <w:spacing w:before="0" w:line="340" w:lineRule="exact"/>
              <w:cnfStyle w:val="000000100000" w:firstRow="0" w:lastRow="0" w:firstColumn="0" w:lastColumn="0" w:oddVBand="0" w:evenVBand="0" w:oddHBand="1" w:evenHBand="0" w:firstRowFirstColumn="0" w:firstRowLastColumn="0" w:lastRowFirstColumn="0" w:lastRowLastColumn="0"/>
              <w:rPr>
                <w:rFonts w:asciiTheme="minorHAnsi" w:hAnsiTheme="minorHAnsi"/>
              </w:rPr>
            </w:pPr>
            <w:r w:rsidRPr="00821B05">
              <w:rPr>
                <w:rFonts w:asciiTheme="minorHAnsi" w:hAnsiTheme="minorHAnsi"/>
              </w:rPr>
              <w:t>Erosion, corrosion (H</w:t>
            </w:r>
            <w:r w:rsidRPr="00D376D5">
              <w:rPr>
                <w:rFonts w:asciiTheme="minorHAnsi" w:hAnsiTheme="minorHAnsi"/>
                <w:vertAlign w:val="subscript"/>
              </w:rPr>
              <w:t>2</w:t>
            </w:r>
            <w:r w:rsidRPr="00821B05">
              <w:rPr>
                <w:rFonts w:asciiTheme="minorHAnsi" w:hAnsiTheme="minorHAnsi"/>
              </w:rPr>
              <w:t>S ou industrielle)</w:t>
            </w:r>
          </w:p>
          <w:p w14:paraId="4C94AE09" w14:textId="77777777" w:rsidR="00521550" w:rsidRPr="00821B05" w:rsidRDefault="00521550" w:rsidP="00752649">
            <w:pPr>
              <w:pStyle w:val="Corpsdetexte"/>
              <w:spacing w:before="0" w:line="340" w:lineRule="exact"/>
              <w:cnfStyle w:val="000000100000" w:firstRow="0" w:lastRow="0" w:firstColumn="0" w:lastColumn="0" w:oddVBand="0" w:evenVBand="0" w:oddHBand="1" w:evenHBand="0" w:firstRowFirstColumn="0" w:firstRowLastColumn="0" w:lastRowFirstColumn="0" w:lastRowLastColumn="0"/>
              <w:rPr>
                <w:rFonts w:asciiTheme="minorHAnsi" w:hAnsiTheme="minorHAnsi"/>
              </w:rPr>
            </w:pPr>
            <w:r w:rsidRPr="00821B05">
              <w:rPr>
                <w:rFonts w:asciiTheme="minorHAnsi" w:hAnsiTheme="minorHAnsi"/>
              </w:rPr>
              <w:t>Obstruction partielle : béton, contre</w:t>
            </w:r>
            <w:r>
              <w:rPr>
                <w:rFonts w:asciiTheme="minorHAnsi" w:hAnsiTheme="minorHAnsi"/>
              </w:rPr>
              <w:t>-</w:t>
            </w:r>
            <w:r w:rsidRPr="00821B05">
              <w:rPr>
                <w:rFonts w:asciiTheme="minorHAnsi" w:hAnsiTheme="minorHAnsi"/>
              </w:rPr>
              <w:t>pente importante,…</w:t>
            </w:r>
          </w:p>
        </w:tc>
      </w:tr>
      <w:tr w:rsidR="00521550" w14:paraId="0861AD4A" w14:textId="77777777" w:rsidTr="00521550">
        <w:trPr>
          <w:jc w:val="center"/>
        </w:trPr>
        <w:tc>
          <w:tcPr>
            <w:cnfStyle w:val="001000000000" w:firstRow="0" w:lastRow="0" w:firstColumn="1" w:lastColumn="0" w:oddVBand="0" w:evenVBand="0" w:oddHBand="0" w:evenHBand="0" w:firstRowFirstColumn="0" w:firstRowLastColumn="0" w:lastRowFirstColumn="0" w:lastRowLastColumn="0"/>
            <w:tcW w:w="2859" w:type="dxa"/>
          </w:tcPr>
          <w:p w14:paraId="4342FA3B" w14:textId="77777777" w:rsidR="00521550" w:rsidRPr="00821B05" w:rsidRDefault="00521550" w:rsidP="00647CC6">
            <w:pPr>
              <w:pStyle w:val="Corpsdetexte"/>
              <w:spacing w:before="100"/>
              <w:jc w:val="center"/>
              <w:rPr>
                <w:rFonts w:asciiTheme="minorHAnsi" w:hAnsiTheme="minorHAnsi"/>
                <w:b w:val="0"/>
              </w:rPr>
            </w:pPr>
            <w:r w:rsidRPr="00821B05">
              <w:rPr>
                <w:rFonts w:asciiTheme="minorHAnsi" w:hAnsiTheme="minorHAnsi"/>
                <w:b w:val="0"/>
              </w:rPr>
              <w:t>Risque potentiel</w:t>
            </w:r>
          </w:p>
          <w:p w14:paraId="7B867D93" w14:textId="77777777" w:rsidR="00521550" w:rsidRPr="00821B05" w:rsidRDefault="00521550" w:rsidP="00647CC6">
            <w:pPr>
              <w:pStyle w:val="Corpsdetexte"/>
              <w:spacing w:before="100"/>
              <w:jc w:val="center"/>
              <w:rPr>
                <w:rFonts w:asciiTheme="minorHAnsi" w:hAnsiTheme="minorHAnsi"/>
              </w:rPr>
            </w:pPr>
            <w:r w:rsidRPr="00821B05">
              <w:rPr>
                <w:rFonts w:asciiTheme="minorHAnsi" w:hAnsiTheme="minorHAnsi"/>
                <w:b w:val="0"/>
                <w:color w:val="0070C0"/>
              </w:rPr>
              <w:t>4</w:t>
            </w:r>
          </w:p>
        </w:tc>
        <w:tc>
          <w:tcPr>
            <w:tcW w:w="5919" w:type="dxa"/>
          </w:tcPr>
          <w:p w14:paraId="718C6FED" w14:textId="77777777" w:rsidR="00521550" w:rsidRPr="00821B05" w:rsidRDefault="00521550" w:rsidP="00752649">
            <w:pPr>
              <w:pStyle w:val="Corpsdetexte"/>
              <w:spacing w:before="0" w:line="340" w:lineRule="exact"/>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821B05">
              <w:rPr>
                <w:rFonts w:asciiTheme="minorHAnsi" w:hAnsiTheme="minorHAnsi"/>
              </w:rPr>
              <w:t>Fissures apparemment non évolutives</w:t>
            </w:r>
          </w:p>
          <w:p w14:paraId="33AEDD4C" w14:textId="77777777" w:rsidR="00521550" w:rsidRPr="00821B05" w:rsidRDefault="00521550" w:rsidP="00752649">
            <w:pPr>
              <w:pStyle w:val="Corpsdetexte"/>
              <w:spacing w:before="0" w:line="340" w:lineRule="exact"/>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821B05">
              <w:rPr>
                <w:rFonts w:asciiTheme="minorHAnsi" w:hAnsiTheme="minorHAnsi"/>
              </w:rPr>
              <w:t>Défauts de profil, cunette de regard de visite</w:t>
            </w:r>
          </w:p>
          <w:p w14:paraId="566C6C5F" w14:textId="77777777" w:rsidR="00521550" w:rsidRPr="00821B05" w:rsidRDefault="00521550" w:rsidP="00752649">
            <w:pPr>
              <w:pStyle w:val="Corpsdetexte"/>
              <w:spacing w:before="0" w:line="340" w:lineRule="exact"/>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821B05">
              <w:rPr>
                <w:rFonts w:asciiTheme="minorHAnsi" w:hAnsiTheme="minorHAnsi"/>
              </w:rPr>
              <w:t>Joints sortis, branchement pénétrants</w:t>
            </w:r>
          </w:p>
          <w:p w14:paraId="18866875" w14:textId="77777777" w:rsidR="00521550" w:rsidRPr="00821B05" w:rsidRDefault="00521550" w:rsidP="00752649">
            <w:pPr>
              <w:pStyle w:val="Corpsdetexte"/>
              <w:spacing w:before="0" w:line="340" w:lineRule="exact"/>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821B05">
              <w:rPr>
                <w:rFonts w:asciiTheme="minorHAnsi" w:hAnsiTheme="minorHAnsi"/>
              </w:rPr>
              <w:t>Petites obstructions : radicelles, légers dépôts</w:t>
            </w:r>
          </w:p>
          <w:p w14:paraId="77621237" w14:textId="77777777" w:rsidR="00521550" w:rsidRPr="00821B05" w:rsidRDefault="00521550" w:rsidP="00752649">
            <w:pPr>
              <w:pStyle w:val="Corpsdetexte"/>
              <w:spacing w:before="0" w:line="340" w:lineRule="exact"/>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821B05">
              <w:rPr>
                <w:rFonts w:asciiTheme="minorHAnsi" w:hAnsiTheme="minorHAnsi"/>
              </w:rPr>
              <w:t>Infiltration d’eaux parasites (sans entraînement de terrain)</w:t>
            </w:r>
          </w:p>
        </w:tc>
      </w:tr>
      <w:tr w:rsidR="00521550" w14:paraId="19A931E9" w14:textId="77777777" w:rsidTr="0052155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59" w:type="dxa"/>
          </w:tcPr>
          <w:p w14:paraId="2641932D" w14:textId="77777777" w:rsidR="00521550" w:rsidRPr="00821B05" w:rsidRDefault="00521550" w:rsidP="00647CC6">
            <w:pPr>
              <w:pStyle w:val="Corpsdetexte"/>
              <w:spacing w:before="100"/>
              <w:jc w:val="center"/>
              <w:rPr>
                <w:rFonts w:asciiTheme="minorHAnsi" w:hAnsiTheme="minorHAnsi"/>
                <w:b w:val="0"/>
              </w:rPr>
            </w:pPr>
            <w:r w:rsidRPr="00821B05">
              <w:rPr>
                <w:rFonts w:asciiTheme="minorHAnsi" w:hAnsiTheme="minorHAnsi"/>
                <w:b w:val="0"/>
              </w:rPr>
              <w:t>Risque modéré</w:t>
            </w:r>
          </w:p>
          <w:p w14:paraId="3CB7EE07" w14:textId="77777777" w:rsidR="00521550" w:rsidRPr="00821B05" w:rsidRDefault="00521550" w:rsidP="00647CC6">
            <w:pPr>
              <w:pStyle w:val="Corpsdetexte"/>
              <w:spacing w:before="100"/>
              <w:jc w:val="center"/>
              <w:rPr>
                <w:rFonts w:asciiTheme="minorHAnsi" w:hAnsiTheme="minorHAnsi"/>
              </w:rPr>
            </w:pPr>
            <w:r w:rsidRPr="00821B05">
              <w:rPr>
                <w:rFonts w:asciiTheme="minorHAnsi" w:hAnsiTheme="minorHAnsi"/>
                <w:b w:val="0"/>
                <w:color w:val="00B050"/>
              </w:rPr>
              <w:t>5</w:t>
            </w:r>
          </w:p>
        </w:tc>
        <w:tc>
          <w:tcPr>
            <w:tcW w:w="5919" w:type="dxa"/>
          </w:tcPr>
          <w:p w14:paraId="773363B9" w14:textId="77777777" w:rsidR="00521550" w:rsidRPr="00821B05" w:rsidRDefault="00521550" w:rsidP="00752649">
            <w:pPr>
              <w:pStyle w:val="Corpsdetexte"/>
              <w:spacing w:before="0" w:line="340" w:lineRule="exact"/>
              <w:cnfStyle w:val="000000100000" w:firstRow="0" w:lastRow="0" w:firstColumn="0" w:lastColumn="0" w:oddVBand="0" w:evenVBand="0" w:oddHBand="1" w:evenHBand="0" w:firstRowFirstColumn="0" w:firstRowLastColumn="0" w:lastRowFirstColumn="0" w:lastRowLastColumn="0"/>
              <w:rPr>
                <w:rFonts w:asciiTheme="minorHAnsi" w:hAnsiTheme="minorHAnsi"/>
              </w:rPr>
            </w:pPr>
            <w:r w:rsidRPr="00821B05">
              <w:rPr>
                <w:rFonts w:asciiTheme="minorHAnsi" w:hAnsiTheme="minorHAnsi"/>
              </w:rPr>
              <w:t>Emboîtement douteux</w:t>
            </w:r>
          </w:p>
          <w:p w14:paraId="0985A09A" w14:textId="77777777" w:rsidR="00521550" w:rsidRPr="00821B05" w:rsidRDefault="00521550" w:rsidP="00752649">
            <w:pPr>
              <w:pStyle w:val="Corpsdetexte"/>
              <w:spacing w:before="0" w:line="340" w:lineRule="exact"/>
              <w:cnfStyle w:val="000000100000" w:firstRow="0" w:lastRow="0" w:firstColumn="0" w:lastColumn="0" w:oddVBand="0" w:evenVBand="0" w:oddHBand="1" w:evenHBand="0" w:firstRowFirstColumn="0" w:firstRowLastColumn="0" w:lastRowFirstColumn="0" w:lastRowLastColumn="0"/>
              <w:rPr>
                <w:rFonts w:asciiTheme="minorHAnsi" w:hAnsiTheme="minorHAnsi"/>
              </w:rPr>
            </w:pPr>
            <w:r w:rsidRPr="00821B05">
              <w:rPr>
                <w:rFonts w:asciiTheme="minorHAnsi" w:hAnsiTheme="minorHAnsi"/>
              </w:rPr>
              <w:t>Aménagement de regard de visite</w:t>
            </w:r>
          </w:p>
          <w:p w14:paraId="666EF91A" w14:textId="77777777" w:rsidR="00521550" w:rsidRPr="00821B05" w:rsidRDefault="00521550" w:rsidP="00752649">
            <w:pPr>
              <w:pStyle w:val="Corpsdetexte"/>
              <w:spacing w:before="0" w:line="340" w:lineRule="exact"/>
              <w:cnfStyle w:val="000000100000" w:firstRow="0" w:lastRow="0" w:firstColumn="0" w:lastColumn="0" w:oddVBand="0" w:evenVBand="0" w:oddHBand="1" w:evenHBand="0" w:firstRowFirstColumn="0" w:firstRowLastColumn="0" w:lastRowFirstColumn="0" w:lastRowLastColumn="0"/>
              <w:rPr>
                <w:rFonts w:asciiTheme="minorHAnsi" w:hAnsiTheme="minorHAnsi"/>
              </w:rPr>
            </w:pPr>
            <w:r w:rsidRPr="00821B05">
              <w:rPr>
                <w:rFonts w:asciiTheme="minorHAnsi" w:hAnsiTheme="minorHAnsi"/>
              </w:rPr>
              <w:t>Aménagement divers</w:t>
            </w:r>
          </w:p>
          <w:p w14:paraId="4A574D63" w14:textId="77777777" w:rsidR="00521550" w:rsidRPr="00821B05" w:rsidRDefault="00521550" w:rsidP="00752649">
            <w:pPr>
              <w:pStyle w:val="Corpsdetexte"/>
              <w:spacing w:before="0" w:line="340" w:lineRule="exact"/>
              <w:cnfStyle w:val="000000100000" w:firstRow="0" w:lastRow="0" w:firstColumn="0" w:lastColumn="0" w:oddVBand="0" w:evenVBand="0" w:oddHBand="1" w:evenHBand="0" w:firstRowFirstColumn="0" w:firstRowLastColumn="0" w:lastRowFirstColumn="0" w:lastRowLastColumn="0"/>
              <w:rPr>
                <w:rFonts w:asciiTheme="minorHAnsi" w:hAnsiTheme="minorHAnsi"/>
              </w:rPr>
            </w:pPr>
            <w:r w:rsidRPr="00821B05">
              <w:rPr>
                <w:rFonts w:asciiTheme="minorHAnsi" w:hAnsiTheme="minorHAnsi"/>
              </w:rPr>
              <w:t>Signes de vétusté générale sans point particulier</w:t>
            </w:r>
          </w:p>
          <w:p w14:paraId="12409ADF" w14:textId="77777777" w:rsidR="00521550" w:rsidRPr="00821B05" w:rsidRDefault="00521550" w:rsidP="00752649">
            <w:pPr>
              <w:pStyle w:val="Corpsdetexte"/>
              <w:spacing w:before="0" w:line="340" w:lineRule="exact"/>
              <w:cnfStyle w:val="000000100000" w:firstRow="0" w:lastRow="0" w:firstColumn="0" w:lastColumn="0" w:oddVBand="0" w:evenVBand="0" w:oddHBand="1" w:evenHBand="0" w:firstRowFirstColumn="0" w:firstRowLastColumn="0" w:lastRowFirstColumn="0" w:lastRowLastColumn="0"/>
              <w:rPr>
                <w:rFonts w:asciiTheme="minorHAnsi" w:hAnsiTheme="minorHAnsi"/>
              </w:rPr>
            </w:pPr>
            <w:r w:rsidRPr="00821B05">
              <w:rPr>
                <w:rFonts w:asciiTheme="minorHAnsi" w:hAnsiTheme="minorHAnsi"/>
              </w:rPr>
              <w:t>Poinçonnement</w:t>
            </w:r>
          </w:p>
          <w:p w14:paraId="53821090" w14:textId="77777777" w:rsidR="00521550" w:rsidRPr="00821B05" w:rsidRDefault="00521550" w:rsidP="00752649">
            <w:pPr>
              <w:pStyle w:val="Corpsdetexte"/>
              <w:spacing w:before="0" w:line="340" w:lineRule="exact"/>
              <w:cnfStyle w:val="000000100000" w:firstRow="0" w:lastRow="0" w:firstColumn="0" w:lastColumn="0" w:oddVBand="0" w:evenVBand="0" w:oddHBand="1" w:evenHBand="0" w:firstRowFirstColumn="0" w:firstRowLastColumn="0" w:lastRowFirstColumn="0" w:lastRowLastColumn="0"/>
              <w:rPr>
                <w:rFonts w:asciiTheme="minorHAnsi" w:hAnsiTheme="minorHAnsi"/>
              </w:rPr>
            </w:pPr>
            <w:r w:rsidRPr="00821B05">
              <w:rPr>
                <w:rFonts w:asciiTheme="minorHAnsi" w:hAnsiTheme="minorHAnsi"/>
              </w:rPr>
              <w:t>Petits défauts de profil</w:t>
            </w:r>
          </w:p>
          <w:p w14:paraId="3FC23CF4" w14:textId="77777777" w:rsidR="00521550" w:rsidRPr="00821B05" w:rsidRDefault="00521550" w:rsidP="00752649">
            <w:pPr>
              <w:pStyle w:val="Corpsdetexte"/>
              <w:spacing w:before="0" w:line="340" w:lineRule="exact"/>
              <w:cnfStyle w:val="000000100000" w:firstRow="0" w:lastRow="0" w:firstColumn="0" w:lastColumn="0" w:oddVBand="0" w:evenVBand="0" w:oddHBand="1" w:evenHBand="0" w:firstRowFirstColumn="0" w:firstRowLastColumn="0" w:lastRowFirstColumn="0" w:lastRowLastColumn="0"/>
              <w:rPr>
                <w:rFonts w:asciiTheme="minorHAnsi" w:hAnsiTheme="minorHAnsi"/>
              </w:rPr>
            </w:pPr>
            <w:r w:rsidRPr="00821B05">
              <w:rPr>
                <w:rFonts w:asciiTheme="minorHAnsi" w:hAnsiTheme="minorHAnsi"/>
              </w:rPr>
              <w:t>Aménagement de liaison collecteur / branchement</w:t>
            </w:r>
          </w:p>
        </w:tc>
      </w:tr>
    </w:tbl>
    <w:p w14:paraId="0AEC863F" w14:textId="77777777" w:rsidR="00521550" w:rsidRPr="00647CC6" w:rsidRDefault="00521550" w:rsidP="00647CC6">
      <w:pPr>
        <w:pStyle w:val="Titre2"/>
      </w:pPr>
      <w:bookmarkStart w:id="172" w:name="_Toc3803252"/>
      <w:bookmarkStart w:id="173" w:name="_Toc20495031"/>
      <w:bookmarkStart w:id="174" w:name="_Toc31804058"/>
      <w:r w:rsidRPr="00647CC6">
        <w:lastRenderedPageBreak/>
        <w:t>Synthèse des désordres observés sur le réseau d’assainissement</w:t>
      </w:r>
      <w:bookmarkEnd w:id="172"/>
      <w:bookmarkEnd w:id="173"/>
      <w:bookmarkEnd w:id="174"/>
    </w:p>
    <w:p w14:paraId="2EE6E71E" w14:textId="77777777" w:rsidR="00521550" w:rsidRPr="00647CC6" w:rsidRDefault="00521550" w:rsidP="00647CC6">
      <w:pPr>
        <w:pStyle w:val="Corpsdetexte"/>
      </w:pPr>
      <w:bookmarkStart w:id="175" w:name="_Toc472079043"/>
      <w:r w:rsidRPr="00647CC6">
        <w:t>Le tableau ci-dessous synthétise l’ensemble des désordres observés tronçon par tronçon en fonction de l’échelle d’urgence et de gravité présentée dans le chapitre précédent</w:t>
      </w:r>
    </w:p>
    <w:p w14:paraId="6B3D47A2" w14:textId="66C48FF2" w:rsidR="00521550" w:rsidRDefault="00521550" w:rsidP="00647CC6">
      <w:pPr>
        <w:pStyle w:val="TTAB"/>
      </w:pPr>
      <w:bookmarkStart w:id="176" w:name="_Toc20493627"/>
      <w:bookmarkStart w:id="177" w:name="_Toc37149617"/>
      <w:r>
        <w:t>Nombre de désordres observés par tronçon en fonction du risque</w:t>
      </w:r>
      <w:bookmarkEnd w:id="176"/>
      <w:bookmarkEnd w:id="177"/>
    </w:p>
    <w:tbl>
      <w:tblPr>
        <w:tblStyle w:val="TableauGrille2-Accentuation1"/>
        <w:tblW w:w="9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2"/>
        <w:gridCol w:w="1054"/>
        <w:gridCol w:w="1072"/>
        <w:gridCol w:w="883"/>
        <w:gridCol w:w="891"/>
        <w:gridCol w:w="883"/>
        <w:gridCol w:w="889"/>
        <w:gridCol w:w="945"/>
        <w:gridCol w:w="1153"/>
      </w:tblGrid>
      <w:tr w:rsidR="00521550" w:rsidRPr="00CF1F9A" w14:paraId="7A7065BB" w14:textId="77777777" w:rsidTr="00CF1F9A">
        <w:trPr>
          <w:cnfStyle w:val="100000000000" w:firstRow="1" w:lastRow="0" w:firstColumn="0" w:lastColumn="0" w:oddVBand="0" w:evenVBand="0" w:oddHBand="0" w:evenHBand="0" w:firstRowFirstColumn="0" w:firstRowLastColumn="0" w:lastRowFirstColumn="0" w:lastRowLastColumn="0"/>
          <w:trHeight w:val="810"/>
          <w:tblHeader/>
          <w:jc w:val="center"/>
        </w:trPr>
        <w:tc>
          <w:tcPr>
            <w:cnfStyle w:val="001000000000" w:firstRow="0" w:lastRow="0" w:firstColumn="1" w:lastColumn="0" w:oddVBand="0" w:evenVBand="0" w:oddHBand="0" w:evenHBand="0" w:firstRowFirstColumn="0" w:firstRowLastColumn="0" w:lastRowFirstColumn="0" w:lastRowLastColumn="0"/>
            <w:tcW w:w="2222" w:type="dxa"/>
            <w:tcBorders>
              <w:top w:val="none" w:sz="0" w:space="0" w:color="auto"/>
              <w:bottom w:val="none" w:sz="0" w:space="0" w:color="auto"/>
              <w:right w:val="none" w:sz="0" w:space="0" w:color="auto"/>
            </w:tcBorders>
          </w:tcPr>
          <w:p w14:paraId="28F1F49C" w14:textId="77777777" w:rsidR="00521550" w:rsidRPr="00CF1F9A" w:rsidRDefault="00521550" w:rsidP="00647CC6">
            <w:pPr>
              <w:pStyle w:val="Corpsdetexte"/>
              <w:rPr>
                <w:sz w:val="20"/>
              </w:rPr>
            </w:pPr>
            <w:r w:rsidRPr="00CF1F9A">
              <w:rPr>
                <w:sz w:val="20"/>
              </w:rPr>
              <w:t>Localisation</w:t>
            </w:r>
          </w:p>
        </w:tc>
        <w:tc>
          <w:tcPr>
            <w:tcW w:w="1054" w:type="dxa"/>
            <w:tcBorders>
              <w:top w:val="none" w:sz="0" w:space="0" w:color="auto"/>
              <w:left w:val="none" w:sz="0" w:space="0" w:color="auto"/>
              <w:bottom w:val="none" w:sz="0" w:space="0" w:color="auto"/>
              <w:right w:val="none" w:sz="0" w:space="0" w:color="auto"/>
            </w:tcBorders>
          </w:tcPr>
          <w:p w14:paraId="6541C7BB" w14:textId="77777777" w:rsidR="00521550" w:rsidRPr="00CF1F9A" w:rsidRDefault="00521550" w:rsidP="00647CC6">
            <w:pPr>
              <w:pStyle w:val="Corpsdetexte"/>
              <w:cnfStyle w:val="100000000000" w:firstRow="1" w:lastRow="0" w:firstColumn="0" w:lastColumn="0" w:oddVBand="0" w:evenVBand="0" w:oddHBand="0" w:evenHBand="0" w:firstRowFirstColumn="0" w:firstRowLastColumn="0" w:lastRowFirstColumn="0" w:lastRowLastColumn="0"/>
              <w:rPr>
                <w:sz w:val="20"/>
              </w:rPr>
            </w:pPr>
            <w:r w:rsidRPr="00CF1F9A">
              <w:rPr>
                <w:sz w:val="20"/>
              </w:rPr>
              <w:t>Linéaire (ml)</w:t>
            </w:r>
          </w:p>
        </w:tc>
        <w:tc>
          <w:tcPr>
            <w:tcW w:w="1072" w:type="dxa"/>
            <w:tcBorders>
              <w:top w:val="none" w:sz="0" w:space="0" w:color="auto"/>
              <w:left w:val="none" w:sz="0" w:space="0" w:color="auto"/>
              <w:bottom w:val="none" w:sz="0" w:space="0" w:color="auto"/>
              <w:right w:val="none" w:sz="0" w:space="0" w:color="auto"/>
            </w:tcBorders>
          </w:tcPr>
          <w:p w14:paraId="27984094" w14:textId="77777777" w:rsidR="00521550" w:rsidRPr="00CF1F9A" w:rsidRDefault="00521550" w:rsidP="00647CC6">
            <w:pPr>
              <w:pStyle w:val="Corpsdetexte"/>
              <w:cnfStyle w:val="100000000000" w:firstRow="1" w:lastRow="0" w:firstColumn="0" w:lastColumn="0" w:oddVBand="0" w:evenVBand="0" w:oddHBand="0" w:evenHBand="0" w:firstRowFirstColumn="0" w:firstRowLastColumn="0" w:lastRowFirstColumn="0" w:lastRowLastColumn="0"/>
              <w:rPr>
                <w:sz w:val="20"/>
              </w:rPr>
            </w:pPr>
            <w:r w:rsidRPr="00CF1F9A">
              <w:rPr>
                <w:sz w:val="20"/>
              </w:rPr>
              <w:t>Diamètre (mm)</w:t>
            </w:r>
          </w:p>
        </w:tc>
        <w:tc>
          <w:tcPr>
            <w:tcW w:w="883" w:type="dxa"/>
            <w:tcBorders>
              <w:top w:val="none" w:sz="0" w:space="0" w:color="auto"/>
              <w:left w:val="none" w:sz="0" w:space="0" w:color="auto"/>
              <w:bottom w:val="none" w:sz="0" w:space="0" w:color="auto"/>
              <w:right w:val="none" w:sz="0" w:space="0" w:color="auto"/>
            </w:tcBorders>
          </w:tcPr>
          <w:p w14:paraId="16F239F8" w14:textId="77777777" w:rsidR="00521550" w:rsidRPr="00CF1F9A" w:rsidRDefault="00521550" w:rsidP="004C2811">
            <w:pPr>
              <w:pStyle w:val="Corpsdetexte"/>
              <w:jc w:val="center"/>
              <w:cnfStyle w:val="100000000000" w:firstRow="1" w:lastRow="0" w:firstColumn="0" w:lastColumn="0" w:oddVBand="0" w:evenVBand="0" w:oddHBand="0" w:evenHBand="0" w:firstRowFirstColumn="0" w:firstRowLastColumn="0" w:lastRowFirstColumn="0" w:lastRowLastColumn="0"/>
              <w:rPr>
                <w:color w:val="FF0000"/>
                <w:sz w:val="20"/>
              </w:rPr>
            </w:pPr>
            <w:r w:rsidRPr="00CF1F9A">
              <w:rPr>
                <w:color w:val="FF0000"/>
                <w:sz w:val="20"/>
              </w:rPr>
              <w:t>Risque 1</w:t>
            </w:r>
          </w:p>
        </w:tc>
        <w:tc>
          <w:tcPr>
            <w:tcW w:w="891" w:type="dxa"/>
            <w:tcBorders>
              <w:top w:val="none" w:sz="0" w:space="0" w:color="auto"/>
              <w:left w:val="none" w:sz="0" w:space="0" w:color="auto"/>
              <w:bottom w:val="none" w:sz="0" w:space="0" w:color="auto"/>
              <w:right w:val="none" w:sz="0" w:space="0" w:color="auto"/>
            </w:tcBorders>
          </w:tcPr>
          <w:p w14:paraId="65A6AE84" w14:textId="77777777" w:rsidR="00521550" w:rsidRPr="00CF1F9A" w:rsidRDefault="00521550" w:rsidP="004C2811">
            <w:pPr>
              <w:pStyle w:val="Corpsdetexte"/>
              <w:jc w:val="center"/>
              <w:cnfStyle w:val="100000000000" w:firstRow="1" w:lastRow="0" w:firstColumn="0" w:lastColumn="0" w:oddVBand="0" w:evenVBand="0" w:oddHBand="0" w:evenHBand="0" w:firstRowFirstColumn="0" w:firstRowLastColumn="0" w:lastRowFirstColumn="0" w:lastRowLastColumn="0"/>
              <w:rPr>
                <w:color w:val="7030A0"/>
                <w:sz w:val="20"/>
              </w:rPr>
            </w:pPr>
            <w:r w:rsidRPr="00CF1F9A">
              <w:rPr>
                <w:color w:val="7030A0"/>
                <w:sz w:val="20"/>
              </w:rPr>
              <w:t>Risque 2</w:t>
            </w:r>
          </w:p>
        </w:tc>
        <w:tc>
          <w:tcPr>
            <w:tcW w:w="883" w:type="dxa"/>
            <w:tcBorders>
              <w:top w:val="none" w:sz="0" w:space="0" w:color="auto"/>
              <w:left w:val="none" w:sz="0" w:space="0" w:color="auto"/>
              <w:bottom w:val="none" w:sz="0" w:space="0" w:color="auto"/>
              <w:right w:val="none" w:sz="0" w:space="0" w:color="auto"/>
            </w:tcBorders>
          </w:tcPr>
          <w:p w14:paraId="4681EC79" w14:textId="77777777" w:rsidR="00521550" w:rsidRPr="00CF1F9A" w:rsidRDefault="00521550" w:rsidP="004C2811">
            <w:pPr>
              <w:pStyle w:val="Corpsdetexte"/>
              <w:jc w:val="center"/>
              <w:cnfStyle w:val="100000000000" w:firstRow="1" w:lastRow="0" w:firstColumn="0" w:lastColumn="0" w:oddVBand="0" w:evenVBand="0" w:oddHBand="0" w:evenHBand="0" w:firstRowFirstColumn="0" w:firstRowLastColumn="0" w:lastRowFirstColumn="0" w:lastRowLastColumn="0"/>
              <w:rPr>
                <w:color w:val="FF00FF"/>
                <w:sz w:val="20"/>
              </w:rPr>
            </w:pPr>
            <w:r w:rsidRPr="00CF1F9A">
              <w:rPr>
                <w:color w:val="FF00FF"/>
                <w:sz w:val="20"/>
              </w:rPr>
              <w:t>Risque 3</w:t>
            </w:r>
          </w:p>
        </w:tc>
        <w:tc>
          <w:tcPr>
            <w:tcW w:w="889" w:type="dxa"/>
            <w:tcBorders>
              <w:top w:val="none" w:sz="0" w:space="0" w:color="auto"/>
              <w:left w:val="none" w:sz="0" w:space="0" w:color="auto"/>
              <w:bottom w:val="none" w:sz="0" w:space="0" w:color="auto"/>
              <w:right w:val="none" w:sz="0" w:space="0" w:color="auto"/>
            </w:tcBorders>
          </w:tcPr>
          <w:p w14:paraId="0159B4BA" w14:textId="77777777" w:rsidR="00521550" w:rsidRPr="005A642B" w:rsidRDefault="00521550" w:rsidP="004C2811">
            <w:pPr>
              <w:pStyle w:val="Corpsdetexte"/>
              <w:jc w:val="center"/>
              <w:cnfStyle w:val="100000000000" w:firstRow="1" w:lastRow="0" w:firstColumn="0" w:lastColumn="0" w:oddVBand="0" w:evenVBand="0" w:oddHBand="0" w:evenHBand="0" w:firstRowFirstColumn="0" w:firstRowLastColumn="0" w:lastRowFirstColumn="0" w:lastRowLastColumn="0"/>
              <w:rPr>
                <w:color w:val="0070C0"/>
                <w:sz w:val="20"/>
              </w:rPr>
            </w:pPr>
            <w:r w:rsidRPr="005A642B">
              <w:rPr>
                <w:color w:val="0070C0"/>
                <w:sz w:val="20"/>
              </w:rPr>
              <w:t>Risque 4</w:t>
            </w:r>
          </w:p>
        </w:tc>
        <w:tc>
          <w:tcPr>
            <w:tcW w:w="945" w:type="dxa"/>
            <w:tcBorders>
              <w:top w:val="none" w:sz="0" w:space="0" w:color="auto"/>
              <w:left w:val="none" w:sz="0" w:space="0" w:color="auto"/>
              <w:bottom w:val="none" w:sz="0" w:space="0" w:color="auto"/>
              <w:right w:val="none" w:sz="0" w:space="0" w:color="auto"/>
            </w:tcBorders>
          </w:tcPr>
          <w:p w14:paraId="69770415" w14:textId="77777777" w:rsidR="00521550" w:rsidRPr="00CF1F9A" w:rsidRDefault="00521550" w:rsidP="004C2811">
            <w:pPr>
              <w:pStyle w:val="Corpsdetexte"/>
              <w:jc w:val="center"/>
              <w:cnfStyle w:val="100000000000" w:firstRow="1" w:lastRow="0" w:firstColumn="0" w:lastColumn="0" w:oddVBand="0" w:evenVBand="0" w:oddHBand="0" w:evenHBand="0" w:firstRowFirstColumn="0" w:firstRowLastColumn="0" w:lastRowFirstColumn="0" w:lastRowLastColumn="0"/>
              <w:rPr>
                <w:color w:val="00B050"/>
                <w:sz w:val="20"/>
              </w:rPr>
            </w:pPr>
            <w:r w:rsidRPr="00CF1F9A">
              <w:rPr>
                <w:color w:val="00B050"/>
                <w:sz w:val="20"/>
              </w:rPr>
              <w:t>Risque 5</w:t>
            </w:r>
          </w:p>
        </w:tc>
        <w:tc>
          <w:tcPr>
            <w:tcW w:w="1153" w:type="dxa"/>
            <w:tcBorders>
              <w:top w:val="none" w:sz="0" w:space="0" w:color="auto"/>
              <w:left w:val="none" w:sz="0" w:space="0" w:color="auto"/>
              <w:bottom w:val="none" w:sz="0" w:space="0" w:color="auto"/>
            </w:tcBorders>
          </w:tcPr>
          <w:p w14:paraId="15E48288" w14:textId="77777777" w:rsidR="00521550" w:rsidRPr="00CF1F9A" w:rsidRDefault="00521550" w:rsidP="004C2811">
            <w:pPr>
              <w:pStyle w:val="Corpsdetexte"/>
              <w:jc w:val="center"/>
              <w:cnfStyle w:val="100000000000" w:firstRow="1" w:lastRow="0" w:firstColumn="0" w:lastColumn="0" w:oddVBand="0" w:evenVBand="0" w:oddHBand="0" w:evenHBand="0" w:firstRowFirstColumn="0" w:firstRowLastColumn="0" w:lastRowFirstColumn="0" w:lastRowLastColumn="0"/>
              <w:rPr>
                <w:sz w:val="20"/>
              </w:rPr>
            </w:pPr>
            <w:r w:rsidRPr="00CF1F9A">
              <w:rPr>
                <w:sz w:val="20"/>
              </w:rPr>
              <w:t>ECPP (m</w:t>
            </w:r>
            <w:r w:rsidRPr="00CF1F9A">
              <w:rPr>
                <w:sz w:val="20"/>
                <w:vertAlign w:val="superscript"/>
              </w:rPr>
              <w:t>3</w:t>
            </w:r>
            <w:r w:rsidRPr="00CF1F9A">
              <w:rPr>
                <w:sz w:val="20"/>
              </w:rPr>
              <w:t>/j/km)</w:t>
            </w:r>
          </w:p>
        </w:tc>
      </w:tr>
      <w:tr w:rsidR="00D91331" w:rsidRPr="00CF1F9A" w14:paraId="59C902E4" w14:textId="77777777" w:rsidTr="00D91331">
        <w:trPr>
          <w:cnfStyle w:val="000000100000" w:firstRow="0" w:lastRow="0" w:firstColumn="0" w:lastColumn="0" w:oddVBand="0" w:evenVBand="0" w:oddHBand="1" w:evenHBand="0" w:firstRowFirstColumn="0" w:firstRowLastColumn="0" w:lastRowFirstColumn="0" w:lastRowLastColumn="0"/>
          <w:trHeight w:val="624"/>
          <w:jc w:val="center"/>
        </w:trPr>
        <w:tc>
          <w:tcPr>
            <w:cnfStyle w:val="001000000000" w:firstRow="0" w:lastRow="0" w:firstColumn="1" w:lastColumn="0" w:oddVBand="0" w:evenVBand="0" w:oddHBand="0" w:evenHBand="0" w:firstRowFirstColumn="0" w:firstRowLastColumn="0" w:lastRowFirstColumn="0" w:lastRowLastColumn="0"/>
            <w:tcW w:w="2222" w:type="dxa"/>
            <w:vAlign w:val="center"/>
          </w:tcPr>
          <w:p w14:paraId="44FBBE54" w14:textId="7499BD63" w:rsidR="00D91331" w:rsidRPr="00D91331" w:rsidRDefault="00D91331" w:rsidP="00D91331">
            <w:pPr>
              <w:pStyle w:val="Corpsdetexte"/>
              <w:jc w:val="left"/>
              <w:rPr>
                <w:rFonts w:cs="Arial"/>
                <w:sz w:val="20"/>
              </w:rPr>
            </w:pPr>
            <w:r w:rsidRPr="00D91331">
              <w:rPr>
                <w:rFonts w:cs="Arial"/>
                <w:color w:val="000000"/>
                <w:sz w:val="20"/>
              </w:rPr>
              <w:t>Rue de l'Ahier</w:t>
            </w:r>
          </w:p>
        </w:tc>
        <w:tc>
          <w:tcPr>
            <w:tcW w:w="1054" w:type="dxa"/>
            <w:vAlign w:val="center"/>
          </w:tcPr>
          <w:p w14:paraId="08C17F0D" w14:textId="3C8D7FD5" w:rsidR="00D91331" w:rsidRPr="00D91331" w:rsidRDefault="00D91331" w:rsidP="00D91331">
            <w:pPr>
              <w:pStyle w:val="Corpsdetexte"/>
              <w:jc w:val="center"/>
              <w:cnfStyle w:val="000000100000" w:firstRow="0" w:lastRow="0" w:firstColumn="0" w:lastColumn="0" w:oddVBand="0" w:evenVBand="0" w:oddHBand="1" w:evenHBand="0" w:firstRowFirstColumn="0" w:firstRowLastColumn="0" w:lastRowFirstColumn="0" w:lastRowLastColumn="0"/>
              <w:rPr>
                <w:rFonts w:cs="Arial"/>
                <w:sz w:val="20"/>
              </w:rPr>
            </w:pPr>
            <w:r w:rsidRPr="00D91331">
              <w:rPr>
                <w:rFonts w:cs="Arial"/>
                <w:color w:val="000000"/>
                <w:sz w:val="20"/>
              </w:rPr>
              <w:t>210,0</w:t>
            </w:r>
          </w:p>
        </w:tc>
        <w:tc>
          <w:tcPr>
            <w:tcW w:w="1072" w:type="dxa"/>
            <w:vAlign w:val="center"/>
          </w:tcPr>
          <w:p w14:paraId="0233C3BC" w14:textId="488E59AA" w:rsidR="00D91331" w:rsidRPr="00CF1F9A" w:rsidRDefault="00D91331" w:rsidP="00D91331">
            <w:pPr>
              <w:pStyle w:val="Corpsdetexte"/>
              <w:jc w:val="center"/>
              <w:cnfStyle w:val="000000100000" w:firstRow="0" w:lastRow="0" w:firstColumn="0" w:lastColumn="0" w:oddVBand="0" w:evenVBand="0" w:oddHBand="1" w:evenHBand="0" w:firstRowFirstColumn="0" w:firstRowLastColumn="0" w:lastRowFirstColumn="0" w:lastRowLastColumn="0"/>
              <w:rPr>
                <w:sz w:val="20"/>
              </w:rPr>
            </w:pPr>
            <w:r>
              <w:rPr>
                <w:sz w:val="20"/>
              </w:rPr>
              <w:t>200</w:t>
            </w:r>
          </w:p>
        </w:tc>
        <w:tc>
          <w:tcPr>
            <w:tcW w:w="883" w:type="dxa"/>
            <w:vAlign w:val="center"/>
          </w:tcPr>
          <w:p w14:paraId="16E8A4A5" w14:textId="3ECA41A2" w:rsidR="00D91331" w:rsidRPr="00D91331" w:rsidRDefault="00D91331" w:rsidP="00D91331">
            <w:pPr>
              <w:pStyle w:val="Corpsdetexte"/>
              <w:jc w:val="center"/>
              <w:cnfStyle w:val="000000100000" w:firstRow="0" w:lastRow="0" w:firstColumn="0" w:lastColumn="0" w:oddVBand="0" w:evenVBand="0" w:oddHBand="1" w:evenHBand="0" w:firstRowFirstColumn="0" w:firstRowLastColumn="0" w:lastRowFirstColumn="0" w:lastRowLastColumn="0"/>
              <w:rPr>
                <w:b/>
                <w:bCs/>
                <w:color w:val="FF0000"/>
                <w:sz w:val="20"/>
              </w:rPr>
            </w:pPr>
          </w:p>
        </w:tc>
        <w:tc>
          <w:tcPr>
            <w:tcW w:w="891" w:type="dxa"/>
            <w:vAlign w:val="center"/>
          </w:tcPr>
          <w:p w14:paraId="7600FAE6" w14:textId="6D2FF91C" w:rsidR="00D91331" w:rsidRPr="00CF1F9A" w:rsidRDefault="00D91331" w:rsidP="00D91331">
            <w:pPr>
              <w:pStyle w:val="Corpsdetexte"/>
              <w:jc w:val="center"/>
              <w:cnfStyle w:val="000000100000" w:firstRow="0" w:lastRow="0" w:firstColumn="0" w:lastColumn="0" w:oddVBand="0" w:evenVBand="0" w:oddHBand="1" w:evenHBand="0" w:firstRowFirstColumn="0" w:firstRowLastColumn="0" w:lastRowFirstColumn="0" w:lastRowLastColumn="0"/>
              <w:rPr>
                <w:color w:val="7030A0"/>
                <w:sz w:val="20"/>
              </w:rPr>
            </w:pPr>
          </w:p>
        </w:tc>
        <w:tc>
          <w:tcPr>
            <w:tcW w:w="883" w:type="dxa"/>
            <w:vAlign w:val="center"/>
          </w:tcPr>
          <w:p w14:paraId="1EA639CD" w14:textId="2FFCC17D" w:rsidR="00D91331" w:rsidRPr="00CF1F9A" w:rsidRDefault="00D91331" w:rsidP="00D91331">
            <w:pPr>
              <w:pStyle w:val="Corpsdetexte"/>
              <w:jc w:val="center"/>
              <w:cnfStyle w:val="000000100000" w:firstRow="0" w:lastRow="0" w:firstColumn="0" w:lastColumn="0" w:oddVBand="0" w:evenVBand="0" w:oddHBand="1" w:evenHBand="0" w:firstRowFirstColumn="0" w:firstRowLastColumn="0" w:lastRowFirstColumn="0" w:lastRowLastColumn="0"/>
              <w:rPr>
                <w:color w:val="FF00FF"/>
                <w:sz w:val="20"/>
              </w:rPr>
            </w:pPr>
            <w:r w:rsidRPr="00D91331">
              <w:rPr>
                <w:b/>
                <w:bCs/>
                <w:color w:val="FF00FF"/>
                <w:sz w:val="20"/>
              </w:rPr>
              <w:t>1</w:t>
            </w:r>
          </w:p>
        </w:tc>
        <w:tc>
          <w:tcPr>
            <w:tcW w:w="889" w:type="dxa"/>
            <w:vAlign w:val="center"/>
          </w:tcPr>
          <w:p w14:paraId="6A0424D8" w14:textId="0E9797CE" w:rsidR="00D91331" w:rsidRPr="005A642B" w:rsidRDefault="00D91331" w:rsidP="00D91331">
            <w:pPr>
              <w:pStyle w:val="Corpsdetexte"/>
              <w:jc w:val="center"/>
              <w:cnfStyle w:val="000000100000" w:firstRow="0" w:lastRow="0" w:firstColumn="0" w:lastColumn="0" w:oddVBand="0" w:evenVBand="0" w:oddHBand="1" w:evenHBand="0" w:firstRowFirstColumn="0" w:firstRowLastColumn="0" w:lastRowFirstColumn="0" w:lastRowLastColumn="0"/>
              <w:rPr>
                <w:color w:val="0070C0"/>
                <w:sz w:val="20"/>
              </w:rPr>
            </w:pPr>
            <w:r w:rsidRPr="005A642B">
              <w:rPr>
                <w:b/>
                <w:bCs/>
                <w:color w:val="0070C0"/>
                <w:sz w:val="20"/>
              </w:rPr>
              <w:t>1</w:t>
            </w:r>
          </w:p>
        </w:tc>
        <w:tc>
          <w:tcPr>
            <w:tcW w:w="945" w:type="dxa"/>
            <w:vAlign w:val="center"/>
          </w:tcPr>
          <w:p w14:paraId="3C06553A" w14:textId="68A76092" w:rsidR="00D91331" w:rsidRPr="00D91331" w:rsidRDefault="00D91331" w:rsidP="00D91331">
            <w:pPr>
              <w:pStyle w:val="Corpsdetexte"/>
              <w:jc w:val="center"/>
              <w:cnfStyle w:val="000000100000" w:firstRow="0" w:lastRow="0" w:firstColumn="0" w:lastColumn="0" w:oddVBand="0" w:evenVBand="0" w:oddHBand="1" w:evenHBand="0" w:firstRowFirstColumn="0" w:firstRowLastColumn="0" w:lastRowFirstColumn="0" w:lastRowLastColumn="0"/>
              <w:rPr>
                <w:b/>
                <w:bCs/>
                <w:color w:val="00B050"/>
                <w:sz w:val="20"/>
              </w:rPr>
            </w:pPr>
            <w:r w:rsidRPr="00D91331">
              <w:rPr>
                <w:b/>
                <w:bCs/>
                <w:color w:val="00B050"/>
                <w:sz w:val="20"/>
              </w:rPr>
              <w:t>12</w:t>
            </w:r>
          </w:p>
        </w:tc>
        <w:tc>
          <w:tcPr>
            <w:tcW w:w="1153" w:type="dxa"/>
            <w:vAlign w:val="center"/>
          </w:tcPr>
          <w:p w14:paraId="5A0054FB" w14:textId="669D9EC7" w:rsidR="00D91331" w:rsidRPr="00CF1F9A" w:rsidRDefault="005A642B" w:rsidP="00D91331">
            <w:pPr>
              <w:pStyle w:val="Corpsdetexte"/>
              <w:jc w:val="center"/>
              <w:cnfStyle w:val="000000100000" w:firstRow="0" w:lastRow="0" w:firstColumn="0" w:lastColumn="0" w:oddVBand="0" w:evenVBand="0" w:oddHBand="1" w:evenHBand="0" w:firstRowFirstColumn="0" w:firstRowLastColumn="0" w:lastRowFirstColumn="0" w:lastRowLastColumn="0"/>
              <w:rPr>
                <w:sz w:val="20"/>
              </w:rPr>
            </w:pPr>
            <w:r>
              <w:rPr>
                <w:sz w:val="20"/>
              </w:rPr>
              <w:t>2,4</w:t>
            </w:r>
          </w:p>
        </w:tc>
      </w:tr>
      <w:tr w:rsidR="00D91331" w:rsidRPr="00CF1F9A" w14:paraId="69EB5B41" w14:textId="77777777" w:rsidTr="00D91331">
        <w:trPr>
          <w:trHeight w:val="624"/>
          <w:jc w:val="center"/>
        </w:trPr>
        <w:tc>
          <w:tcPr>
            <w:cnfStyle w:val="001000000000" w:firstRow="0" w:lastRow="0" w:firstColumn="1" w:lastColumn="0" w:oddVBand="0" w:evenVBand="0" w:oddHBand="0" w:evenHBand="0" w:firstRowFirstColumn="0" w:firstRowLastColumn="0" w:lastRowFirstColumn="0" w:lastRowLastColumn="0"/>
            <w:tcW w:w="2222" w:type="dxa"/>
            <w:vAlign w:val="center"/>
          </w:tcPr>
          <w:p w14:paraId="0F80B947" w14:textId="25F60929" w:rsidR="00D91331" w:rsidRPr="00D91331" w:rsidRDefault="00D91331" w:rsidP="00D91331">
            <w:pPr>
              <w:pStyle w:val="Corpsdetexte"/>
              <w:jc w:val="left"/>
              <w:rPr>
                <w:rFonts w:cs="Arial"/>
                <w:sz w:val="20"/>
              </w:rPr>
            </w:pPr>
            <w:r w:rsidRPr="00D91331">
              <w:rPr>
                <w:rFonts w:cs="Arial"/>
                <w:color w:val="000000"/>
                <w:sz w:val="20"/>
              </w:rPr>
              <w:t>Rue du Bois</w:t>
            </w:r>
          </w:p>
        </w:tc>
        <w:tc>
          <w:tcPr>
            <w:tcW w:w="1054" w:type="dxa"/>
            <w:vAlign w:val="center"/>
          </w:tcPr>
          <w:p w14:paraId="5850811A" w14:textId="3B452097" w:rsidR="00D91331" w:rsidRPr="00D91331" w:rsidRDefault="00D91331" w:rsidP="00D91331">
            <w:pPr>
              <w:pStyle w:val="Corpsdetexte"/>
              <w:jc w:val="center"/>
              <w:cnfStyle w:val="000000000000" w:firstRow="0" w:lastRow="0" w:firstColumn="0" w:lastColumn="0" w:oddVBand="0" w:evenVBand="0" w:oddHBand="0" w:evenHBand="0" w:firstRowFirstColumn="0" w:firstRowLastColumn="0" w:lastRowFirstColumn="0" w:lastRowLastColumn="0"/>
              <w:rPr>
                <w:rFonts w:cs="Arial"/>
                <w:sz w:val="20"/>
              </w:rPr>
            </w:pPr>
            <w:r w:rsidRPr="00D91331">
              <w:rPr>
                <w:rFonts w:cs="Arial"/>
                <w:color w:val="000000"/>
                <w:sz w:val="20"/>
              </w:rPr>
              <w:t>104,7</w:t>
            </w:r>
          </w:p>
        </w:tc>
        <w:tc>
          <w:tcPr>
            <w:tcW w:w="1072" w:type="dxa"/>
            <w:vAlign w:val="center"/>
          </w:tcPr>
          <w:p w14:paraId="2375B803" w14:textId="0730A51B" w:rsidR="00D91331" w:rsidRPr="00CF1F9A" w:rsidRDefault="00D91331" w:rsidP="00D91331">
            <w:pPr>
              <w:pStyle w:val="Corpsdetexte"/>
              <w:jc w:val="center"/>
              <w:cnfStyle w:val="000000000000" w:firstRow="0" w:lastRow="0" w:firstColumn="0" w:lastColumn="0" w:oddVBand="0" w:evenVBand="0" w:oddHBand="0" w:evenHBand="0" w:firstRowFirstColumn="0" w:firstRowLastColumn="0" w:lastRowFirstColumn="0" w:lastRowLastColumn="0"/>
              <w:rPr>
                <w:sz w:val="20"/>
              </w:rPr>
            </w:pPr>
            <w:r>
              <w:rPr>
                <w:sz w:val="20"/>
              </w:rPr>
              <w:t>200</w:t>
            </w:r>
          </w:p>
        </w:tc>
        <w:tc>
          <w:tcPr>
            <w:tcW w:w="883" w:type="dxa"/>
            <w:vAlign w:val="center"/>
          </w:tcPr>
          <w:p w14:paraId="7620FE56" w14:textId="7044CABA" w:rsidR="00D91331" w:rsidRPr="00D91331" w:rsidRDefault="00D91331" w:rsidP="00D91331">
            <w:pPr>
              <w:pStyle w:val="Corpsdetexte"/>
              <w:jc w:val="center"/>
              <w:cnfStyle w:val="000000000000" w:firstRow="0" w:lastRow="0" w:firstColumn="0" w:lastColumn="0" w:oddVBand="0" w:evenVBand="0" w:oddHBand="0" w:evenHBand="0" w:firstRowFirstColumn="0" w:firstRowLastColumn="0" w:lastRowFirstColumn="0" w:lastRowLastColumn="0"/>
              <w:rPr>
                <w:b/>
                <w:bCs/>
                <w:color w:val="FF0000"/>
                <w:sz w:val="20"/>
              </w:rPr>
            </w:pPr>
          </w:p>
        </w:tc>
        <w:tc>
          <w:tcPr>
            <w:tcW w:w="891" w:type="dxa"/>
            <w:vAlign w:val="center"/>
          </w:tcPr>
          <w:p w14:paraId="6ACA32BC" w14:textId="6474935E" w:rsidR="00D91331" w:rsidRPr="00CF1F9A" w:rsidRDefault="00D91331" w:rsidP="00D91331">
            <w:pPr>
              <w:pStyle w:val="Corpsdetexte"/>
              <w:jc w:val="center"/>
              <w:cnfStyle w:val="000000000000" w:firstRow="0" w:lastRow="0" w:firstColumn="0" w:lastColumn="0" w:oddVBand="0" w:evenVBand="0" w:oddHBand="0" w:evenHBand="0" w:firstRowFirstColumn="0" w:firstRowLastColumn="0" w:lastRowFirstColumn="0" w:lastRowLastColumn="0"/>
              <w:rPr>
                <w:color w:val="7030A0"/>
                <w:sz w:val="20"/>
              </w:rPr>
            </w:pPr>
          </w:p>
        </w:tc>
        <w:tc>
          <w:tcPr>
            <w:tcW w:w="883" w:type="dxa"/>
            <w:vAlign w:val="center"/>
          </w:tcPr>
          <w:p w14:paraId="6A093C1F" w14:textId="3DDCCBE4" w:rsidR="00D91331" w:rsidRPr="00CF1F9A" w:rsidRDefault="00D91331" w:rsidP="00D91331">
            <w:pPr>
              <w:pStyle w:val="Corpsdetexte"/>
              <w:jc w:val="center"/>
              <w:cnfStyle w:val="000000000000" w:firstRow="0" w:lastRow="0" w:firstColumn="0" w:lastColumn="0" w:oddVBand="0" w:evenVBand="0" w:oddHBand="0" w:evenHBand="0" w:firstRowFirstColumn="0" w:firstRowLastColumn="0" w:lastRowFirstColumn="0" w:lastRowLastColumn="0"/>
              <w:rPr>
                <w:color w:val="FF00FF"/>
                <w:sz w:val="20"/>
              </w:rPr>
            </w:pPr>
          </w:p>
        </w:tc>
        <w:tc>
          <w:tcPr>
            <w:tcW w:w="889" w:type="dxa"/>
            <w:vAlign w:val="center"/>
          </w:tcPr>
          <w:p w14:paraId="7F546BC4" w14:textId="439F43C0" w:rsidR="00D91331" w:rsidRPr="005A642B" w:rsidRDefault="00D91331" w:rsidP="00D91331">
            <w:pPr>
              <w:pStyle w:val="Corpsdetexte"/>
              <w:jc w:val="center"/>
              <w:cnfStyle w:val="000000000000" w:firstRow="0" w:lastRow="0" w:firstColumn="0" w:lastColumn="0" w:oddVBand="0" w:evenVBand="0" w:oddHBand="0" w:evenHBand="0" w:firstRowFirstColumn="0" w:firstRowLastColumn="0" w:lastRowFirstColumn="0" w:lastRowLastColumn="0"/>
              <w:rPr>
                <w:color w:val="0070C0"/>
                <w:sz w:val="20"/>
              </w:rPr>
            </w:pPr>
          </w:p>
        </w:tc>
        <w:tc>
          <w:tcPr>
            <w:tcW w:w="945" w:type="dxa"/>
            <w:vAlign w:val="center"/>
          </w:tcPr>
          <w:p w14:paraId="64B73DBB" w14:textId="2B60EF54" w:rsidR="00D91331" w:rsidRPr="00D91331" w:rsidRDefault="00D91331" w:rsidP="00D91331">
            <w:pPr>
              <w:pStyle w:val="Corpsdetexte"/>
              <w:jc w:val="center"/>
              <w:cnfStyle w:val="000000000000" w:firstRow="0" w:lastRow="0" w:firstColumn="0" w:lastColumn="0" w:oddVBand="0" w:evenVBand="0" w:oddHBand="0" w:evenHBand="0" w:firstRowFirstColumn="0" w:firstRowLastColumn="0" w:lastRowFirstColumn="0" w:lastRowLastColumn="0"/>
              <w:rPr>
                <w:b/>
                <w:bCs/>
                <w:color w:val="00B050"/>
                <w:sz w:val="20"/>
              </w:rPr>
            </w:pPr>
            <w:r w:rsidRPr="00D91331">
              <w:rPr>
                <w:b/>
                <w:bCs/>
                <w:color w:val="00B050"/>
                <w:sz w:val="20"/>
              </w:rPr>
              <w:t>6</w:t>
            </w:r>
          </w:p>
        </w:tc>
        <w:tc>
          <w:tcPr>
            <w:tcW w:w="1153" w:type="dxa"/>
            <w:vAlign w:val="center"/>
          </w:tcPr>
          <w:p w14:paraId="64C80EC4" w14:textId="6E217B04" w:rsidR="00D91331" w:rsidRPr="00CF1F9A" w:rsidRDefault="005A642B" w:rsidP="00D91331">
            <w:pPr>
              <w:pStyle w:val="Corpsdetexte"/>
              <w:jc w:val="center"/>
              <w:cnfStyle w:val="000000000000" w:firstRow="0" w:lastRow="0" w:firstColumn="0" w:lastColumn="0" w:oddVBand="0" w:evenVBand="0" w:oddHBand="0" w:evenHBand="0" w:firstRowFirstColumn="0" w:firstRowLastColumn="0" w:lastRowFirstColumn="0" w:lastRowLastColumn="0"/>
              <w:rPr>
                <w:sz w:val="20"/>
              </w:rPr>
            </w:pPr>
            <w:r>
              <w:rPr>
                <w:sz w:val="20"/>
              </w:rPr>
              <w:t>16,7</w:t>
            </w:r>
          </w:p>
        </w:tc>
      </w:tr>
      <w:tr w:rsidR="00D91331" w:rsidRPr="00CF1F9A" w14:paraId="6ECA398B" w14:textId="77777777" w:rsidTr="00D91331">
        <w:trPr>
          <w:cnfStyle w:val="000000100000" w:firstRow="0" w:lastRow="0" w:firstColumn="0" w:lastColumn="0" w:oddVBand="0" w:evenVBand="0" w:oddHBand="1" w:evenHBand="0" w:firstRowFirstColumn="0" w:firstRowLastColumn="0" w:lastRowFirstColumn="0" w:lastRowLastColumn="0"/>
          <w:trHeight w:val="624"/>
          <w:jc w:val="center"/>
        </w:trPr>
        <w:tc>
          <w:tcPr>
            <w:cnfStyle w:val="001000000000" w:firstRow="0" w:lastRow="0" w:firstColumn="1" w:lastColumn="0" w:oddVBand="0" w:evenVBand="0" w:oddHBand="0" w:evenHBand="0" w:firstRowFirstColumn="0" w:firstRowLastColumn="0" w:lastRowFirstColumn="0" w:lastRowLastColumn="0"/>
            <w:tcW w:w="2222" w:type="dxa"/>
            <w:vAlign w:val="center"/>
          </w:tcPr>
          <w:p w14:paraId="0518B597" w14:textId="6A538EF6" w:rsidR="00D91331" w:rsidRPr="00D91331" w:rsidRDefault="00D91331" w:rsidP="00D91331">
            <w:pPr>
              <w:pStyle w:val="Corpsdetexte"/>
              <w:jc w:val="left"/>
              <w:rPr>
                <w:rFonts w:cs="Arial"/>
                <w:sz w:val="20"/>
              </w:rPr>
            </w:pPr>
            <w:r w:rsidRPr="00D91331">
              <w:rPr>
                <w:rFonts w:cs="Arial"/>
                <w:color w:val="000000"/>
                <w:sz w:val="20"/>
              </w:rPr>
              <w:t>Rue du Bief Romain</w:t>
            </w:r>
          </w:p>
        </w:tc>
        <w:tc>
          <w:tcPr>
            <w:tcW w:w="1054" w:type="dxa"/>
            <w:vAlign w:val="center"/>
          </w:tcPr>
          <w:p w14:paraId="1FFB27B1" w14:textId="22A06389" w:rsidR="00D91331" w:rsidRPr="00D91331" w:rsidRDefault="00D91331" w:rsidP="00D91331">
            <w:pPr>
              <w:pStyle w:val="Corpsdetexte"/>
              <w:jc w:val="center"/>
              <w:cnfStyle w:val="000000100000" w:firstRow="0" w:lastRow="0" w:firstColumn="0" w:lastColumn="0" w:oddVBand="0" w:evenVBand="0" w:oddHBand="1" w:evenHBand="0" w:firstRowFirstColumn="0" w:firstRowLastColumn="0" w:lastRowFirstColumn="0" w:lastRowLastColumn="0"/>
              <w:rPr>
                <w:rFonts w:cs="Arial"/>
                <w:sz w:val="20"/>
              </w:rPr>
            </w:pPr>
            <w:r w:rsidRPr="00D91331">
              <w:rPr>
                <w:rFonts w:cs="Arial"/>
                <w:color w:val="000000"/>
                <w:sz w:val="20"/>
              </w:rPr>
              <w:t>81,3</w:t>
            </w:r>
          </w:p>
        </w:tc>
        <w:tc>
          <w:tcPr>
            <w:tcW w:w="1072" w:type="dxa"/>
            <w:vAlign w:val="center"/>
          </w:tcPr>
          <w:p w14:paraId="012E6FDF" w14:textId="04AF0D76" w:rsidR="00D91331" w:rsidRPr="00CF1F9A" w:rsidRDefault="00D91331" w:rsidP="00D91331">
            <w:pPr>
              <w:pStyle w:val="Corpsdetexte"/>
              <w:jc w:val="center"/>
              <w:cnfStyle w:val="000000100000" w:firstRow="0" w:lastRow="0" w:firstColumn="0" w:lastColumn="0" w:oddVBand="0" w:evenVBand="0" w:oddHBand="1" w:evenHBand="0" w:firstRowFirstColumn="0" w:firstRowLastColumn="0" w:lastRowFirstColumn="0" w:lastRowLastColumn="0"/>
              <w:rPr>
                <w:sz w:val="20"/>
              </w:rPr>
            </w:pPr>
            <w:r>
              <w:rPr>
                <w:sz w:val="20"/>
              </w:rPr>
              <w:t>200</w:t>
            </w:r>
          </w:p>
        </w:tc>
        <w:tc>
          <w:tcPr>
            <w:tcW w:w="883" w:type="dxa"/>
            <w:vAlign w:val="center"/>
          </w:tcPr>
          <w:p w14:paraId="6D8664D2" w14:textId="1A222A79" w:rsidR="00D91331" w:rsidRPr="00D91331" w:rsidRDefault="00D91331" w:rsidP="00D91331">
            <w:pPr>
              <w:pStyle w:val="Corpsdetexte"/>
              <w:jc w:val="center"/>
              <w:cnfStyle w:val="000000100000" w:firstRow="0" w:lastRow="0" w:firstColumn="0" w:lastColumn="0" w:oddVBand="0" w:evenVBand="0" w:oddHBand="1" w:evenHBand="0" w:firstRowFirstColumn="0" w:firstRowLastColumn="0" w:lastRowFirstColumn="0" w:lastRowLastColumn="0"/>
              <w:rPr>
                <w:b/>
                <w:bCs/>
                <w:color w:val="FF0000"/>
                <w:sz w:val="20"/>
              </w:rPr>
            </w:pPr>
          </w:p>
        </w:tc>
        <w:tc>
          <w:tcPr>
            <w:tcW w:w="891" w:type="dxa"/>
            <w:vAlign w:val="center"/>
          </w:tcPr>
          <w:p w14:paraId="57D6CFF0" w14:textId="67466213" w:rsidR="00D91331" w:rsidRPr="00CF1F9A" w:rsidRDefault="00D91331" w:rsidP="00D91331">
            <w:pPr>
              <w:pStyle w:val="Corpsdetexte"/>
              <w:jc w:val="center"/>
              <w:cnfStyle w:val="000000100000" w:firstRow="0" w:lastRow="0" w:firstColumn="0" w:lastColumn="0" w:oddVBand="0" w:evenVBand="0" w:oddHBand="1" w:evenHBand="0" w:firstRowFirstColumn="0" w:firstRowLastColumn="0" w:lastRowFirstColumn="0" w:lastRowLastColumn="0"/>
              <w:rPr>
                <w:color w:val="7030A0"/>
                <w:sz w:val="20"/>
              </w:rPr>
            </w:pPr>
          </w:p>
        </w:tc>
        <w:tc>
          <w:tcPr>
            <w:tcW w:w="883" w:type="dxa"/>
            <w:vAlign w:val="center"/>
          </w:tcPr>
          <w:p w14:paraId="66F4151C" w14:textId="47B39C09" w:rsidR="00D91331" w:rsidRPr="00CF1F9A" w:rsidRDefault="00D91331" w:rsidP="00D91331">
            <w:pPr>
              <w:pStyle w:val="Corpsdetexte"/>
              <w:jc w:val="center"/>
              <w:cnfStyle w:val="000000100000" w:firstRow="0" w:lastRow="0" w:firstColumn="0" w:lastColumn="0" w:oddVBand="0" w:evenVBand="0" w:oddHBand="1" w:evenHBand="0" w:firstRowFirstColumn="0" w:firstRowLastColumn="0" w:lastRowFirstColumn="0" w:lastRowLastColumn="0"/>
              <w:rPr>
                <w:color w:val="FF00FF"/>
                <w:sz w:val="20"/>
              </w:rPr>
            </w:pPr>
            <w:r w:rsidRPr="00D91331">
              <w:rPr>
                <w:b/>
                <w:bCs/>
                <w:color w:val="FF00FF"/>
                <w:sz w:val="20"/>
              </w:rPr>
              <w:t>1</w:t>
            </w:r>
          </w:p>
        </w:tc>
        <w:tc>
          <w:tcPr>
            <w:tcW w:w="889" w:type="dxa"/>
            <w:vAlign w:val="center"/>
          </w:tcPr>
          <w:p w14:paraId="3CDAB4BB" w14:textId="58B4D3D9" w:rsidR="00D91331" w:rsidRPr="005A642B" w:rsidRDefault="00D91331" w:rsidP="00D91331">
            <w:pPr>
              <w:pStyle w:val="Corpsdetexte"/>
              <w:jc w:val="center"/>
              <w:cnfStyle w:val="000000100000" w:firstRow="0" w:lastRow="0" w:firstColumn="0" w:lastColumn="0" w:oddVBand="0" w:evenVBand="0" w:oddHBand="1" w:evenHBand="0" w:firstRowFirstColumn="0" w:firstRowLastColumn="0" w:lastRowFirstColumn="0" w:lastRowLastColumn="0"/>
              <w:rPr>
                <w:color w:val="0070C0"/>
                <w:sz w:val="20"/>
              </w:rPr>
            </w:pPr>
          </w:p>
        </w:tc>
        <w:tc>
          <w:tcPr>
            <w:tcW w:w="945" w:type="dxa"/>
            <w:vAlign w:val="center"/>
          </w:tcPr>
          <w:p w14:paraId="2D543071" w14:textId="55A69F36" w:rsidR="00D91331" w:rsidRPr="00D91331" w:rsidRDefault="00D91331" w:rsidP="00D91331">
            <w:pPr>
              <w:pStyle w:val="Corpsdetexte"/>
              <w:jc w:val="center"/>
              <w:cnfStyle w:val="000000100000" w:firstRow="0" w:lastRow="0" w:firstColumn="0" w:lastColumn="0" w:oddVBand="0" w:evenVBand="0" w:oddHBand="1" w:evenHBand="0" w:firstRowFirstColumn="0" w:firstRowLastColumn="0" w:lastRowFirstColumn="0" w:lastRowLastColumn="0"/>
              <w:rPr>
                <w:b/>
                <w:bCs/>
                <w:color w:val="00B050"/>
                <w:sz w:val="20"/>
              </w:rPr>
            </w:pPr>
            <w:r w:rsidRPr="00D91331">
              <w:rPr>
                <w:b/>
                <w:bCs/>
                <w:color w:val="00B050"/>
                <w:sz w:val="20"/>
              </w:rPr>
              <w:t>8</w:t>
            </w:r>
          </w:p>
        </w:tc>
        <w:tc>
          <w:tcPr>
            <w:tcW w:w="1153" w:type="dxa"/>
            <w:vAlign w:val="center"/>
          </w:tcPr>
          <w:p w14:paraId="11D335F9" w14:textId="4320783B" w:rsidR="00D91331" w:rsidRPr="00CF1F9A" w:rsidRDefault="005A642B" w:rsidP="00D91331">
            <w:pPr>
              <w:pStyle w:val="Corpsdetexte"/>
              <w:jc w:val="center"/>
              <w:cnfStyle w:val="000000100000" w:firstRow="0" w:lastRow="0" w:firstColumn="0" w:lastColumn="0" w:oddVBand="0" w:evenVBand="0" w:oddHBand="1" w:evenHBand="0" w:firstRowFirstColumn="0" w:firstRowLastColumn="0" w:lastRowFirstColumn="0" w:lastRowLastColumn="0"/>
              <w:rPr>
                <w:sz w:val="20"/>
              </w:rPr>
            </w:pPr>
            <w:r>
              <w:rPr>
                <w:sz w:val="20"/>
              </w:rPr>
              <w:t>5,59</w:t>
            </w:r>
          </w:p>
        </w:tc>
      </w:tr>
      <w:tr w:rsidR="00D91331" w:rsidRPr="00CF1F9A" w14:paraId="73B6E9FF" w14:textId="77777777" w:rsidTr="00D91331">
        <w:trPr>
          <w:trHeight w:val="624"/>
          <w:jc w:val="center"/>
        </w:trPr>
        <w:tc>
          <w:tcPr>
            <w:cnfStyle w:val="001000000000" w:firstRow="0" w:lastRow="0" w:firstColumn="1" w:lastColumn="0" w:oddVBand="0" w:evenVBand="0" w:oddHBand="0" w:evenHBand="0" w:firstRowFirstColumn="0" w:firstRowLastColumn="0" w:lastRowFirstColumn="0" w:lastRowLastColumn="0"/>
            <w:tcW w:w="2222" w:type="dxa"/>
            <w:vAlign w:val="center"/>
          </w:tcPr>
          <w:p w14:paraId="1337B0D6" w14:textId="7E175562" w:rsidR="00D91331" w:rsidRPr="00D91331" w:rsidRDefault="00D91331" w:rsidP="00D91331">
            <w:pPr>
              <w:pStyle w:val="Corpsdetexte"/>
              <w:jc w:val="left"/>
              <w:rPr>
                <w:rFonts w:cs="Arial"/>
                <w:sz w:val="20"/>
              </w:rPr>
            </w:pPr>
            <w:r w:rsidRPr="00D91331">
              <w:rPr>
                <w:rFonts w:cs="Arial"/>
                <w:color w:val="000000"/>
                <w:sz w:val="20"/>
              </w:rPr>
              <w:t>Rue du château</w:t>
            </w:r>
          </w:p>
        </w:tc>
        <w:tc>
          <w:tcPr>
            <w:tcW w:w="1054" w:type="dxa"/>
            <w:vAlign w:val="center"/>
          </w:tcPr>
          <w:p w14:paraId="5A87CEB1" w14:textId="60338FE7" w:rsidR="00D91331" w:rsidRPr="00D91331" w:rsidRDefault="00D91331" w:rsidP="00D91331">
            <w:pPr>
              <w:pStyle w:val="Corpsdetexte"/>
              <w:jc w:val="center"/>
              <w:cnfStyle w:val="000000000000" w:firstRow="0" w:lastRow="0" w:firstColumn="0" w:lastColumn="0" w:oddVBand="0" w:evenVBand="0" w:oddHBand="0" w:evenHBand="0" w:firstRowFirstColumn="0" w:firstRowLastColumn="0" w:lastRowFirstColumn="0" w:lastRowLastColumn="0"/>
              <w:rPr>
                <w:rFonts w:cs="Arial"/>
                <w:sz w:val="20"/>
              </w:rPr>
            </w:pPr>
            <w:r w:rsidRPr="00D91331">
              <w:rPr>
                <w:rFonts w:cs="Arial"/>
                <w:color w:val="000000"/>
                <w:sz w:val="20"/>
              </w:rPr>
              <w:t>419,7</w:t>
            </w:r>
          </w:p>
        </w:tc>
        <w:tc>
          <w:tcPr>
            <w:tcW w:w="1072" w:type="dxa"/>
            <w:vAlign w:val="center"/>
          </w:tcPr>
          <w:p w14:paraId="27114B0C" w14:textId="7C3A81ED" w:rsidR="00D91331" w:rsidRPr="00CF1F9A" w:rsidRDefault="00D91331" w:rsidP="00D91331">
            <w:pPr>
              <w:pStyle w:val="Corpsdetexte"/>
              <w:jc w:val="center"/>
              <w:cnfStyle w:val="000000000000" w:firstRow="0" w:lastRow="0" w:firstColumn="0" w:lastColumn="0" w:oddVBand="0" w:evenVBand="0" w:oddHBand="0" w:evenHBand="0" w:firstRowFirstColumn="0" w:firstRowLastColumn="0" w:lastRowFirstColumn="0" w:lastRowLastColumn="0"/>
              <w:rPr>
                <w:sz w:val="20"/>
              </w:rPr>
            </w:pPr>
            <w:r>
              <w:rPr>
                <w:sz w:val="20"/>
              </w:rPr>
              <w:t>200</w:t>
            </w:r>
          </w:p>
        </w:tc>
        <w:tc>
          <w:tcPr>
            <w:tcW w:w="883" w:type="dxa"/>
            <w:vAlign w:val="center"/>
          </w:tcPr>
          <w:p w14:paraId="5D78D0AB" w14:textId="2BC422D3" w:rsidR="00D91331" w:rsidRPr="00D91331" w:rsidRDefault="00D91331" w:rsidP="00D91331">
            <w:pPr>
              <w:pStyle w:val="Corpsdetexte"/>
              <w:jc w:val="center"/>
              <w:cnfStyle w:val="000000000000" w:firstRow="0" w:lastRow="0" w:firstColumn="0" w:lastColumn="0" w:oddVBand="0" w:evenVBand="0" w:oddHBand="0" w:evenHBand="0" w:firstRowFirstColumn="0" w:firstRowLastColumn="0" w:lastRowFirstColumn="0" w:lastRowLastColumn="0"/>
              <w:rPr>
                <w:b/>
                <w:bCs/>
                <w:color w:val="FF0000"/>
                <w:sz w:val="20"/>
              </w:rPr>
            </w:pPr>
          </w:p>
        </w:tc>
        <w:tc>
          <w:tcPr>
            <w:tcW w:w="891" w:type="dxa"/>
            <w:vAlign w:val="center"/>
          </w:tcPr>
          <w:p w14:paraId="7EEA0AA2" w14:textId="122D6672" w:rsidR="00D91331" w:rsidRPr="00CF1F9A" w:rsidRDefault="00D91331" w:rsidP="00D91331">
            <w:pPr>
              <w:pStyle w:val="Corpsdetexte"/>
              <w:jc w:val="center"/>
              <w:cnfStyle w:val="000000000000" w:firstRow="0" w:lastRow="0" w:firstColumn="0" w:lastColumn="0" w:oddVBand="0" w:evenVBand="0" w:oddHBand="0" w:evenHBand="0" w:firstRowFirstColumn="0" w:firstRowLastColumn="0" w:lastRowFirstColumn="0" w:lastRowLastColumn="0"/>
              <w:rPr>
                <w:color w:val="7030A0"/>
                <w:sz w:val="20"/>
              </w:rPr>
            </w:pPr>
          </w:p>
        </w:tc>
        <w:tc>
          <w:tcPr>
            <w:tcW w:w="883" w:type="dxa"/>
            <w:vAlign w:val="center"/>
          </w:tcPr>
          <w:p w14:paraId="73A6D2DF" w14:textId="740BC304" w:rsidR="00D91331" w:rsidRPr="00CF1F9A" w:rsidRDefault="00D91331" w:rsidP="00D91331">
            <w:pPr>
              <w:pStyle w:val="Corpsdetexte"/>
              <w:jc w:val="center"/>
              <w:cnfStyle w:val="000000000000" w:firstRow="0" w:lastRow="0" w:firstColumn="0" w:lastColumn="0" w:oddVBand="0" w:evenVBand="0" w:oddHBand="0" w:evenHBand="0" w:firstRowFirstColumn="0" w:firstRowLastColumn="0" w:lastRowFirstColumn="0" w:lastRowLastColumn="0"/>
              <w:rPr>
                <w:color w:val="FF00FF"/>
                <w:sz w:val="20"/>
              </w:rPr>
            </w:pPr>
          </w:p>
        </w:tc>
        <w:tc>
          <w:tcPr>
            <w:tcW w:w="889" w:type="dxa"/>
            <w:vAlign w:val="center"/>
          </w:tcPr>
          <w:p w14:paraId="61F4B61D" w14:textId="5AF05D5A" w:rsidR="00D91331" w:rsidRPr="005A642B" w:rsidRDefault="00D91331" w:rsidP="00D91331">
            <w:pPr>
              <w:pStyle w:val="Corpsdetexte"/>
              <w:jc w:val="center"/>
              <w:cnfStyle w:val="000000000000" w:firstRow="0" w:lastRow="0" w:firstColumn="0" w:lastColumn="0" w:oddVBand="0" w:evenVBand="0" w:oddHBand="0" w:evenHBand="0" w:firstRowFirstColumn="0" w:firstRowLastColumn="0" w:lastRowFirstColumn="0" w:lastRowLastColumn="0"/>
              <w:rPr>
                <w:color w:val="0070C0"/>
                <w:sz w:val="20"/>
              </w:rPr>
            </w:pPr>
            <w:r w:rsidRPr="005A642B">
              <w:rPr>
                <w:b/>
                <w:bCs/>
                <w:color w:val="0070C0"/>
                <w:sz w:val="20"/>
              </w:rPr>
              <w:t>1</w:t>
            </w:r>
          </w:p>
        </w:tc>
        <w:tc>
          <w:tcPr>
            <w:tcW w:w="945" w:type="dxa"/>
            <w:vAlign w:val="center"/>
          </w:tcPr>
          <w:p w14:paraId="03FB4F2E" w14:textId="523A24DA" w:rsidR="00D91331" w:rsidRPr="00D91331" w:rsidRDefault="00D91331" w:rsidP="00D91331">
            <w:pPr>
              <w:pStyle w:val="Corpsdetexte"/>
              <w:jc w:val="center"/>
              <w:cnfStyle w:val="000000000000" w:firstRow="0" w:lastRow="0" w:firstColumn="0" w:lastColumn="0" w:oddVBand="0" w:evenVBand="0" w:oddHBand="0" w:evenHBand="0" w:firstRowFirstColumn="0" w:firstRowLastColumn="0" w:lastRowFirstColumn="0" w:lastRowLastColumn="0"/>
              <w:rPr>
                <w:b/>
                <w:bCs/>
                <w:color w:val="00B050"/>
                <w:sz w:val="20"/>
              </w:rPr>
            </w:pPr>
            <w:r w:rsidRPr="00D91331">
              <w:rPr>
                <w:b/>
                <w:bCs/>
                <w:color w:val="00B050"/>
                <w:sz w:val="20"/>
              </w:rPr>
              <w:t>39</w:t>
            </w:r>
          </w:p>
        </w:tc>
        <w:tc>
          <w:tcPr>
            <w:tcW w:w="1153" w:type="dxa"/>
            <w:vAlign w:val="center"/>
          </w:tcPr>
          <w:p w14:paraId="5B19469D" w14:textId="06E7B879" w:rsidR="00D91331" w:rsidRPr="00CF1F9A" w:rsidRDefault="005A642B" w:rsidP="00D91331">
            <w:pPr>
              <w:pStyle w:val="Corpsdetexte"/>
              <w:jc w:val="center"/>
              <w:cnfStyle w:val="000000000000" w:firstRow="0" w:lastRow="0" w:firstColumn="0" w:lastColumn="0" w:oddVBand="0" w:evenVBand="0" w:oddHBand="0" w:evenHBand="0" w:firstRowFirstColumn="0" w:firstRowLastColumn="0" w:lastRowFirstColumn="0" w:lastRowLastColumn="0"/>
              <w:rPr>
                <w:sz w:val="20"/>
              </w:rPr>
            </w:pPr>
            <w:r>
              <w:rPr>
                <w:sz w:val="20"/>
              </w:rPr>
              <w:t>29,7</w:t>
            </w:r>
          </w:p>
        </w:tc>
      </w:tr>
      <w:tr w:rsidR="00D91331" w:rsidRPr="00CF1F9A" w14:paraId="3C98A0EF" w14:textId="77777777" w:rsidTr="00D91331">
        <w:trPr>
          <w:cnfStyle w:val="000000100000" w:firstRow="0" w:lastRow="0" w:firstColumn="0" w:lastColumn="0" w:oddVBand="0" w:evenVBand="0" w:oddHBand="1" w:evenHBand="0" w:firstRowFirstColumn="0" w:firstRowLastColumn="0" w:lastRowFirstColumn="0" w:lastRowLastColumn="0"/>
          <w:trHeight w:val="624"/>
          <w:jc w:val="center"/>
        </w:trPr>
        <w:tc>
          <w:tcPr>
            <w:cnfStyle w:val="001000000000" w:firstRow="0" w:lastRow="0" w:firstColumn="1" w:lastColumn="0" w:oddVBand="0" w:evenVBand="0" w:oddHBand="0" w:evenHBand="0" w:firstRowFirstColumn="0" w:firstRowLastColumn="0" w:lastRowFirstColumn="0" w:lastRowLastColumn="0"/>
            <w:tcW w:w="2222" w:type="dxa"/>
            <w:vAlign w:val="center"/>
          </w:tcPr>
          <w:p w14:paraId="4B3BCA3B" w14:textId="35248223" w:rsidR="00D91331" w:rsidRPr="00D91331" w:rsidRDefault="00D91331" w:rsidP="00D91331">
            <w:pPr>
              <w:pStyle w:val="Corpsdetexte"/>
              <w:jc w:val="left"/>
              <w:rPr>
                <w:rFonts w:cs="Arial"/>
                <w:sz w:val="20"/>
              </w:rPr>
            </w:pPr>
            <w:r w:rsidRPr="00D91331">
              <w:rPr>
                <w:rFonts w:cs="Arial"/>
                <w:color w:val="000000"/>
                <w:sz w:val="20"/>
              </w:rPr>
              <w:t>Rue des écoles</w:t>
            </w:r>
          </w:p>
        </w:tc>
        <w:tc>
          <w:tcPr>
            <w:tcW w:w="1054" w:type="dxa"/>
            <w:vAlign w:val="center"/>
          </w:tcPr>
          <w:p w14:paraId="4FCA172B" w14:textId="2D8E3085" w:rsidR="00D91331" w:rsidRPr="00D91331" w:rsidRDefault="00D91331" w:rsidP="00D91331">
            <w:pPr>
              <w:pStyle w:val="Corpsdetexte"/>
              <w:jc w:val="center"/>
              <w:cnfStyle w:val="000000100000" w:firstRow="0" w:lastRow="0" w:firstColumn="0" w:lastColumn="0" w:oddVBand="0" w:evenVBand="0" w:oddHBand="1" w:evenHBand="0" w:firstRowFirstColumn="0" w:firstRowLastColumn="0" w:lastRowFirstColumn="0" w:lastRowLastColumn="0"/>
              <w:rPr>
                <w:rFonts w:cs="Arial"/>
                <w:sz w:val="20"/>
              </w:rPr>
            </w:pPr>
            <w:r w:rsidRPr="00D91331">
              <w:rPr>
                <w:rFonts w:cs="Arial"/>
                <w:color w:val="000000"/>
                <w:sz w:val="20"/>
              </w:rPr>
              <w:t>291,9</w:t>
            </w:r>
          </w:p>
        </w:tc>
        <w:tc>
          <w:tcPr>
            <w:tcW w:w="1072" w:type="dxa"/>
            <w:vAlign w:val="center"/>
          </w:tcPr>
          <w:p w14:paraId="16E7AF61" w14:textId="74C9AEFC" w:rsidR="00D91331" w:rsidRPr="00CF1F9A" w:rsidRDefault="00D91331" w:rsidP="00D91331">
            <w:pPr>
              <w:pStyle w:val="Corpsdetexte"/>
              <w:jc w:val="center"/>
              <w:cnfStyle w:val="000000100000" w:firstRow="0" w:lastRow="0" w:firstColumn="0" w:lastColumn="0" w:oddVBand="0" w:evenVBand="0" w:oddHBand="1" w:evenHBand="0" w:firstRowFirstColumn="0" w:firstRowLastColumn="0" w:lastRowFirstColumn="0" w:lastRowLastColumn="0"/>
              <w:rPr>
                <w:sz w:val="20"/>
              </w:rPr>
            </w:pPr>
            <w:r>
              <w:rPr>
                <w:sz w:val="20"/>
              </w:rPr>
              <w:t>200</w:t>
            </w:r>
          </w:p>
        </w:tc>
        <w:tc>
          <w:tcPr>
            <w:tcW w:w="883" w:type="dxa"/>
            <w:vAlign w:val="center"/>
          </w:tcPr>
          <w:p w14:paraId="513FDF26" w14:textId="1E78BB57" w:rsidR="00D91331" w:rsidRPr="00D91331" w:rsidRDefault="00D91331" w:rsidP="00D91331">
            <w:pPr>
              <w:pStyle w:val="Corpsdetexte"/>
              <w:jc w:val="center"/>
              <w:cnfStyle w:val="000000100000" w:firstRow="0" w:lastRow="0" w:firstColumn="0" w:lastColumn="0" w:oddVBand="0" w:evenVBand="0" w:oddHBand="1" w:evenHBand="0" w:firstRowFirstColumn="0" w:firstRowLastColumn="0" w:lastRowFirstColumn="0" w:lastRowLastColumn="0"/>
              <w:rPr>
                <w:b/>
                <w:bCs/>
                <w:color w:val="FF0000"/>
                <w:sz w:val="20"/>
              </w:rPr>
            </w:pPr>
          </w:p>
        </w:tc>
        <w:tc>
          <w:tcPr>
            <w:tcW w:w="891" w:type="dxa"/>
            <w:vAlign w:val="center"/>
          </w:tcPr>
          <w:p w14:paraId="1A609684" w14:textId="72BFDA55" w:rsidR="00D91331" w:rsidRPr="00CF1F9A" w:rsidRDefault="00D91331" w:rsidP="00D91331">
            <w:pPr>
              <w:pStyle w:val="Corpsdetexte"/>
              <w:jc w:val="center"/>
              <w:cnfStyle w:val="000000100000" w:firstRow="0" w:lastRow="0" w:firstColumn="0" w:lastColumn="0" w:oddVBand="0" w:evenVBand="0" w:oddHBand="1" w:evenHBand="0" w:firstRowFirstColumn="0" w:firstRowLastColumn="0" w:lastRowFirstColumn="0" w:lastRowLastColumn="0"/>
              <w:rPr>
                <w:color w:val="7030A0"/>
                <w:sz w:val="20"/>
              </w:rPr>
            </w:pPr>
          </w:p>
        </w:tc>
        <w:tc>
          <w:tcPr>
            <w:tcW w:w="883" w:type="dxa"/>
            <w:vAlign w:val="center"/>
          </w:tcPr>
          <w:p w14:paraId="067AF40A" w14:textId="2B329FC4" w:rsidR="00D91331" w:rsidRPr="00CF1F9A" w:rsidRDefault="00D91331" w:rsidP="00D91331">
            <w:pPr>
              <w:pStyle w:val="Corpsdetexte"/>
              <w:jc w:val="center"/>
              <w:cnfStyle w:val="000000100000" w:firstRow="0" w:lastRow="0" w:firstColumn="0" w:lastColumn="0" w:oddVBand="0" w:evenVBand="0" w:oddHBand="1" w:evenHBand="0" w:firstRowFirstColumn="0" w:firstRowLastColumn="0" w:lastRowFirstColumn="0" w:lastRowLastColumn="0"/>
              <w:rPr>
                <w:color w:val="FF00FF"/>
                <w:sz w:val="20"/>
              </w:rPr>
            </w:pPr>
          </w:p>
        </w:tc>
        <w:tc>
          <w:tcPr>
            <w:tcW w:w="889" w:type="dxa"/>
            <w:vAlign w:val="center"/>
          </w:tcPr>
          <w:p w14:paraId="35F0CBF2" w14:textId="08B3E7BF" w:rsidR="00D91331" w:rsidRPr="005A642B" w:rsidRDefault="00D91331" w:rsidP="00D91331">
            <w:pPr>
              <w:pStyle w:val="Corpsdetexte"/>
              <w:jc w:val="center"/>
              <w:cnfStyle w:val="000000100000" w:firstRow="0" w:lastRow="0" w:firstColumn="0" w:lastColumn="0" w:oddVBand="0" w:evenVBand="0" w:oddHBand="1" w:evenHBand="0" w:firstRowFirstColumn="0" w:firstRowLastColumn="0" w:lastRowFirstColumn="0" w:lastRowLastColumn="0"/>
              <w:rPr>
                <w:color w:val="0070C0"/>
                <w:sz w:val="20"/>
              </w:rPr>
            </w:pPr>
            <w:r w:rsidRPr="005A642B">
              <w:rPr>
                <w:b/>
                <w:bCs/>
                <w:color w:val="0070C0"/>
                <w:sz w:val="20"/>
              </w:rPr>
              <w:t>1</w:t>
            </w:r>
          </w:p>
        </w:tc>
        <w:tc>
          <w:tcPr>
            <w:tcW w:w="945" w:type="dxa"/>
            <w:vAlign w:val="center"/>
          </w:tcPr>
          <w:p w14:paraId="71CCD21C" w14:textId="78CE5131" w:rsidR="00D91331" w:rsidRPr="00D91331" w:rsidRDefault="00D91331" w:rsidP="00D91331">
            <w:pPr>
              <w:pStyle w:val="Corpsdetexte"/>
              <w:jc w:val="center"/>
              <w:cnfStyle w:val="000000100000" w:firstRow="0" w:lastRow="0" w:firstColumn="0" w:lastColumn="0" w:oddVBand="0" w:evenVBand="0" w:oddHBand="1" w:evenHBand="0" w:firstRowFirstColumn="0" w:firstRowLastColumn="0" w:lastRowFirstColumn="0" w:lastRowLastColumn="0"/>
              <w:rPr>
                <w:b/>
                <w:bCs/>
                <w:color w:val="00B050"/>
                <w:sz w:val="20"/>
              </w:rPr>
            </w:pPr>
            <w:r w:rsidRPr="00D91331">
              <w:rPr>
                <w:b/>
                <w:bCs/>
                <w:color w:val="00B050"/>
                <w:sz w:val="20"/>
              </w:rPr>
              <w:t>22</w:t>
            </w:r>
          </w:p>
        </w:tc>
        <w:tc>
          <w:tcPr>
            <w:tcW w:w="1153" w:type="dxa"/>
            <w:vAlign w:val="center"/>
          </w:tcPr>
          <w:p w14:paraId="59A57C26" w14:textId="7819B6A6" w:rsidR="00D91331" w:rsidRPr="00CF1F9A" w:rsidRDefault="005A642B" w:rsidP="00D91331">
            <w:pPr>
              <w:pStyle w:val="Corpsdetexte"/>
              <w:jc w:val="center"/>
              <w:cnfStyle w:val="000000100000" w:firstRow="0" w:lastRow="0" w:firstColumn="0" w:lastColumn="0" w:oddVBand="0" w:evenVBand="0" w:oddHBand="1" w:evenHBand="0" w:firstRowFirstColumn="0" w:firstRowLastColumn="0" w:lastRowFirstColumn="0" w:lastRowLastColumn="0"/>
              <w:rPr>
                <w:sz w:val="20"/>
              </w:rPr>
            </w:pPr>
            <w:r>
              <w:rPr>
                <w:sz w:val="20"/>
              </w:rPr>
              <w:t>23,35</w:t>
            </w:r>
          </w:p>
        </w:tc>
      </w:tr>
      <w:tr w:rsidR="00D91331" w:rsidRPr="00CF1F9A" w14:paraId="72D0BBCA" w14:textId="77777777" w:rsidTr="00D91331">
        <w:trPr>
          <w:trHeight w:val="624"/>
          <w:jc w:val="center"/>
        </w:trPr>
        <w:tc>
          <w:tcPr>
            <w:cnfStyle w:val="001000000000" w:firstRow="0" w:lastRow="0" w:firstColumn="1" w:lastColumn="0" w:oddVBand="0" w:evenVBand="0" w:oddHBand="0" w:evenHBand="0" w:firstRowFirstColumn="0" w:firstRowLastColumn="0" w:lastRowFirstColumn="0" w:lastRowLastColumn="0"/>
            <w:tcW w:w="2222" w:type="dxa"/>
            <w:vAlign w:val="center"/>
          </w:tcPr>
          <w:p w14:paraId="4662D694" w14:textId="48CCA715" w:rsidR="00D91331" w:rsidRPr="00D91331" w:rsidRDefault="00D91331" w:rsidP="00D91331">
            <w:pPr>
              <w:pStyle w:val="Corpsdetexte"/>
              <w:jc w:val="left"/>
              <w:rPr>
                <w:rFonts w:cs="Arial"/>
                <w:sz w:val="20"/>
              </w:rPr>
            </w:pPr>
            <w:r w:rsidRPr="00D91331">
              <w:rPr>
                <w:rFonts w:cs="Arial"/>
                <w:color w:val="000000"/>
                <w:sz w:val="20"/>
              </w:rPr>
              <w:t>Rue du moitié</w:t>
            </w:r>
          </w:p>
        </w:tc>
        <w:tc>
          <w:tcPr>
            <w:tcW w:w="1054" w:type="dxa"/>
            <w:vAlign w:val="center"/>
          </w:tcPr>
          <w:p w14:paraId="58CEB8DE" w14:textId="479BB920" w:rsidR="00D91331" w:rsidRPr="00D91331" w:rsidRDefault="00D91331" w:rsidP="00D91331">
            <w:pPr>
              <w:pStyle w:val="Corpsdetexte"/>
              <w:jc w:val="center"/>
              <w:cnfStyle w:val="000000000000" w:firstRow="0" w:lastRow="0" w:firstColumn="0" w:lastColumn="0" w:oddVBand="0" w:evenVBand="0" w:oddHBand="0" w:evenHBand="0" w:firstRowFirstColumn="0" w:firstRowLastColumn="0" w:lastRowFirstColumn="0" w:lastRowLastColumn="0"/>
              <w:rPr>
                <w:rFonts w:cs="Arial"/>
                <w:sz w:val="20"/>
              </w:rPr>
            </w:pPr>
            <w:r w:rsidRPr="00D91331">
              <w:rPr>
                <w:rFonts w:cs="Arial"/>
                <w:color w:val="000000"/>
                <w:sz w:val="20"/>
              </w:rPr>
              <w:t>30,</w:t>
            </w:r>
            <w:r>
              <w:rPr>
                <w:rFonts w:cs="Arial"/>
                <w:color w:val="000000"/>
                <w:sz w:val="20"/>
              </w:rPr>
              <w:t>2</w:t>
            </w:r>
          </w:p>
        </w:tc>
        <w:tc>
          <w:tcPr>
            <w:tcW w:w="1072" w:type="dxa"/>
            <w:vAlign w:val="center"/>
          </w:tcPr>
          <w:p w14:paraId="0D96F2F8" w14:textId="2155571A" w:rsidR="00D91331" w:rsidRPr="00CF1F9A" w:rsidRDefault="00D91331" w:rsidP="00D91331">
            <w:pPr>
              <w:pStyle w:val="Corpsdetexte"/>
              <w:jc w:val="center"/>
              <w:cnfStyle w:val="000000000000" w:firstRow="0" w:lastRow="0" w:firstColumn="0" w:lastColumn="0" w:oddVBand="0" w:evenVBand="0" w:oddHBand="0" w:evenHBand="0" w:firstRowFirstColumn="0" w:firstRowLastColumn="0" w:lastRowFirstColumn="0" w:lastRowLastColumn="0"/>
              <w:rPr>
                <w:sz w:val="20"/>
              </w:rPr>
            </w:pPr>
            <w:r>
              <w:rPr>
                <w:sz w:val="20"/>
              </w:rPr>
              <w:t>200</w:t>
            </w:r>
          </w:p>
        </w:tc>
        <w:tc>
          <w:tcPr>
            <w:tcW w:w="883" w:type="dxa"/>
            <w:vAlign w:val="center"/>
          </w:tcPr>
          <w:p w14:paraId="72F3D128" w14:textId="18B7C569" w:rsidR="00D91331" w:rsidRPr="00D91331" w:rsidRDefault="00D91331" w:rsidP="00D91331">
            <w:pPr>
              <w:pStyle w:val="Corpsdetexte"/>
              <w:jc w:val="center"/>
              <w:cnfStyle w:val="000000000000" w:firstRow="0" w:lastRow="0" w:firstColumn="0" w:lastColumn="0" w:oddVBand="0" w:evenVBand="0" w:oddHBand="0" w:evenHBand="0" w:firstRowFirstColumn="0" w:firstRowLastColumn="0" w:lastRowFirstColumn="0" w:lastRowLastColumn="0"/>
              <w:rPr>
                <w:b/>
                <w:bCs/>
                <w:color w:val="FF0000"/>
                <w:sz w:val="20"/>
              </w:rPr>
            </w:pPr>
          </w:p>
        </w:tc>
        <w:tc>
          <w:tcPr>
            <w:tcW w:w="891" w:type="dxa"/>
            <w:vAlign w:val="center"/>
          </w:tcPr>
          <w:p w14:paraId="0EABED29" w14:textId="4527F48D" w:rsidR="00D91331" w:rsidRPr="00CF1F9A" w:rsidRDefault="00D91331" w:rsidP="00D91331">
            <w:pPr>
              <w:pStyle w:val="Corpsdetexte"/>
              <w:jc w:val="center"/>
              <w:cnfStyle w:val="000000000000" w:firstRow="0" w:lastRow="0" w:firstColumn="0" w:lastColumn="0" w:oddVBand="0" w:evenVBand="0" w:oddHBand="0" w:evenHBand="0" w:firstRowFirstColumn="0" w:firstRowLastColumn="0" w:lastRowFirstColumn="0" w:lastRowLastColumn="0"/>
              <w:rPr>
                <w:color w:val="7030A0"/>
                <w:sz w:val="20"/>
              </w:rPr>
            </w:pPr>
          </w:p>
        </w:tc>
        <w:tc>
          <w:tcPr>
            <w:tcW w:w="883" w:type="dxa"/>
            <w:vAlign w:val="center"/>
          </w:tcPr>
          <w:p w14:paraId="74B5FAA9" w14:textId="3A3DF2B4" w:rsidR="00D91331" w:rsidRPr="00CF1F9A" w:rsidRDefault="00D91331" w:rsidP="00D91331">
            <w:pPr>
              <w:pStyle w:val="Corpsdetexte"/>
              <w:jc w:val="center"/>
              <w:cnfStyle w:val="000000000000" w:firstRow="0" w:lastRow="0" w:firstColumn="0" w:lastColumn="0" w:oddVBand="0" w:evenVBand="0" w:oddHBand="0" w:evenHBand="0" w:firstRowFirstColumn="0" w:firstRowLastColumn="0" w:lastRowFirstColumn="0" w:lastRowLastColumn="0"/>
              <w:rPr>
                <w:color w:val="FF00FF"/>
                <w:sz w:val="20"/>
              </w:rPr>
            </w:pPr>
          </w:p>
        </w:tc>
        <w:tc>
          <w:tcPr>
            <w:tcW w:w="889" w:type="dxa"/>
            <w:vAlign w:val="center"/>
          </w:tcPr>
          <w:p w14:paraId="045E0B27" w14:textId="103E64C1" w:rsidR="00D91331" w:rsidRPr="005A642B" w:rsidRDefault="00D91331" w:rsidP="00D91331">
            <w:pPr>
              <w:pStyle w:val="Corpsdetexte"/>
              <w:jc w:val="center"/>
              <w:cnfStyle w:val="000000000000" w:firstRow="0" w:lastRow="0" w:firstColumn="0" w:lastColumn="0" w:oddVBand="0" w:evenVBand="0" w:oddHBand="0" w:evenHBand="0" w:firstRowFirstColumn="0" w:firstRowLastColumn="0" w:lastRowFirstColumn="0" w:lastRowLastColumn="0"/>
              <w:rPr>
                <w:color w:val="0070C0"/>
                <w:sz w:val="20"/>
              </w:rPr>
            </w:pPr>
          </w:p>
        </w:tc>
        <w:tc>
          <w:tcPr>
            <w:tcW w:w="945" w:type="dxa"/>
            <w:vAlign w:val="center"/>
          </w:tcPr>
          <w:p w14:paraId="26DE7E0F" w14:textId="49FEF48A" w:rsidR="00D91331" w:rsidRPr="00D91331" w:rsidRDefault="00D91331" w:rsidP="00D91331">
            <w:pPr>
              <w:pStyle w:val="Corpsdetexte"/>
              <w:jc w:val="center"/>
              <w:cnfStyle w:val="000000000000" w:firstRow="0" w:lastRow="0" w:firstColumn="0" w:lastColumn="0" w:oddVBand="0" w:evenVBand="0" w:oddHBand="0" w:evenHBand="0" w:firstRowFirstColumn="0" w:firstRowLastColumn="0" w:lastRowFirstColumn="0" w:lastRowLastColumn="0"/>
              <w:rPr>
                <w:b/>
                <w:bCs/>
                <w:color w:val="00B050"/>
                <w:sz w:val="20"/>
              </w:rPr>
            </w:pPr>
            <w:r w:rsidRPr="00D91331">
              <w:rPr>
                <w:b/>
                <w:bCs/>
                <w:color w:val="00B050"/>
                <w:sz w:val="20"/>
              </w:rPr>
              <w:t>5</w:t>
            </w:r>
          </w:p>
        </w:tc>
        <w:tc>
          <w:tcPr>
            <w:tcW w:w="1153" w:type="dxa"/>
            <w:vAlign w:val="center"/>
          </w:tcPr>
          <w:p w14:paraId="4096C357" w14:textId="36108875" w:rsidR="00D91331" w:rsidRPr="00CF1F9A" w:rsidRDefault="00D817ED" w:rsidP="00D91331">
            <w:pPr>
              <w:pStyle w:val="Corpsdetexte"/>
              <w:jc w:val="center"/>
              <w:cnfStyle w:val="000000000000" w:firstRow="0" w:lastRow="0" w:firstColumn="0" w:lastColumn="0" w:oddVBand="0" w:evenVBand="0" w:oddHBand="0" w:evenHBand="0" w:firstRowFirstColumn="0" w:firstRowLastColumn="0" w:lastRowFirstColumn="0" w:lastRowLastColumn="0"/>
              <w:rPr>
                <w:sz w:val="20"/>
              </w:rPr>
            </w:pPr>
            <w:r>
              <w:rPr>
                <w:sz w:val="20"/>
              </w:rPr>
              <w:t>0</w:t>
            </w:r>
          </w:p>
        </w:tc>
      </w:tr>
      <w:tr w:rsidR="00D91331" w:rsidRPr="00CF1F9A" w14:paraId="2506D260" w14:textId="77777777" w:rsidTr="00D91331">
        <w:trPr>
          <w:cnfStyle w:val="000000100000" w:firstRow="0" w:lastRow="0" w:firstColumn="0" w:lastColumn="0" w:oddVBand="0" w:evenVBand="0" w:oddHBand="1" w:evenHBand="0" w:firstRowFirstColumn="0" w:firstRowLastColumn="0" w:lastRowFirstColumn="0" w:lastRowLastColumn="0"/>
          <w:trHeight w:val="624"/>
          <w:jc w:val="center"/>
        </w:trPr>
        <w:tc>
          <w:tcPr>
            <w:cnfStyle w:val="001000000000" w:firstRow="0" w:lastRow="0" w:firstColumn="1" w:lastColumn="0" w:oddVBand="0" w:evenVBand="0" w:oddHBand="0" w:evenHBand="0" w:firstRowFirstColumn="0" w:firstRowLastColumn="0" w:lastRowFirstColumn="0" w:lastRowLastColumn="0"/>
            <w:tcW w:w="2222" w:type="dxa"/>
            <w:vAlign w:val="center"/>
          </w:tcPr>
          <w:p w14:paraId="0EE921EC" w14:textId="6ACB3C6B" w:rsidR="00D91331" w:rsidRPr="00CF1F9A" w:rsidRDefault="00D91331" w:rsidP="00D91331">
            <w:pPr>
              <w:pStyle w:val="Corpsdetexte"/>
              <w:jc w:val="left"/>
              <w:rPr>
                <w:sz w:val="20"/>
              </w:rPr>
            </w:pPr>
            <w:r>
              <w:rPr>
                <w:sz w:val="20"/>
              </w:rPr>
              <w:t>Total</w:t>
            </w:r>
          </w:p>
        </w:tc>
        <w:tc>
          <w:tcPr>
            <w:tcW w:w="1054" w:type="dxa"/>
            <w:vAlign w:val="center"/>
          </w:tcPr>
          <w:p w14:paraId="20C725F7" w14:textId="4C747D28" w:rsidR="00D91331" w:rsidRPr="005A642B" w:rsidRDefault="00D91331" w:rsidP="00D91331">
            <w:pPr>
              <w:pStyle w:val="Corpsdetexte"/>
              <w:jc w:val="center"/>
              <w:cnfStyle w:val="000000100000" w:firstRow="0" w:lastRow="0" w:firstColumn="0" w:lastColumn="0" w:oddVBand="0" w:evenVBand="0" w:oddHBand="1" w:evenHBand="0" w:firstRowFirstColumn="0" w:firstRowLastColumn="0" w:lastRowFirstColumn="0" w:lastRowLastColumn="0"/>
              <w:rPr>
                <w:b/>
                <w:sz w:val="20"/>
              </w:rPr>
            </w:pPr>
            <w:r w:rsidRPr="005A642B">
              <w:rPr>
                <w:b/>
                <w:sz w:val="20"/>
              </w:rPr>
              <w:t>1137,9</w:t>
            </w:r>
          </w:p>
        </w:tc>
        <w:tc>
          <w:tcPr>
            <w:tcW w:w="1072" w:type="dxa"/>
            <w:vAlign w:val="center"/>
          </w:tcPr>
          <w:p w14:paraId="1308364C" w14:textId="38451E1C" w:rsidR="00D91331" w:rsidRPr="005A642B" w:rsidRDefault="00D91331" w:rsidP="00D91331">
            <w:pPr>
              <w:pStyle w:val="Corpsdetexte"/>
              <w:jc w:val="center"/>
              <w:cnfStyle w:val="000000100000" w:firstRow="0" w:lastRow="0" w:firstColumn="0" w:lastColumn="0" w:oddVBand="0" w:evenVBand="0" w:oddHBand="1" w:evenHBand="0" w:firstRowFirstColumn="0" w:firstRowLastColumn="0" w:lastRowFirstColumn="0" w:lastRowLastColumn="0"/>
              <w:rPr>
                <w:b/>
                <w:sz w:val="20"/>
              </w:rPr>
            </w:pPr>
            <w:r w:rsidRPr="005A642B">
              <w:rPr>
                <w:b/>
                <w:sz w:val="20"/>
              </w:rPr>
              <w:t>200</w:t>
            </w:r>
          </w:p>
        </w:tc>
        <w:tc>
          <w:tcPr>
            <w:tcW w:w="883" w:type="dxa"/>
            <w:vAlign w:val="center"/>
          </w:tcPr>
          <w:p w14:paraId="3D17B29D" w14:textId="3DC4DBFF" w:rsidR="00D91331" w:rsidRPr="00D91331" w:rsidRDefault="00D91331" w:rsidP="00D91331">
            <w:pPr>
              <w:pStyle w:val="Corpsdetexte"/>
              <w:jc w:val="center"/>
              <w:cnfStyle w:val="000000100000" w:firstRow="0" w:lastRow="0" w:firstColumn="0" w:lastColumn="0" w:oddVBand="0" w:evenVBand="0" w:oddHBand="1" w:evenHBand="0" w:firstRowFirstColumn="0" w:firstRowLastColumn="0" w:lastRowFirstColumn="0" w:lastRowLastColumn="0"/>
              <w:rPr>
                <w:b/>
                <w:bCs/>
                <w:color w:val="FF0000"/>
                <w:sz w:val="20"/>
              </w:rPr>
            </w:pPr>
            <w:r>
              <w:rPr>
                <w:b/>
                <w:bCs/>
                <w:color w:val="FF0000"/>
                <w:sz w:val="20"/>
              </w:rPr>
              <w:t>0</w:t>
            </w:r>
          </w:p>
        </w:tc>
        <w:tc>
          <w:tcPr>
            <w:tcW w:w="891" w:type="dxa"/>
            <w:vAlign w:val="center"/>
          </w:tcPr>
          <w:p w14:paraId="512C02EE" w14:textId="306EDDED" w:rsidR="00D91331" w:rsidRPr="00CF1F9A" w:rsidRDefault="00D91331" w:rsidP="00D91331">
            <w:pPr>
              <w:pStyle w:val="Corpsdetexte"/>
              <w:jc w:val="center"/>
              <w:cnfStyle w:val="000000100000" w:firstRow="0" w:lastRow="0" w:firstColumn="0" w:lastColumn="0" w:oddVBand="0" w:evenVBand="0" w:oddHBand="1" w:evenHBand="0" w:firstRowFirstColumn="0" w:firstRowLastColumn="0" w:lastRowFirstColumn="0" w:lastRowLastColumn="0"/>
              <w:rPr>
                <w:color w:val="7030A0"/>
                <w:sz w:val="20"/>
              </w:rPr>
            </w:pPr>
            <w:r w:rsidRPr="00D91331">
              <w:rPr>
                <w:b/>
                <w:bCs/>
                <w:color w:val="7030A0"/>
                <w:sz w:val="20"/>
              </w:rPr>
              <w:t>0</w:t>
            </w:r>
          </w:p>
        </w:tc>
        <w:tc>
          <w:tcPr>
            <w:tcW w:w="883" w:type="dxa"/>
            <w:vAlign w:val="center"/>
          </w:tcPr>
          <w:p w14:paraId="207952C2" w14:textId="28449B2D" w:rsidR="00D91331" w:rsidRPr="00CF1F9A" w:rsidRDefault="00D91331" w:rsidP="00D91331">
            <w:pPr>
              <w:pStyle w:val="Corpsdetexte"/>
              <w:jc w:val="center"/>
              <w:cnfStyle w:val="000000100000" w:firstRow="0" w:lastRow="0" w:firstColumn="0" w:lastColumn="0" w:oddVBand="0" w:evenVBand="0" w:oddHBand="1" w:evenHBand="0" w:firstRowFirstColumn="0" w:firstRowLastColumn="0" w:lastRowFirstColumn="0" w:lastRowLastColumn="0"/>
              <w:rPr>
                <w:color w:val="FF00FF"/>
                <w:sz w:val="20"/>
              </w:rPr>
            </w:pPr>
            <w:r w:rsidRPr="00D91331">
              <w:rPr>
                <w:b/>
                <w:bCs/>
                <w:color w:val="FF00FF"/>
                <w:sz w:val="20"/>
              </w:rPr>
              <w:t>2</w:t>
            </w:r>
          </w:p>
        </w:tc>
        <w:tc>
          <w:tcPr>
            <w:tcW w:w="889" w:type="dxa"/>
            <w:vAlign w:val="center"/>
          </w:tcPr>
          <w:p w14:paraId="69689E56" w14:textId="6B01CB29" w:rsidR="00D91331" w:rsidRPr="005A642B" w:rsidRDefault="00D91331" w:rsidP="00D91331">
            <w:pPr>
              <w:pStyle w:val="Corpsdetexte"/>
              <w:jc w:val="center"/>
              <w:cnfStyle w:val="000000100000" w:firstRow="0" w:lastRow="0" w:firstColumn="0" w:lastColumn="0" w:oddVBand="0" w:evenVBand="0" w:oddHBand="1" w:evenHBand="0" w:firstRowFirstColumn="0" w:firstRowLastColumn="0" w:lastRowFirstColumn="0" w:lastRowLastColumn="0"/>
              <w:rPr>
                <w:color w:val="0070C0"/>
                <w:sz w:val="20"/>
              </w:rPr>
            </w:pPr>
            <w:r w:rsidRPr="005A642B">
              <w:rPr>
                <w:b/>
                <w:bCs/>
                <w:color w:val="0070C0"/>
                <w:sz w:val="20"/>
              </w:rPr>
              <w:t>3</w:t>
            </w:r>
          </w:p>
        </w:tc>
        <w:tc>
          <w:tcPr>
            <w:tcW w:w="945" w:type="dxa"/>
            <w:vAlign w:val="center"/>
          </w:tcPr>
          <w:p w14:paraId="6D8F3C7B" w14:textId="3EDBDE7A" w:rsidR="00D91331" w:rsidRPr="00D91331" w:rsidRDefault="00D91331" w:rsidP="00D91331">
            <w:pPr>
              <w:pStyle w:val="Corpsdetexte"/>
              <w:jc w:val="center"/>
              <w:cnfStyle w:val="000000100000" w:firstRow="0" w:lastRow="0" w:firstColumn="0" w:lastColumn="0" w:oddVBand="0" w:evenVBand="0" w:oddHBand="1" w:evenHBand="0" w:firstRowFirstColumn="0" w:firstRowLastColumn="0" w:lastRowFirstColumn="0" w:lastRowLastColumn="0"/>
              <w:rPr>
                <w:b/>
                <w:bCs/>
                <w:color w:val="00B050"/>
                <w:sz w:val="20"/>
              </w:rPr>
            </w:pPr>
            <w:r w:rsidRPr="00D91331">
              <w:rPr>
                <w:b/>
                <w:bCs/>
                <w:color w:val="00B050"/>
                <w:sz w:val="20"/>
              </w:rPr>
              <w:t>92</w:t>
            </w:r>
          </w:p>
        </w:tc>
        <w:tc>
          <w:tcPr>
            <w:tcW w:w="1153" w:type="dxa"/>
            <w:vAlign w:val="center"/>
          </w:tcPr>
          <w:p w14:paraId="2B102276" w14:textId="2A375FDD" w:rsidR="00D91331" w:rsidRPr="00CF1F9A" w:rsidRDefault="00D91331" w:rsidP="00D91331">
            <w:pPr>
              <w:pStyle w:val="Corpsdetexte"/>
              <w:jc w:val="center"/>
              <w:cnfStyle w:val="000000100000" w:firstRow="0" w:lastRow="0" w:firstColumn="0" w:lastColumn="0" w:oddVBand="0" w:evenVBand="0" w:oddHBand="1" w:evenHBand="0" w:firstRowFirstColumn="0" w:firstRowLastColumn="0" w:lastRowFirstColumn="0" w:lastRowLastColumn="0"/>
              <w:rPr>
                <w:sz w:val="20"/>
              </w:rPr>
            </w:pPr>
          </w:p>
        </w:tc>
      </w:tr>
    </w:tbl>
    <w:p w14:paraId="033FEDD5" w14:textId="080BACC5" w:rsidR="00521550" w:rsidRPr="00CF1F9A" w:rsidRDefault="00521550" w:rsidP="00CF1F9A">
      <w:pPr>
        <w:pStyle w:val="Corpsdetexte"/>
      </w:pPr>
      <w:r w:rsidRPr="00CF1F9A">
        <w:t xml:space="preserve">La carte de localisation des désordres observés est disponible en </w:t>
      </w:r>
      <w:r w:rsidR="00CF1F9A">
        <w:fldChar w:fldCharType="begin"/>
      </w:r>
      <w:r w:rsidR="00CF1F9A">
        <w:instrText xml:space="preserve"> REF _Ref20911567 \r \h </w:instrText>
      </w:r>
      <w:r w:rsidR="00CF1F9A">
        <w:fldChar w:fldCharType="separate"/>
      </w:r>
      <w:r w:rsidR="00A2140E">
        <w:t>Annexe 9</w:t>
      </w:r>
      <w:r w:rsidR="00CF1F9A">
        <w:fldChar w:fldCharType="end"/>
      </w:r>
      <w:r w:rsidRPr="00CF1F9A">
        <w:t>.</w:t>
      </w:r>
      <w:r w:rsidR="004C2811">
        <w:t xml:space="preserve"> Le rapport détaillé d’inspection est présenté en </w:t>
      </w:r>
      <w:r w:rsidR="004C2811">
        <w:fldChar w:fldCharType="begin"/>
      </w:r>
      <w:r w:rsidR="004C2811">
        <w:instrText xml:space="preserve"> REF _Ref37165090 \r \h </w:instrText>
      </w:r>
      <w:r w:rsidR="004C2811">
        <w:fldChar w:fldCharType="separate"/>
      </w:r>
      <w:r w:rsidR="004C2811">
        <w:t>Annexe 10</w:t>
      </w:r>
      <w:r w:rsidR="004C2811">
        <w:fldChar w:fldCharType="end"/>
      </w:r>
      <w:r w:rsidR="004C2811">
        <w:t>.</w:t>
      </w:r>
    </w:p>
    <w:p w14:paraId="4693A413" w14:textId="73345288" w:rsidR="00521550" w:rsidRDefault="004C2811" w:rsidP="004C2811">
      <w:pPr>
        <w:pStyle w:val="Corpsdetexte"/>
      </w:pPr>
      <w:r>
        <w:t xml:space="preserve">Peu de désordres importants sont à déplorer sur les tronçons inspectés. Les apports d’eau claire peuvent être dus à une mauvaise étanchéité des branchements ou à des intrusions d’eau au niveau des regards. </w:t>
      </w:r>
    </w:p>
    <w:bookmarkEnd w:id="175"/>
    <w:p w14:paraId="42536A79" w14:textId="77777777" w:rsidR="00521550" w:rsidRPr="00521550" w:rsidRDefault="00521550" w:rsidP="00521550">
      <w:pPr>
        <w:pStyle w:val="Corpsdetexte"/>
      </w:pPr>
    </w:p>
    <w:p w14:paraId="10D4B90F" w14:textId="77777777" w:rsidR="00EA2ECC" w:rsidRDefault="00EA2ECC" w:rsidP="003F6F3D">
      <w:pPr>
        <w:pStyle w:val="Corpsdetexte"/>
        <w:sectPr w:rsidR="00EA2ECC" w:rsidSect="009D780A">
          <w:pgSz w:w="11907" w:h="16840" w:code="9"/>
          <w:pgMar w:top="1819" w:right="1134" w:bottom="1418" w:left="1985" w:header="454" w:footer="454" w:gutter="0"/>
          <w:pgNumType w:fmt="numberInDash"/>
          <w:cols w:space="720"/>
          <w:docGrid w:linePitch="272"/>
        </w:sectPr>
      </w:pPr>
    </w:p>
    <w:p w14:paraId="4BCC1EA2" w14:textId="77777777" w:rsidR="00167D6D" w:rsidRDefault="008B1807" w:rsidP="008B1807">
      <w:pPr>
        <w:pStyle w:val="TNX1"/>
      </w:pPr>
      <w:r w:rsidRPr="00B63E7D">
        <w:lastRenderedPageBreak/>
        <w:br/>
      </w:r>
      <w:bookmarkStart w:id="178" w:name="_Toc5183380"/>
      <w:bookmarkStart w:id="179" w:name="_Toc8042149"/>
      <w:bookmarkStart w:id="180" w:name="_Ref20834326"/>
      <w:bookmarkStart w:id="181" w:name="_Toc31804059"/>
      <w:bookmarkEnd w:id="113"/>
      <w:r w:rsidRPr="008B1807">
        <w:t xml:space="preserve">Fiches </w:t>
      </w:r>
      <w:bookmarkEnd w:id="178"/>
      <w:r w:rsidRPr="008B1807">
        <w:t>mesure de déb</w:t>
      </w:r>
      <w:bookmarkEnd w:id="179"/>
      <w:r w:rsidR="00167D6D">
        <w:t>it</w:t>
      </w:r>
      <w:bookmarkEnd w:id="180"/>
      <w:bookmarkEnd w:id="181"/>
    </w:p>
    <w:p w14:paraId="70C010CE" w14:textId="77777777" w:rsidR="008B1807" w:rsidRDefault="008B1807" w:rsidP="00167D6D">
      <w:pPr>
        <w:jc w:val="left"/>
      </w:pPr>
    </w:p>
    <w:p w14:paraId="13519484" w14:textId="7E3E9E34" w:rsidR="00AC1B2E" w:rsidRDefault="00AC1B2E">
      <w:pPr>
        <w:jc w:val="left"/>
      </w:pPr>
      <w:r>
        <w:br w:type="page"/>
      </w:r>
    </w:p>
    <w:p w14:paraId="43482AE0" w14:textId="332F2160" w:rsidR="00367565" w:rsidRDefault="00367565" w:rsidP="00367565">
      <w:pPr>
        <w:pStyle w:val="TNX1"/>
      </w:pPr>
      <w:r>
        <w:lastRenderedPageBreak/>
        <w:br/>
      </w:r>
      <w:bookmarkStart w:id="182" w:name="_Ref23168998"/>
      <w:bookmarkStart w:id="183" w:name="_Toc31804060"/>
      <w:r>
        <w:t>Autorisation de rejets de la coopérative laitière</w:t>
      </w:r>
      <w:bookmarkEnd w:id="182"/>
      <w:bookmarkEnd w:id="183"/>
    </w:p>
    <w:p w14:paraId="3BBB5229" w14:textId="77777777" w:rsidR="00822609" w:rsidRDefault="00AC1B2E" w:rsidP="00AC1B2E">
      <w:pPr>
        <w:pStyle w:val="TNX1"/>
      </w:pPr>
      <w:r>
        <w:lastRenderedPageBreak/>
        <w:br/>
      </w:r>
      <w:bookmarkStart w:id="184" w:name="_Ref20839192"/>
      <w:bookmarkStart w:id="185" w:name="_Toc31804061"/>
      <w:r>
        <w:t>Rapport de mesures sur le milieu naturel réalisé dans le cadre de l’étude diagnostique du système d’assainissement d’Oussières</w:t>
      </w:r>
      <w:bookmarkEnd w:id="184"/>
      <w:bookmarkEnd w:id="185"/>
    </w:p>
    <w:p w14:paraId="1C4BD04E" w14:textId="77777777" w:rsidR="00822609" w:rsidRDefault="00822609">
      <w:pPr>
        <w:jc w:val="left"/>
        <w:rPr>
          <w:rFonts w:ascii="Arial Black" w:hAnsi="Arial Black"/>
          <w:color w:val="00375A"/>
          <w:sz w:val="36"/>
          <w:szCs w:val="36"/>
        </w:rPr>
      </w:pPr>
      <w:r>
        <w:br w:type="page"/>
      </w:r>
    </w:p>
    <w:p w14:paraId="2382F8E9" w14:textId="77777777" w:rsidR="00AC1B2E" w:rsidRDefault="00822609" w:rsidP="00AC1B2E">
      <w:pPr>
        <w:pStyle w:val="TNX1"/>
      </w:pPr>
      <w:r>
        <w:lastRenderedPageBreak/>
        <w:br/>
      </w:r>
      <w:bookmarkStart w:id="186" w:name="_Ref20841266"/>
      <w:bookmarkStart w:id="187" w:name="_Toc31804062"/>
      <w:r>
        <w:t>Localisation des apports d’eau claire parasite</w:t>
      </w:r>
      <w:bookmarkEnd w:id="186"/>
      <w:bookmarkEnd w:id="187"/>
    </w:p>
    <w:p w14:paraId="7293BB70" w14:textId="77777777" w:rsidR="00822609" w:rsidRDefault="001A41A4" w:rsidP="00AC1B2E">
      <w:pPr>
        <w:pStyle w:val="TNX1"/>
      </w:pPr>
      <w:r>
        <w:lastRenderedPageBreak/>
        <w:br/>
      </w:r>
      <w:bookmarkStart w:id="188" w:name="_Ref20844976"/>
      <w:bookmarkStart w:id="189" w:name="_Toc31804063"/>
      <w:r>
        <w:t>Proposition d’investigations télévisées</w:t>
      </w:r>
      <w:bookmarkEnd w:id="188"/>
      <w:bookmarkEnd w:id="189"/>
    </w:p>
    <w:p w14:paraId="288AABC1" w14:textId="612FDA5A" w:rsidR="001A41A4" w:rsidRDefault="0037434E" w:rsidP="00AC1B2E">
      <w:pPr>
        <w:pStyle w:val="TNX1"/>
      </w:pPr>
      <w:r>
        <w:lastRenderedPageBreak/>
        <w:br/>
      </w:r>
      <w:bookmarkStart w:id="190" w:name="_Ref20900511"/>
      <w:bookmarkStart w:id="191" w:name="_Toc31804064"/>
      <w:r>
        <w:t>Localisation des tests à la fumée</w:t>
      </w:r>
      <w:bookmarkEnd w:id="190"/>
      <w:bookmarkEnd w:id="191"/>
    </w:p>
    <w:p w14:paraId="03D8902E" w14:textId="388DFA61" w:rsidR="0037434E" w:rsidRDefault="007529D1" w:rsidP="00AC1B2E">
      <w:pPr>
        <w:pStyle w:val="TNX1"/>
      </w:pPr>
      <w:bookmarkStart w:id="192" w:name="_Ref20901181"/>
      <w:bookmarkEnd w:id="192"/>
      <w:r>
        <w:lastRenderedPageBreak/>
        <w:br/>
      </w:r>
      <w:bookmarkStart w:id="193" w:name="_Toc31804065"/>
      <w:r>
        <w:t>Fiche de synthèse des désordres observés lors de la campagne de test à la fumée</w:t>
      </w:r>
      <w:bookmarkEnd w:id="193"/>
    </w:p>
    <w:p w14:paraId="498355BE" w14:textId="79092F07" w:rsidR="006B1296" w:rsidRDefault="006B1296" w:rsidP="00AC1B2E">
      <w:pPr>
        <w:pStyle w:val="TNX1"/>
      </w:pPr>
      <w:r>
        <w:lastRenderedPageBreak/>
        <w:br/>
      </w:r>
      <w:bookmarkStart w:id="194" w:name="_Ref31802623"/>
      <w:bookmarkStart w:id="195" w:name="_Toc31804066"/>
      <w:r>
        <w:t>Fiches détaillées des non conformités relevées lors des enquêtes de branchement</w:t>
      </w:r>
      <w:bookmarkEnd w:id="194"/>
      <w:bookmarkEnd w:id="195"/>
    </w:p>
    <w:p w14:paraId="1859E92E" w14:textId="7A8CF293" w:rsidR="00521550" w:rsidRDefault="00CF1F9A" w:rsidP="00AC1B2E">
      <w:pPr>
        <w:pStyle w:val="TNX1"/>
      </w:pPr>
      <w:bookmarkStart w:id="196" w:name="_Ref20911567"/>
      <w:bookmarkEnd w:id="196"/>
      <w:r>
        <w:lastRenderedPageBreak/>
        <w:br/>
      </w:r>
      <w:bookmarkStart w:id="197" w:name="_Toc31804067"/>
      <w:r>
        <w:t>Carte de localisation et de résultat des inspections télévisées</w:t>
      </w:r>
      <w:bookmarkEnd w:id="197"/>
    </w:p>
    <w:p w14:paraId="0C42DDC1" w14:textId="3519537F" w:rsidR="004C2811" w:rsidRPr="00B63E7D" w:rsidRDefault="004C2811" w:rsidP="00AC1B2E">
      <w:pPr>
        <w:pStyle w:val="TNX1"/>
      </w:pPr>
      <w:r>
        <w:lastRenderedPageBreak/>
        <w:br/>
      </w:r>
      <w:bookmarkStart w:id="198" w:name="_Ref37165090"/>
      <w:r>
        <w:t>Rapport d’inspection télévisées</w:t>
      </w:r>
      <w:bookmarkEnd w:id="198"/>
    </w:p>
    <w:sectPr w:rsidR="004C2811" w:rsidRPr="00B63E7D" w:rsidSect="008B1807">
      <w:pgSz w:w="11907" w:h="16840" w:code="9"/>
      <w:pgMar w:top="1819" w:right="1134" w:bottom="1418" w:left="1557" w:header="454" w:footer="454" w:gutter="0"/>
      <w:pgNumType w:fmt="numberInDash"/>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294A4F2" w14:textId="77777777" w:rsidR="00065110" w:rsidRDefault="00065110">
      <w:r>
        <w:separator/>
      </w:r>
    </w:p>
  </w:endnote>
  <w:endnote w:type="continuationSeparator" w:id="0">
    <w:p w14:paraId="234F2ADC" w14:textId="77777777" w:rsidR="00065110" w:rsidRDefault="000651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Gras">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3515304"/>
      <w:docPartObj>
        <w:docPartGallery w:val="Page Numbers (Bottom of Page)"/>
        <w:docPartUnique/>
      </w:docPartObj>
    </w:sdtPr>
    <w:sdtEndPr/>
    <w:sdtContent>
      <w:p w14:paraId="2EA7BAF1" w14:textId="12EC0B6A" w:rsidR="005714BA" w:rsidRDefault="005714BA">
        <w:pPr>
          <w:pStyle w:val="Pieddepage"/>
          <w:jc w:val="right"/>
        </w:pPr>
        <w:r>
          <w:fldChar w:fldCharType="begin"/>
        </w:r>
        <w:r>
          <w:instrText xml:space="preserve"> PAGE  \* Arabic  \* MERGEFORMAT </w:instrText>
        </w:r>
        <w:r>
          <w:fldChar w:fldCharType="separate"/>
        </w:r>
        <w:r w:rsidR="00DF4B23">
          <w:rPr>
            <w:noProof/>
          </w:rPr>
          <w:t>1</w:t>
        </w:r>
        <w:r>
          <w:fldChar w:fldCharType="end"/>
        </w:r>
      </w:p>
    </w:sdtContent>
  </w:sdt>
  <w:p w14:paraId="73BB8005" w14:textId="77777777" w:rsidR="005714BA" w:rsidRDefault="005714BA">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EB68541" w14:textId="77777777" w:rsidR="00065110" w:rsidRDefault="00065110">
      <w:r>
        <w:separator/>
      </w:r>
    </w:p>
  </w:footnote>
  <w:footnote w:type="continuationSeparator" w:id="0">
    <w:p w14:paraId="5FDE79A1" w14:textId="77777777" w:rsidR="00065110" w:rsidRDefault="00065110">
      <w:r>
        <w:continuationSeparator/>
      </w:r>
    </w:p>
  </w:footnote>
  <w:footnote w:id="1">
    <w:p w14:paraId="0E269929" w14:textId="0A6D53C9" w:rsidR="005714BA" w:rsidRPr="00FA7F48" w:rsidRDefault="005714BA">
      <w:pPr>
        <w:pStyle w:val="Notedebasdepage"/>
        <w:rPr>
          <w:lang w:val="fr-FR"/>
        </w:rPr>
      </w:pPr>
      <w:r>
        <w:rPr>
          <w:rStyle w:val="Appelnotedebasdep"/>
        </w:rPr>
        <w:footnoteRef/>
      </w:r>
      <w:r w:rsidRPr="00FA7F48">
        <w:rPr>
          <w:lang w:val="fr-FR"/>
        </w:rPr>
        <w:t xml:space="preserve"> </w:t>
      </w:r>
      <w:r>
        <w:rPr>
          <w:lang w:val="fr-FR"/>
        </w:rPr>
        <w:t>La coopérative laitière est soumise à déclaration au titre de la nomenclature des installations classées.</w:t>
      </w:r>
    </w:p>
  </w:footnote>
  <w:footnote w:id="2">
    <w:p w14:paraId="4A6165CE" w14:textId="1D4DE0C1" w:rsidR="00B03662" w:rsidRPr="00B03662" w:rsidRDefault="00B03662">
      <w:pPr>
        <w:pStyle w:val="Notedebasdepage"/>
        <w:rPr>
          <w:lang w:val="fr-FR"/>
        </w:rPr>
      </w:pPr>
      <w:r>
        <w:rPr>
          <w:rStyle w:val="Appelnotedebasdep"/>
        </w:rPr>
        <w:footnoteRef/>
      </w:r>
      <w:r w:rsidRPr="00B03662">
        <w:rPr>
          <w:lang w:val="fr-FR"/>
        </w:rPr>
        <w:t xml:space="preserve"> </w:t>
      </w:r>
      <w:r>
        <w:rPr>
          <w:lang w:val="fr-FR"/>
        </w:rPr>
        <w:t>Non prévu initialement dans le cadre des inspections</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BC8C22" w14:textId="77777777" w:rsidR="005714BA" w:rsidRDefault="005714BA" w:rsidP="004B6301">
    <w:pPr>
      <w:pStyle w:val="ENT2"/>
      <w:rPr>
        <w:rFonts w:ascii="Arial" w:hAnsi="Arial"/>
        <w:caps/>
        <w:color w:val="auto"/>
        <w:sz w:val="16"/>
      </w:rPr>
    </w:pPr>
    <w:r>
      <w:rPr>
        <w:rFonts w:ascii="Arial" w:hAnsi="Arial"/>
        <w:caps/>
        <w:color w:val="auto"/>
        <w:sz w:val="16"/>
      </w:rPr>
      <w:t>Commune d’Oussières</w:t>
    </w:r>
  </w:p>
  <w:p w14:paraId="6D58C127" w14:textId="0E8F4766" w:rsidR="005714BA" w:rsidRPr="00DA62C5" w:rsidRDefault="005714BA" w:rsidP="009133E1">
    <w:pPr>
      <w:pStyle w:val="ENT2"/>
    </w:pPr>
    <w:r>
      <w:rPr>
        <w:b/>
        <w:bCs/>
        <w:noProof/>
      </w:rPr>
      <w:fldChar w:fldCharType="begin"/>
    </w:r>
    <w:r>
      <w:rPr>
        <w:b/>
        <w:bCs/>
        <w:noProof/>
      </w:rPr>
      <w:instrText xml:space="preserve"> STYLEREF  PDG2  \* MERGEFORMAT </w:instrText>
    </w:r>
    <w:r>
      <w:rPr>
        <w:b/>
        <w:bCs/>
        <w:noProof/>
      </w:rPr>
      <w:fldChar w:fldCharType="separate"/>
    </w:r>
    <w:r w:rsidR="00DF4B23">
      <w:rPr>
        <w:b/>
        <w:bCs/>
        <w:noProof/>
      </w:rPr>
      <w:t>Etude diagnostic du système d’assainissement d’Oussières et élaboration d’un programme de travaux</w:t>
    </w:r>
    <w:r>
      <w:rPr>
        <w:noProof/>
      </w:rPr>
      <w:fldChar w:fldCharType="end"/>
    </w:r>
  </w:p>
  <w:p w14:paraId="00F6D5FB" w14:textId="48DFF220" w:rsidR="005714BA" w:rsidRDefault="005714BA" w:rsidP="009133E1">
    <w:pPr>
      <w:jc w:val="right"/>
    </w:pPr>
    <w:r>
      <w:rPr>
        <w:noProof/>
      </w:rPr>
      <w:fldChar w:fldCharType="begin"/>
    </w:r>
    <w:r>
      <w:rPr>
        <w:noProof/>
      </w:rPr>
      <w:instrText xml:space="preserve"> STYLEREF  PDG4  \* MERGEFORMAT </w:instrText>
    </w:r>
    <w:r>
      <w:rPr>
        <w:noProof/>
      </w:rPr>
      <w:fldChar w:fldCharType="separate"/>
    </w:r>
    <w:r w:rsidR="00DF4B23">
      <w:rPr>
        <w:noProof/>
      </w:rPr>
      <w:t>Rapport final de PHASE 2</w:t>
    </w:r>
    <w:r>
      <w:rPr>
        <w:noProof/>
      </w:rPr>
      <w:fldChar w:fldCharType="end"/>
    </w:r>
  </w:p>
  <w:p w14:paraId="187BA560" w14:textId="77777777" w:rsidR="005714BA" w:rsidRPr="00824858" w:rsidRDefault="005714BA" w:rsidP="009133E1">
    <w:pPr>
      <w:jc w:val="right"/>
      <w:rPr>
        <w:lang w:val="en-US"/>
      </w:rPr>
    </w:pPr>
    <w:r w:rsidRPr="00824858">
      <w:rPr>
        <w:noProof/>
      </w:rPr>
      <w:drawing>
        <wp:anchor distT="0" distB="0" distL="114300" distR="114300" simplePos="0" relativeHeight="251661824" behindDoc="0" locked="0" layoutInCell="1" allowOverlap="1" wp14:anchorId="1817F9E1" wp14:editId="6AD9E3A9">
          <wp:simplePos x="0" y="0"/>
          <wp:positionH relativeFrom="column">
            <wp:posOffset>-653415</wp:posOffset>
          </wp:positionH>
          <wp:positionV relativeFrom="page">
            <wp:posOffset>971492</wp:posOffset>
          </wp:positionV>
          <wp:extent cx="6334125" cy="47625"/>
          <wp:effectExtent l="0" t="0" r="9525" b="9525"/>
          <wp:wrapNone/>
          <wp:docPr id="54" name="Imag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trait_couleur.jpg"/>
                  <pic:cNvPicPr preferRelativeResize="0"/>
                </pic:nvPicPr>
                <pic:blipFill>
                  <a:blip r:embed="rId1" cstate="print">
                    <a:extLst>
                      <a:ext uri="{28A0092B-C50C-407E-A947-70E740481C1C}">
                        <a14:useLocalDpi xmlns:a14="http://schemas.microsoft.com/office/drawing/2010/main" val="0"/>
                      </a:ext>
                    </a:extLst>
                  </a:blip>
                  <a:stretch>
                    <a:fillRect/>
                  </a:stretch>
                </pic:blipFill>
                <pic:spPr>
                  <a:xfrm>
                    <a:off x="0" y="0"/>
                    <a:ext cx="6334125" cy="47625"/>
                  </a:xfrm>
                  <a:prstGeom prst="rect">
                    <a:avLst/>
                  </a:prstGeom>
                </pic:spPr>
              </pic:pic>
            </a:graphicData>
          </a:graphic>
          <wp14:sizeRelH relativeFrom="margin">
            <wp14:pctWidth>0</wp14:pctWidth>
          </wp14:sizeRelH>
          <wp14:sizeRelV relativeFrom="margin">
            <wp14:pctHeight>0</wp14:pctHeight>
          </wp14:sizeRelV>
        </wp:anchor>
      </w:drawing>
    </w:r>
  </w:p>
  <w:p w14:paraId="5A840747" w14:textId="77777777" w:rsidR="005714BA" w:rsidRPr="00867747" w:rsidRDefault="005714BA" w:rsidP="009133E1">
    <w:pPr>
      <w:pStyle w:val="PT"/>
    </w:pPr>
  </w:p>
  <w:p w14:paraId="16180500" w14:textId="77777777" w:rsidR="005714BA" w:rsidRDefault="005714BA"/>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596C0F68"/>
    <w:lvl w:ilvl="0">
      <w:numFmt w:val="decimal"/>
      <w:pStyle w:val="puce1-3pts"/>
      <w:lvlText w:val="*"/>
      <w:lvlJc w:val="left"/>
      <w:pPr>
        <w:ind w:left="0" w:firstLine="0"/>
      </w:pPr>
    </w:lvl>
  </w:abstractNum>
  <w:abstractNum w:abstractNumId="1" w15:restartNumberingAfterBreak="0">
    <w:nsid w:val="017B67C7"/>
    <w:multiLevelType w:val="hybridMultilevel"/>
    <w:tmpl w:val="EF46F4EA"/>
    <w:lvl w:ilvl="0" w:tplc="AD20219A">
      <w:start w:val="1"/>
      <w:numFmt w:val="bullet"/>
      <w:lvlText w:val=""/>
      <w:lvlJc w:val="left"/>
      <w:pPr>
        <w:ind w:left="720" w:hanging="360"/>
      </w:pPr>
      <w:rPr>
        <w:rFonts w:ascii="Symbol" w:hAnsi="Symbol" w:hint="default"/>
        <w:color w:val="1F497D" w:themeColor="text2"/>
        <w:sz w:val="28"/>
        <w:u w:color="1F497D" w:themeColor="text2"/>
      </w:rPr>
    </w:lvl>
    <w:lvl w:ilvl="1" w:tplc="AD20219A">
      <w:start w:val="1"/>
      <w:numFmt w:val="bullet"/>
      <w:lvlText w:val=""/>
      <w:lvlJc w:val="left"/>
      <w:pPr>
        <w:ind w:left="1440" w:hanging="360"/>
      </w:pPr>
      <w:rPr>
        <w:rFonts w:ascii="Symbol" w:hAnsi="Symbol" w:hint="default"/>
        <w:color w:val="1F497D" w:themeColor="text2"/>
        <w:sz w:val="28"/>
        <w:u w:color="1F497D" w:themeColor="text2"/>
      </w:rPr>
    </w:lvl>
    <w:lvl w:ilvl="2" w:tplc="403A42D4">
      <w:start w:val="1"/>
      <w:numFmt w:val="bullet"/>
      <w:pStyle w:val="Paragraphedeliste"/>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1886236"/>
    <w:multiLevelType w:val="multilevel"/>
    <w:tmpl w:val="592ED1D2"/>
    <w:lvl w:ilvl="0">
      <w:start w:val="1"/>
      <w:numFmt w:val="decimal"/>
      <w:lvlText w:val="Section %1."/>
      <w:lvlJc w:val="left"/>
      <w:pPr>
        <w:ind w:left="-131" w:hanging="360"/>
      </w:pPr>
      <w:rPr>
        <w:rFonts w:hint="default"/>
      </w:rPr>
    </w:lvl>
    <w:lvl w:ilvl="1">
      <w:start w:val="1"/>
      <w:numFmt w:val="lowerLetter"/>
      <w:lvlText w:val="%2."/>
      <w:lvlJc w:val="left"/>
      <w:pPr>
        <w:ind w:left="589" w:hanging="360"/>
      </w:pPr>
    </w:lvl>
    <w:lvl w:ilvl="2">
      <w:start w:val="1"/>
      <w:numFmt w:val="lowerRoman"/>
      <w:lvlText w:val="%3."/>
      <w:lvlJc w:val="right"/>
      <w:pPr>
        <w:ind w:left="1309" w:hanging="180"/>
      </w:pPr>
    </w:lvl>
    <w:lvl w:ilvl="3">
      <w:start w:val="1"/>
      <w:numFmt w:val="decimal"/>
      <w:lvlText w:val="%4."/>
      <w:lvlJc w:val="left"/>
      <w:pPr>
        <w:ind w:left="2029" w:hanging="360"/>
      </w:pPr>
    </w:lvl>
    <w:lvl w:ilvl="4">
      <w:start w:val="1"/>
      <w:numFmt w:val="lowerLetter"/>
      <w:lvlText w:val="%5."/>
      <w:lvlJc w:val="left"/>
      <w:pPr>
        <w:ind w:left="2749" w:hanging="360"/>
      </w:pPr>
    </w:lvl>
    <w:lvl w:ilvl="5">
      <w:start w:val="1"/>
      <w:numFmt w:val="lowerRoman"/>
      <w:lvlText w:val="%6."/>
      <w:lvlJc w:val="right"/>
      <w:pPr>
        <w:ind w:left="3469" w:hanging="180"/>
      </w:pPr>
    </w:lvl>
    <w:lvl w:ilvl="6">
      <w:start w:val="1"/>
      <w:numFmt w:val="decimal"/>
      <w:lvlText w:val="%7."/>
      <w:lvlJc w:val="left"/>
      <w:pPr>
        <w:ind w:left="4189" w:hanging="360"/>
      </w:pPr>
    </w:lvl>
    <w:lvl w:ilvl="7">
      <w:start w:val="1"/>
      <w:numFmt w:val="lowerLetter"/>
      <w:lvlText w:val="%8."/>
      <w:lvlJc w:val="left"/>
      <w:pPr>
        <w:ind w:left="4909" w:hanging="360"/>
      </w:pPr>
    </w:lvl>
    <w:lvl w:ilvl="8">
      <w:start w:val="1"/>
      <w:numFmt w:val="lowerRoman"/>
      <w:lvlText w:val="%9."/>
      <w:lvlJc w:val="right"/>
      <w:pPr>
        <w:ind w:left="5629" w:hanging="180"/>
      </w:pPr>
    </w:lvl>
  </w:abstractNum>
  <w:abstractNum w:abstractNumId="3" w15:restartNumberingAfterBreak="0">
    <w:nsid w:val="02E82CDA"/>
    <w:multiLevelType w:val="hybridMultilevel"/>
    <w:tmpl w:val="460E17E0"/>
    <w:lvl w:ilvl="0" w:tplc="7100727E">
      <w:start w:val="1"/>
      <w:numFmt w:val="bullet"/>
      <w:pStyle w:val="P31"/>
      <w:lvlText w:val=""/>
      <w:lvlJc w:val="left"/>
      <w:pPr>
        <w:ind w:left="720" w:hanging="360"/>
      </w:pPr>
      <w:rPr>
        <w:rFonts w:ascii="Wingdings" w:hAnsi="Wingdings" w:hint="default"/>
        <w:sz w:val="12"/>
        <w:szCs w:val="1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8D44D4B"/>
    <w:multiLevelType w:val="hybridMultilevel"/>
    <w:tmpl w:val="6BCE3976"/>
    <w:lvl w:ilvl="0" w:tplc="EFF06816">
      <w:start w:val="1"/>
      <w:numFmt w:val="bullet"/>
      <w:pStyle w:val="Puce"/>
      <w:lvlText w:val=""/>
      <w:lvlJc w:val="left"/>
      <w:pPr>
        <w:tabs>
          <w:tab w:val="num" w:pos="1559"/>
        </w:tabs>
        <w:ind w:left="1559" w:hanging="283"/>
      </w:pPr>
      <w:rPr>
        <w:rFonts w:ascii="Symbol" w:hAnsi="Symbol" w:hint="default"/>
        <w:color w:val="auto"/>
      </w:rPr>
    </w:lvl>
    <w:lvl w:ilvl="1" w:tplc="040C0003">
      <w:start w:val="1"/>
      <w:numFmt w:val="bullet"/>
      <w:lvlText w:val="o"/>
      <w:lvlJc w:val="left"/>
      <w:pPr>
        <w:tabs>
          <w:tab w:val="num" w:pos="2574"/>
        </w:tabs>
        <w:ind w:left="2574" w:hanging="360"/>
      </w:pPr>
      <w:rPr>
        <w:rFonts w:ascii="Courier New" w:hAnsi="Courier New" w:cs="Courier New" w:hint="default"/>
      </w:rPr>
    </w:lvl>
    <w:lvl w:ilvl="2" w:tplc="040C0005" w:tentative="1">
      <w:start w:val="1"/>
      <w:numFmt w:val="bullet"/>
      <w:lvlText w:val=""/>
      <w:lvlJc w:val="left"/>
      <w:pPr>
        <w:tabs>
          <w:tab w:val="num" w:pos="3294"/>
        </w:tabs>
        <w:ind w:left="3294" w:hanging="360"/>
      </w:pPr>
      <w:rPr>
        <w:rFonts w:ascii="Wingdings" w:hAnsi="Wingdings" w:hint="default"/>
      </w:rPr>
    </w:lvl>
    <w:lvl w:ilvl="3" w:tplc="040C0001" w:tentative="1">
      <w:start w:val="1"/>
      <w:numFmt w:val="bullet"/>
      <w:lvlText w:val=""/>
      <w:lvlJc w:val="left"/>
      <w:pPr>
        <w:tabs>
          <w:tab w:val="num" w:pos="4014"/>
        </w:tabs>
        <w:ind w:left="4014" w:hanging="360"/>
      </w:pPr>
      <w:rPr>
        <w:rFonts w:ascii="Symbol" w:hAnsi="Symbol" w:hint="default"/>
      </w:rPr>
    </w:lvl>
    <w:lvl w:ilvl="4" w:tplc="040C0003" w:tentative="1">
      <w:start w:val="1"/>
      <w:numFmt w:val="bullet"/>
      <w:lvlText w:val="o"/>
      <w:lvlJc w:val="left"/>
      <w:pPr>
        <w:tabs>
          <w:tab w:val="num" w:pos="4734"/>
        </w:tabs>
        <w:ind w:left="4734" w:hanging="360"/>
      </w:pPr>
      <w:rPr>
        <w:rFonts w:ascii="Courier New" w:hAnsi="Courier New" w:cs="Courier New" w:hint="default"/>
      </w:rPr>
    </w:lvl>
    <w:lvl w:ilvl="5" w:tplc="040C0005" w:tentative="1">
      <w:start w:val="1"/>
      <w:numFmt w:val="bullet"/>
      <w:lvlText w:val=""/>
      <w:lvlJc w:val="left"/>
      <w:pPr>
        <w:tabs>
          <w:tab w:val="num" w:pos="5454"/>
        </w:tabs>
        <w:ind w:left="5454" w:hanging="360"/>
      </w:pPr>
      <w:rPr>
        <w:rFonts w:ascii="Wingdings" w:hAnsi="Wingdings" w:hint="default"/>
      </w:rPr>
    </w:lvl>
    <w:lvl w:ilvl="6" w:tplc="040C0001" w:tentative="1">
      <w:start w:val="1"/>
      <w:numFmt w:val="bullet"/>
      <w:lvlText w:val=""/>
      <w:lvlJc w:val="left"/>
      <w:pPr>
        <w:tabs>
          <w:tab w:val="num" w:pos="6174"/>
        </w:tabs>
        <w:ind w:left="6174" w:hanging="360"/>
      </w:pPr>
      <w:rPr>
        <w:rFonts w:ascii="Symbol" w:hAnsi="Symbol" w:hint="default"/>
      </w:rPr>
    </w:lvl>
    <w:lvl w:ilvl="7" w:tplc="040C0003" w:tentative="1">
      <w:start w:val="1"/>
      <w:numFmt w:val="bullet"/>
      <w:lvlText w:val="o"/>
      <w:lvlJc w:val="left"/>
      <w:pPr>
        <w:tabs>
          <w:tab w:val="num" w:pos="6894"/>
        </w:tabs>
        <w:ind w:left="6894" w:hanging="360"/>
      </w:pPr>
      <w:rPr>
        <w:rFonts w:ascii="Courier New" w:hAnsi="Courier New" w:cs="Courier New" w:hint="default"/>
      </w:rPr>
    </w:lvl>
    <w:lvl w:ilvl="8" w:tplc="040C0005" w:tentative="1">
      <w:start w:val="1"/>
      <w:numFmt w:val="bullet"/>
      <w:lvlText w:val=""/>
      <w:lvlJc w:val="left"/>
      <w:pPr>
        <w:tabs>
          <w:tab w:val="num" w:pos="7614"/>
        </w:tabs>
        <w:ind w:left="7614" w:hanging="360"/>
      </w:pPr>
      <w:rPr>
        <w:rFonts w:ascii="Wingdings" w:hAnsi="Wingdings" w:hint="default"/>
      </w:rPr>
    </w:lvl>
  </w:abstractNum>
  <w:abstractNum w:abstractNumId="5" w15:restartNumberingAfterBreak="0">
    <w:nsid w:val="0B612DF2"/>
    <w:multiLevelType w:val="hybridMultilevel"/>
    <w:tmpl w:val="19F07AB6"/>
    <w:lvl w:ilvl="0" w:tplc="3D5A1364">
      <w:start w:val="1"/>
      <w:numFmt w:val="bullet"/>
      <w:pStyle w:val="P2"/>
      <w:lvlText w:val=""/>
      <w:lvlJc w:val="left"/>
      <w:pPr>
        <w:ind w:left="720" w:hanging="360"/>
      </w:pPr>
      <w:rPr>
        <w:rFonts w:ascii="Wingdings" w:hAnsi="Wingdings" w:hint="default"/>
        <w:color w:val="6EAA00"/>
        <w:sz w:val="16"/>
        <w:szCs w:val="1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FC22EFC"/>
    <w:multiLevelType w:val="hybridMultilevel"/>
    <w:tmpl w:val="1E0C34CA"/>
    <w:lvl w:ilvl="0" w:tplc="8D00D7CA">
      <w:start w:val="1"/>
      <w:numFmt w:val="bullet"/>
      <w:pStyle w:val="P21"/>
      <w:lvlText w:val=""/>
      <w:lvlJc w:val="left"/>
      <w:pPr>
        <w:ind w:left="720" w:hanging="360"/>
      </w:pPr>
      <w:rPr>
        <w:rFonts w:ascii="Wingdings" w:hAnsi="Wingdings" w:hint="default"/>
        <w:color w:val="808080"/>
        <w:sz w:val="16"/>
        <w:szCs w:val="1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0D60CA4"/>
    <w:multiLevelType w:val="hybridMultilevel"/>
    <w:tmpl w:val="5B2E8DA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E8F1B10"/>
    <w:multiLevelType w:val="hybridMultilevel"/>
    <w:tmpl w:val="8E8AE4D2"/>
    <w:lvl w:ilvl="0" w:tplc="E4A64BDA">
      <w:start w:val="1"/>
      <w:numFmt w:val="decimal"/>
      <w:lvlText w:val="Fig. %1."/>
      <w:lvlJc w:val="left"/>
      <w:pPr>
        <w:tabs>
          <w:tab w:val="num" w:pos="567"/>
        </w:tabs>
        <w:ind w:left="567" w:hanging="567"/>
      </w:pPr>
      <w:rPr>
        <w:rFonts w:ascii="Arial Black" w:hAnsi="Arial Black" w:cs="Arial" w:hint="default"/>
        <w:b w:val="0"/>
        <w:i/>
        <w:color w:val="7F7F7F"/>
        <w:sz w:val="18"/>
        <w:szCs w:val="18"/>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FC1AFD86">
      <w:start w:val="1"/>
      <w:numFmt w:val="decimal"/>
      <w:pStyle w:val="Titre8"/>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9" w15:restartNumberingAfterBreak="0">
    <w:nsid w:val="285D42F4"/>
    <w:multiLevelType w:val="hybridMultilevel"/>
    <w:tmpl w:val="670CC1F6"/>
    <w:lvl w:ilvl="0" w:tplc="AE3A6D38">
      <w:start w:val="1"/>
      <w:numFmt w:val="bullet"/>
      <w:pStyle w:val="P3"/>
      <w:lvlText w:val=""/>
      <w:lvlJc w:val="left"/>
      <w:pPr>
        <w:ind w:left="1145" w:hanging="360"/>
      </w:pPr>
      <w:rPr>
        <w:rFonts w:ascii="Wingdings" w:hAnsi="Wingdings" w:hint="default"/>
        <w:sz w:val="12"/>
        <w:szCs w:val="12"/>
      </w:rPr>
    </w:lvl>
    <w:lvl w:ilvl="1" w:tplc="040C0003" w:tentative="1">
      <w:start w:val="1"/>
      <w:numFmt w:val="bullet"/>
      <w:lvlText w:val="o"/>
      <w:lvlJc w:val="left"/>
      <w:pPr>
        <w:ind w:left="1865" w:hanging="360"/>
      </w:pPr>
      <w:rPr>
        <w:rFonts w:ascii="Courier New" w:hAnsi="Courier New" w:cs="Courier New" w:hint="default"/>
      </w:rPr>
    </w:lvl>
    <w:lvl w:ilvl="2" w:tplc="040C0005" w:tentative="1">
      <w:start w:val="1"/>
      <w:numFmt w:val="bullet"/>
      <w:lvlText w:val=""/>
      <w:lvlJc w:val="left"/>
      <w:pPr>
        <w:ind w:left="2585" w:hanging="360"/>
      </w:pPr>
      <w:rPr>
        <w:rFonts w:ascii="Wingdings" w:hAnsi="Wingdings" w:hint="default"/>
      </w:rPr>
    </w:lvl>
    <w:lvl w:ilvl="3" w:tplc="040C0001" w:tentative="1">
      <w:start w:val="1"/>
      <w:numFmt w:val="bullet"/>
      <w:lvlText w:val=""/>
      <w:lvlJc w:val="left"/>
      <w:pPr>
        <w:ind w:left="3305" w:hanging="360"/>
      </w:pPr>
      <w:rPr>
        <w:rFonts w:ascii="Symbol" w:hAnsi="Symbol" w:hint="default"/>
      </w:rPr>
    </w:lvl>
    <w:lvl w:ilvl="4" w:tplc="040C0003" w:tentative="1">
      <w:start w:val="1"/>
      <w:numFmt w:val="bullet"/>
      <w:lvlText w:val="o"/>
      <w:lvlJc w:val="left"/>
      <w:pPr>
        <w:ind w:left="4025" w:hanging="360"/>
      </w:pPr>
      <w:rPr>
        <w:rFonts w:ascii="Courier New" w:hAnsi="Courier New" w:cs="Courier New" w:hint="default"/>
      </w:rPr>
    </w:lvl>
    <w:lvl w:ilvl="5" w:tplc="040C0005" w:tentative="1">
      <w:start w:val="1"/>
      <w:numFmt w:val="bullet"/>
      <w:lvlText w:val=""/>
      <w:lvlJc w:val="left"/>
      <w:pPr>
        <w:ind w:left="4745" w:hanging="360"/>
      </w:pPr>
      <w:rPr>
        <w:rFonts w:ascii="Wingdings" w:hAnsi="Wingdings" w:hint="default"/>
      </w:rPr>
    </w:lvl>
    <w:lvl w:ilvl="6" w:tplc="040C0001" w:tentative="1">
      <w:start w:val="1"/>
      <w:numFmt w:val="bullet"/>
      <w:lvlText w:val=""/>
      <w:lvlJc w:val="left"/>
      <w:pPr>
        <w:ind w:left="5465" w:hanging="360"/>
      </w:pPr>
      <w:rPr>
        <w:rFonts w:ascii="Symbol" w:hAnsi="Symbol" w:hint="default"/>
      </w:rPr>
    </w:lvl>
    <w:lvl w:ilvl="7" w:tplc="040C0003" w:tentative="1">
      <w:start w:val="1"/>
      <w:numFmt w:val="bullet"/>
      <w:lvlText w:val="o"/>
      <w:lvlJc w:val="left"/>
      <w:pPr>
        <w:ind w:left="6185" w:hanging="360"/>
      </w:pPr>
      <w:rPr>
        <w:rFonts w:ascii="Courier New" w:hAnsi="Courier New" w:cs="Courier New" w:hint="default"/>
      </w:rPr>
    </w:lvl>
    <w:lvl w:ilvl="8" w:tplc="040C0005" w:tentative="1">
      <w:start w:val="1"/>
      <w:numFmt w:val="bullet"/>
      <w:lvlText w:val=""/>
      <w:lvlJc w:val="left"/>
      <w:pPr>
        <w:ind w:left="6905" w:hanging="360"/>
      </w:pPr>
      <w:rPr>
        <w:rFonts w:ascii="Wingdings" w:hAnsi="Wingdings" w:hint="default"/>
      </w:rPr>
    </w:lvl>
  </w:abstractNum>
  <w:abstractNum w:abstractNumId="10" w15:restartNumberingAfterBreak="0">
    <w:nsid w:val="2E3B49FA"/>
    <w:multiLevelType w:val="hybridMultilevel"/>
    <w:tmpl w:val="C0C01B80"/>
    <w:lvl w:ilvl="0" w:tplc="BF3E26C2">
      <w:start w:val="1"/>
      <w:numFmt w:val="decimal"/>
      <w:pStyle w:val="TFIG"/>
      <w:lvlText w:val="Fig. %1."/>
      <w:lvlJc w:val="left"/>
      <w:pPr>
        <w:tabs>
          <w:tab w:val="num" w:pos="567"/>
        </w:tabs>
        <w:ind w:left="567" w:hanging="567"/>
      </w:pPr>
      <w:rPr>
        <w:rFonts w:ascii="Arial Black" w:hAnsi="Arial Black" w:cs="Arial" w:hint="default"/>
        <w:b w:val="0"/>
        <w:i/>
        <w:color w:val="6EAA00"/>
        <w:sz w:val="18"/>
        <w:szCs w:val="18"/>
      </w:rPr>
    </w:lvl>
    <w:lvl w:ilvl="1" w:tplc="6E004DBC">
      <w:numFmt w:val="bullet"/>
      <w:lvlText w:val="•"/>
      <w:lvlJc w:val="left"/>
      <w:pPr>
        <w:ind w:left="1440" w:hanging="360"/>
      </w:pPr>
      <w:rPr>
        <w:rFonts w:ascii="Arial" w:eastAsia="Times New Roman" w:hAnsi="Arial" w:cs="Arial" w:hint="default"/>
      </w:r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1" w15:restartNumberingAfterBreak="0">
    <w:nsid w:val="35E3750D"/>
    <w:multiLevelType w:val="multilevel"/>
    <w:tmpl w:val="DC20782C"/>
    <w:lvl w:ilvl="0">
      <w:start w:val="1"/>
      <w:numFmt w:val="decimal"/>
      <w:pStyle w:val="Pucenumro"/>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372E1D18"/>
    <w:multiLevelType w:val="hybridMultilevel"/>
    <w:tmpl w:val="828E0144"/>
    <w:lvl w:ilvl="0" w:tplc="94108FCA">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4014713C"/>
    <w:multiLevelType w:val="hybridMultilevel"/>
    <w:tmpl w:val="52588562"/>
    <w:lvl w:ilvl="0" w:tplc="73C6088E">
      <w:start w:val="1"/>
      <w:numFmt w:val="decimal"/>
      <w:pStyle w:val="TNX1"/>
      <w:lvlText w:val="Annexe %1"/>
      <w:lvlJc w:val="left"/>
      <w:pPr>
        <w:ind w:left="360" w:hanging="360"/>
      </w:pPr>
      <w:rPr>
        <w:rFonts w:hint="default"/>
        <w:caps/>
        <w:color w:val="6EAA00"/>
        <w:sz w:val="30"/>
        <w:szCs w:val="3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40B75E17"/>
    <w:multiLevelType w:val="hybridMultilevel"/>
    <w:tmpl w:val="CA0851A0"/>
    <w:lvl w:ilvl="0" w:tplc="C9E8711A">
      <w:start w:val="1"/>
      <w:numFmt w:val="bullet"/>
      <w:pStyle w:val="P1"/>
      <w:lvlText w:val=""/>
      <w:lvlJc w:val="left"/>
      <w:pPr>
        <w:ind w:left="720" w:hanging="360"/>
      </w:pPr>
      <w:rPr>
        <w:rFonts w:ascii="Wingdings" w:hAnsi="Wingdings" w:hint="default"/>
        <w:color w:val="00375A"/>
        <w:sz w:val="16"/>
        <w:szCs w:val="16"/>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46B72A92"/>
    <w:multiLevelType w:val="hybridMultilevel"/>
    <w:tmpl w:val="C8C01328"/>
    <w:lvl w:ilvl="0" w:tplc="5074FD56">
      <w:start w:val="1"/>
      <w:numFmt w:val="bullet"/>
      <w:lvlText w:val=""/>
      <w:lvlJc w:val="left"/>
      <w:pPr>
        <w:ind w:left="1080" w:hanging="360"/>
      </w:pPr>
      <w:rPr>
        <w:rFonts w:ascii="Wingdings" w:hAnsi="Wingdings" w:hint="default"/>
        <w:color w:val="00375A"/>
        <w:sz w:val="14"/>
        <w:szCs w:val="14"/>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47FA74F3"/>
    <w:multiLevelType w:val="hybridMultilevel"/>
    <w:tmpl w:val="110C7E50"/>
    <w:lvl w:ilvl="0" w:tplc="571A057C">
      <w:start w:val="1"/>
      <w:numFmt w:val="bullet"/>
      <w:pStyle w:val="P4"/>
      <w:lvlText w:val=""/>
      <w:lvlJc w:val="left"/>
      <w:pPr>
        <w:ind w:left="1636" w:hanging="360"/>
      </w:pPr>
      <w:rPr>
        <w:rFonts w:ascii="Symbol" w:hAnsi="Symbol" w:hint="default"/>
        <w:sz w:val="20"/>
      </w:rPr>
    </w:lvl>
    <w:lvl w:ilvl="1" w:tplc="040C0003" w:tentative="1">
      <w:start w:val="1"/>
      <w:numFmt w:val="bullet"/>
      <w:lvlText w:val="o"/>
      <w:lvlJc w:val="left"/>
      <w:pPr>
        <w:ind w:left="2716" w:hanging="360"/>
      </w:pPr>
      <w:rPr>
        <w:rFonts w:ascii="Courier New" w:hAnsi="Courier New" w:cs="Courier New" w:hint="default"/>
      </w:rPr>
    </w:lvl>
    <w:lvl w:ilvl="2" w:tplc="040C0005" w:tentative="1">
      <w:start w:val="1"/>
      <w:numFmt w:val="bullet"/>
      <w:lvlText w:val=""/>
      <w:lvlJc w:val="left"/>
      <w:pPr>
        <w:ind w:left="3436" w:hanging="360"/>
      </w:pPr>
      <w:rPr>
        <w:rFonts w:ascii="Wingdings" w:hAnsi="Wingdings" w:hint="default"/>
      </w:rPr>
    </w:lvl>
    <w:lvl w:ilvl="3" w:tplc="040C0001" w:tentative="1">
      <w:start w:val="1"/>
      <w:numFmt w:val="bullet"/>
      <w:lvlText w:val=""/>
      <w:lvlJc w:val="left"/>
      <w:pPr>
        <w:ind w:left="4156" w:hanging="360"/>
      </w:pPr>
      <w:rPr>
        <w:rFonts w:ascii="Symbol" w:hAnsi="Symbol" w:hint="default"/>
      </w:rPr>
    </w:lvl>
    <w:lvl w:ilvl="4" w:tplc="040C0003" w:tentative="1">
      <w:start w:val="1"/>
      <w:numFmt w:val="bullet"/>
      <w:lvlText w:val="o"/>
      <w:lvlJc w:val="left"/>
      <w:pPr>
        <w:ind w:left="4876" w:hanging="360"/>
      </w:pPr>
      <w:rPr>
        <w:rFonts w:ascii="Courier New" w:hAnsi="Courier New" w:cs="Courier New" w:hint="default"/>
      </w:rPr>
    </w:lvl>
    <w:lvl w:ilvl="5" w:tplc="040C0005" w:tentative="1">
      <w:start w:val="1"/>
      <w:numFmt w:val="bullet"/>
      <w:lvlText w:val=""/>
      <w:lvlJc w:val="left"/>
      <w:pPr>
        <w:ind w:left="5596" w:hanging="360"/>
      </w:pPr>
      <w:rPr>
        <w:rFonts w:ascii="Wingdings" w:hAnsi="Wingdings" w:hint="default"/>
      </w:rPr>
    </w:lvl>
    <w:lvl w:ilvl="6" w:tplc="040C0001" w:tentative="1">
      <w:start w:val="1"/>
      <w:numFmt w:val="bullet"/>
      <w:lvlText w:val=""/>
      <w:lvlJc w:val="left"/>
      <w:pPr>
        <w:ind w:left="6316" w:hanging="360"/>
      </w:pPr>
      <w:rPr>
        <w:rFonts w:ascii="Symbol" w:hAnsi="Symbol" w:hint="default"/>
      </w:rPr>
    </w:lvl>
    <w:lvl w:ilvl="7" w:tplc="040C0003" w:tentative="1">
      <w:start w:val="1"/>
      <w:numFmt w:val="bullet"/>
      <w:lvlText w:val="o"/>
      <w:lvlJc w:val="left"/>
      <w:pPr>
        <w:ind w:left="7036" w:hanging="360"/>
      </w:pPr>
      <w:rPr>
        <w:rFonts w:ascii="Courier New" w:hAnsi="Courier New" w:cs="Courier New" w:hint="default"/>
      </w:rPr>
    </w:lvl>
    <w:lvl w:ilvl="8" w:tplc="040C0005" w:tentative="1">
      <w:start w:val="1"/>
      <w:numFmt w:val="bullet"/>
      <w:lvlText w:val=""/>
      <w:lvlJc w:val="left"/>
      <w:pPr>
        <w:ind w:left="7756" w:hanging="360"/>
      </w:pPr>
      <w:rPr>
        <w:rFonts w:ascii="Wingdings" w:hAnsi="Wingdings" w:hint="default"/>
      </w:rPr>
    </w:lvl>
  </w:abstractNum>
  <w:abstractNum w:abstractNumId="17" w15:restartNumberingAfterBreak="0">
    <w:nsid w:val="48005A60"/>
    <w:multiLevelType w:val="hybridMultilevel"/>
    <w:tmpl w:val="82CADDAA"/>
    <w:lvl w:ilvl="0" w:tplc="48488AA0">
      <w:start w:val="1"/>
      <w:numFmt w:val="bullet"/>
      <w:pStyle w:val="P11"/>
      <w:lvlText w:val=""/>
      <w:lvlJc w:val="left"/>
      <w:pPr>
        <w:ind w:left="720" w:hanging="360"/>
      </w:pPr>
      <w:rPr>
        <w:rFonts w:ascii="Wingdings" w:hAnsi="Wingdings" w:hint="default"/>
        <w:color w:val="auto"/>
        <w:sz w:val="16"/>
        <w:szCs w:val="1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AE56D71"/>
    <w:multiLevelType w:val="hybridMultilevel"/>
    <w:tmpl w:val="5CB87C94"/>
    <w:lvl w:ilvl="0" w:tplc="B69AAAD4">
      <w:start w:val="1"/>
      <w:numFmt w:val="lowerLetter"/>
      <w:pStyle w:val="TTA"/>
      <w:lvlText w:val="%1)"/>
      <w:lvlJc w:val="left"/>
      <w:pPr>
        <w:ind w:left="1145" w:hanging="360"/>
      </w:pPr>
    </w:lvl>
    <w:lvl w:ilvl="1" w:tplc="040C0019" w:tentative="1">
      <w:start w:val="1"/>
      <w:numFmt w:val="lowerLetter"/>
      <w:lvlText w:val="%2."/>
      <w:lvlJc w:val="left"/>
      <w:pPr>
        <w:ind w:left="1865" w:hanging="360"/>
      </w:pPr>
    </w:lvl>
    <w:lvl w:ilvl="2" w:tplc="040C001B" w:tentative="1">
      <w:start w:val="1"/>
      <w:numFmt w:val="lowerRoman"/>
      <w:lvlText w:val="%3."/>
      <w:lvlJc w:val="right"/>
      <w:pPr>
        <w:ind w:left="2585" w:hanging="180"/>
      </w:pPr>
    </w:lvl>
    <w:lvl w:ilvl="3" w:tplc="040C000F" w:tentative="1">
      <w:start w:val="1"/>
      <w:numFmt w:val="decimal"/>
      <w:lvlText w:val="%4."/>
      <w:lvlJc w:val="left"/>
      <w:pPr>
        <w:ind w:left="3305" w:hanging="360"/>
      </w:pPr>
    </w:lvl>
    <w:lvl w:ilvl="4" w:tplc="040C0019" w:tentative="1">
      <w:start w:val="1"/>
      <w:numFmt w:val="lowerLetter"/>
      <w:lvlText w:val="%5."/>
      <w:lvlJc w:val="left"/>
      <w:pPr>
        <w:ind w:left="4025" w:hanging="360"/>
      </w:pPr>
    </w:lvl>
    <w:lvl w:ilvl="5" w:tplc="040C001B" w:tentative="1">
      <w:start w:val="1"/>
      <w:numFmt w:val="lowerRoman"/>
      <w:lvlText w:val="%6."/>
      <w:lvlJc w:val="right"/>
      <w:pPr>
        <w:ind w:left="4745" w:hanging="180"/>
      </w:pPr>
    </w:lvl>
    <w:lvl w:ilvl="6" w:tplc="040C000F" w:tentative="1">
      <w:start w:val="1"/>
      <w:numFmt w:val="decimal"/>
      <w:lvlText w:val="%7."/>
      <w:lvlJc w:val="left"/>
      <w:pPr>
        <w:ind w:left="5465" w:hanging="360"/>
      </w:pPr>
    </w:lvl>
    <w:lvl w:ilvl="7" w:tplc="040C0019" w:tentative="1">
      <w:start w:val="1"/>
      <w:numFmt w:val="lowerLetter"/>
      <w:lvlText w:val="%8."/>
      <w:lvlJc w:val="left"/>
      <w:pPr>
        <w:ind w:left="6185" w:hanging="360"/>
      </w:pPr>
    </w:lvl>
    <w:lvl w:ilvl="8" w:tplc="040C001B" w:tentative="1">
      <w:start w:val="1"/>
      <w:numFmt w:val="lowerRoman"/>
      <w:lvlText w:val="%9."/>
      <w:lvlJc w:val="right"/>
      <w:pPr>
        <w:ind w:left="6905" w:hanging="180"/>
      </w:pPr>
    </w:lvl>
  </w:abstractNum>
  <w:abstractNum w:abstractNumId="19" w15:restartNumberingAfterBreak="0">
    <w:nsid w:val="4CEF3A31"/>
    <w:multiLevelType w:val="multilevel"/>
    <w:tmpl w:val="75D03966"/>
    <w:lvl w:ilvl="0">
      <w:start w:val="1"/>
      <w:numFmt w:val="decimal"/>
      <w:pStyle w:val="TTI0"/>
      <w:lvlText w:val="Section %1."/>
      <w:lvlJc w:val="left"/>
      <w:pPr>
        <w:ind w:left="-131" w:hanging="360"/>
      </w:pPr>
      <w:rPr>
        <w:rFonts w:hint="default"/>
      </w:rPr>
    </w:lvl>
    <w:lvl w:ilvl="1">
      <w:start w:val="1"/>
      <w:numFmt w:val="decimal"/>
      <w:pStyle w:val="Titre1"/>
      <w:lvlText w:val="%2."/>
      <w:lvlJc w:val="left"/>
      <w:pPr>
        <w:ind w:left="589" w:hanging="360"/>
      </w:pPr>
      <w:rPr>
        <w:rFonts w:hint="default"/>
      </w:rPr>
    </w:lvl>
    <w:lvl w:ilvl="2">
      <w:start w:val="1"/>
      <w:numFmt w:val="decimal"/>
      <w:pStyle w:val="Titre2"/>
      <w:lvlText w:val="%2.%3."/>
      <w:lvlJc w:val="right"/>
      <w:pPr>
        <w:ind w:left="1309" w:hanging="180"/>
      </w:pPr>
      <w:rPr>
        <w:rFonts w:hint="default"/>
      </w:rPr>
    </w:lvl>
    <w:lvl w:ilvl="3">
      <w:start w:val="1"/>
      <w:numFmt w:val="decimal"/>
      <w:pStyle w:val="Titre3"/>
      <w:lvlText w:val="%2.%3.%4."/>
      <w:lvlJc w:val="left"/>
      <w:pPr>
        <w:ind w:left="2029" w:hanging="360"/>
      </w:pPr>
      <w:rPr>
        <w:rFonts w:hint="default"/>
      </w:rPr>
    </w:lvl>
    <w:lvl w:ilvl="4">
      <w:start w:val="1"/>
      <w:numFmt w:val="decimal"/>
      <w:pStyle w:val="Titre4"/>
      <w:lvlText w:val="%2.%3.%4.%5."/>
      <w:lvlJc w:val="left"/>
      <w:pPr>
        <w:ind w:left="2749" w:hanging="360"/>
      </w:pPr>
      <w:rPr>
        <w:rFonts w:hint="default"/>
      </w:rPr>
    </w:lvl>
    <w:lvl w:ilvl="5">
      <w:start w:val="1"/>
      <w:numFmt w:val="lowerRoman"/>
      <w:lvlText w:val="%6."/>
      <w:lvlJc w:val="right"/>
      <w:pPr>
        <w:ind w:left="3469" w:hanging="180"/>
      </w:pPr>
      <w:rPr>
        <w:rFonts w:hint="default"/>
      </w:rPr>
    </w:lvl>
    <w:lvl w:ilvl="6">
      <w:start w:val="1"/>
      <w:numFmt w:val="decimal"/>
      <w:lvlText w:val="%7."/>
      <w:lvlJc w:val="left"/>
      <w:pPr>
        <w:ind w:left="4189" w:hanging="360"/>
      </w:pPr>
      <w:rPr>
        <w:rFonts w:hint="default"/>
      </w:rPr>
    </w:lvl>
    <w:lvl w:ilvl="7">
      <w:start w:val="1"/>
      <w:numFmt w:val="lowerLetter"/>
      <w:lvlText w:val="%8."/>
      <w:lvlJc w:val="left"/>
      <w:pPr>
        <w:ind w:left="4909" w:hanging="360"/>
      </w:pPr>
      <w:rPr>
        <w:rFonts w:hint="default"/>
      </w:rPr>
    </w:lvl>
    <w:lvl w:ilvl="8">
      <w:start w:val="1"/>
      <w:numFmt w:val="lowerRoman"/>
      <w:lvlText w:val="%9."/>
      <w:lvlJc w:val="right"/>
      <w:pPr>
        <w:ind w:left="5629" w:hanging="180"/>
      </w:pPr>
      <w:rPr>
        <w:rFonts w:hint="default"/>
      </w:rPr>
    </w:lvl>
  </w:abstractNum>
  <w:abstractNum w:abstractNumId="20" w15:restartNumberingAfterBreak="0">
    <w:nsid w:val="4FC16AAC"/>
    <w:multiLevelType w:val="hybridMultilevel"/>
    <w:tmpl w:val="9CA8668E"/>
    <w:lvl w:ilvl="0" w:tplc="CF28C442">
      <w:start w:val="1"/>
      <w:numFmt w:val="decimal"/>
      <w:pStyle w:val="TTUN"/>
      <w:lvlText w:val="%1)"/>
      <w:lvlJc w:val="left"/>
      <w:pPr>
        <w:tabs>
          <w:tab w:val="num" w:pos="1559"/>
        </w:tabs>
        <w:ind w:left="1559" w:hanging="425"/>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1" w15:restartNumberingAfterBreak="0">
    <w:nsid w:val="504111CE"/>
    <w:multiLevelType w:val="hybridMultilevel"/>
    <w:tmpl w:val="614064A0"/>
    <w:lvl w:ilvl="0" w:tplc="A3FC9BDA">
      <w:start w:val="1"/>
      <w:numFmt w:val="upperLetter"/>
      <w:pStyle w:val="TNXA"/>
      <w:lvlText w:val="Annexe %1."/>
      <w:lvlJc w:val="left"/>
      <w:pPr>
        <w:ind w:left="720" w:hanging="360"/>
      </w:pPr>
      <w:rPr>
        <w:rFonts w:cs="Times New Roman"/>
        <w:b w:val="0"/>
        <w:bCs w:val="0"/>
        <w:i w:val="0"/>
        <w:iCs w:val="0"/>
        <w:caps w:val="0"/>
        <w:smallCaps w:val="0"/>
        <w:strike w:val="0"/>
        <w:dstrike w:val="0"/>
        <w:noProof w:val="0"/>
        <w:vanish w:val="0"/>
        <w:color w:val="6EAA00"/>
        <w:spacing w:val="0"/>
        <w:kern w:val="0"/>
        <w:position w:val="0"/>
        <w:sz w:val="30"/>
        <w:szCs w:val="30"/>
        <w:u w:val="none"/>
        <w:effect w:val="none"/>
        <w:vertAlign w:val="baseline"/>
        <w:em w:val="none"/>
        <w:specVanish w:val="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15:restartNumberingAfterBreak="0">
    <w:nsid w:val="535823D9"/>
    <w:multiLevelType w:val="multilevel"/>
    <w:tmpl w:val="14704BA0"/>
    <w:lvl w:ilvl="0">
      <w:start w:val="1"/>
      <w:numFmt w:val="decimal"/>
      <w:pStyle w:val="ST1"/>
      <w:lvlText w:val="%1."/>
      <w:lvlJc w:val="left"/>
      <w:pPr>
        <w:tabs>
          <w:tab w:val="num" w:pos="284"/>
        </w:tabs>
        <w:ind w:left="0" w:firstLine="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58CE2F2D"/>
    <w:multiLevelType w:val="hybridMultilevel"/>
    <w:tmpl w:val="E534A0F4"/>
    <w:lvl w:ilvl="0" w:tplc="42CC1FEE">
      <w:start w:val="1"/>
      <w:numFmt w:val="decimal"/>
      <w:pStyle w:val="TTAB"/>
      <w:lvlText w:val="Tabl. %1 - "/>
      <w:lvlJc w:val="left"/>
      <w:pPr>
        <w:tabs>
          <w:tab w:val="num" w:pos="1844"/>
        </w:tabs>
        <w:ind w:left="852" w:firstLine="0"/>
      </w:pPr>
      <w:rPr>
        <w:rFonts w:hint="default"/>
        <w:color w:val="6EAA00"/>
      </w:rPr>
    </w:lvl>
    <w:lvl w:ilvl="1" w:tplc="040C0019" w:tentative="1">
      <w:start w:val="1"/>
      <w:numFmt w:val="lowerLetter"/>
      <w:lvlText w:val="%2."/>
      <w:lvlJc w:val="left"/>
      <w:pPr>
        <w:tabs>
          <w:tab w:val="num" w:pos="1158"/>
        </w:tabs>
        <w:ind w:left="1158" w:hanging="360"/>
      </w:pPr>
    </w:lvl>
    <w:lvl w:ilvl="2" w:tplc="040C001B" w:tentative="1">
      <w:start w:val="1"/>
      <w:numFmt w:val="lowerRoman"/>
      <w:lvlText w:val="%3."/>
      <w:lvlJc w:val="right"/>
      <w:pPr>
        <w:tabs>
          <w:tab w:val="num" w:pos="1878"/>
        </w:tabs>
        <w:ind w:left="1878" w:hanging="180"/>
      </w:pPr>
    </w:lvl>
    <w:lvl w:ilvl="3" w:tplc="040C000F" w:tentative="1">
      <w:start w:val="1"/>
      <w:numFmt w:val="decimal"/>
      <w:lvlText w:val="%4."/>
      <w:lvlJc w:val="left"/>
      <w:pPr>
        <w:tabs>
          <w:tab w:val="num" w:pos="2598"/>
        </w:tabs>
        <w:ind w:left="2598" w:hanging="360"/>
      </w:pPr>
    </w:lvl>
    <w:lvl w:ilvl="4" w:tplc="040C0019" w:tentative="1">
      <w:start w:val="1"/>
      <w:numFmt w:val="lowerLetter"/>
      <w:lvlText w:val="%5."/>
      <w:lvlJc w:val="left"/>
      <w:pPr>
        <w:tabs>
          <w:tab w:val="num" w:pos="3318"/>
        </w:tabs>
        <w:ind w:left="3318" w:hanging="360"/>
      </w:pPr>
    </w:lvl>
    <w:lvl w:ilvl="5" w:tplc="040C001B" w:tentative="1">
      <w:start w:val="1"/>
      <w:numFmt w:val="lowerRoman"/>
      <w:lvlText w:val="%6."/>
      <w:lvlJc w:val="right"/>
      <w:pPr>
        <w:tabs>
          <w:tab w:val="num" w:pos="4038"/>
        </w:tabs>
        <w:ind w:left="4038" w:hanging="180"/>
      </w:pPr>
    </w:lvl>
    <w:lvl w:ilvl="6" w:tplc="040C000F" w:tentative="1">
      <w:start w:val="1"/>
      <w:numFmt w:val="decimal"/>
      <w:lvlText w:val="%7."/>
      <w:lvlJc w:val="left"/>
      <w:pPr>
        <w:tabs>
          <w:tab w:val="num" w:pos="4758"/>
        </w:tabs>
        <w:ind w:left="4758" w:hanging="360"/>
      </w:pPr>
    </w:lvl>
    <w:lvl w:ilvl="7" w:tplc="040C0019" w:tentative="1">
      <w:start w:val="1"/>
      <w:numFmt w:val="lowerLetter"/>
      <w:lvlText w:val="%8."/>
      <w:lvlJc w:val="left"/>
      <w:pPr>
        <w:tabs>
          <w:tab w:val="num" w:pos="5478"/>
        </w:tabs>
        <w:ind w:left="5478" w:hanging="360"/>
      </w:pPr>
    </w:lvl>
    <w:lvl w:ilvl="8" w:tplc="040C001B" w:tentative="1">
      <w:start w:val="1"/>
      <w:numFmt w:val="lowerRoman"/>
      <w:lvlText w:val="%9."/>
      <w:lvlJc w:val="right"/>
      <w:pPr>
        <w:tabs>
          <w:tab w:val="num" w:pos="6198"/>
        </w:tabs>
        <w:ind w:left="6198" w:hanging="180"/>
      </w:pPr>
    </w:lvl>
  </w:abstractNum>
  <w:abstractNum w:abstractNumId="24" w15:restartNumberingAfterBreak="0">
    <w:nsid w:val="5FE7591E"/>
    <w:multiLevelType w:val="multilevel"/>
    <w:tmpl w:val="83C22CFE"/>
    <w:lvl w:ilvl="0">
      <w:start w:val="1"/>
      <w:numFmt w:val="decimal"/>
      <w:lvlText w:val="%1."/>
      <w:lvlJc w:val="left"/>
      <w:pPr>
        <w:tabs>
          <w:tab w:val="num" w:pos="284"/>
        </w:tabs>
        <w:ind w:left="0" w:firstLine="0"/>
      </w:pPr>
      <w:rPr>
        <w:rFonts w:hint="default"/>
      </w:rPr>
    </w:lvl>
    <w:lvl w:ilvl="1">
      <w:start w:val="1"/>
      <w:numFmt w:val="decimal"/>
      <w:pStyle w:val="ST2"/>
      <w:lvlText w:val="%1.%2."/>
      <w:lvlJc w:val="left"/>
      <w:pPr>
        <w:ind w:left="792" w:hanging="432"/>
      </w:pPr>
      <w:rPr>
        <w:rFonts w:hint="default"/>
      </w:rPr>
    </w:lvl>
    <w:lvl w:ilvl="2">
      <w:start w:val="1"/>
      <w:numFmt w:val="decimal"/>
      <w:pStyle w:val="ST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611B23DF"/>
    <w:multiLevelType w:val="hybridMultilevel"/>
    <w:tmpl w:val="3B50E034"/>
    <w:lvl w:ilvl="0" w:tplc="6F08F240">
      <w:start w:val="1"/>
      <w:numFmt w:val="bullet"/>
      <w:pStyle w:val="Puce1"/>
      <w:lvlText w:val=""/>
      <w:lvlJc w:val="left"/>
      <w:pPr>
        <w:ind w:left="360" w:hanging="360"/>
      </w:pPr>
      <w:rPr>
        <w:rFonts w:ascii="Wingdings" w:hAnsi="Wingdings" w:hint="default"/>
        <w:sz w:val="32"/>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6" w15:restartNumberingAfterBreak="0">
    <w:nsid w:val="68107E53"/>
    <w:multiLevelType w:val="hybridMultilevel"/>
    <w:tmpl w:val="1E8E6F6A"/>
    <w:lvl w:ilvl="0" w:tplc="B5ECB296">
      <w:start w:val="1"/>
      <w:numFmt w:val="lowerRoman"/>
      <w:pStyle w:val="Titre9"/>
      <w:lvlText w:val="%1)"/>
      <w:lvlJc w:val="left"/>
      <w:pPr>
        <w:ind w:left="2422"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6FEE54AB"/>
    <w:multiLevelType w:val="hybridMultilevel"/>
    <w:tmpl w:val="E036F73C"/>
    <w:lvl w:ilvl="0" w:tplc="E4D68BE8">
      <w:start w:val="1"/>
      <w:numFmt w:val="upperRoman"/>
      <w:pStyle w:val="TILAT"/>
      <w:lvlText w:val="%1."/>
      <w:lvlJc w:val="left"/>
      <w:pPr>
        <w:ind w:left="720" w:hanging="360"/>
      </w:pPr>
      <w:rPr>
        <w:rFonts w:hint="default"/>
      </w:rPr>
    </w:lvl>
    <w:lvl w:ilvl="1" w:tplc="040C0019" w:tentative="1">
      <w:start w:val="1"/>
      <w:numFmt w:val="lowerLetter"/>
      <w:pStyle w:val="TILAT"/>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7B5C47DB"/>
    <w:multiLevelType w:val="hybridMultilevel"/>
    <w:tmpl w:val="76028FA6"/>
    <w:lvl w:ilvl="0" w:tplc="4C34E76C">
      <w:start w:val="1"/>
      <w:numFmt w:val="decimal"/>
      <w:pStyle w:val="TSEC"/>
      <w:lvlText w:val="Section %1"/>
      <w:lvlJc w:val="left"/>
      <w:pPr>
        <w:ind w:left="720" w:hanging="360"/>
      </w:pPr>
      <w:rPr>
        <w:rFonts w:hint="default"/>
        <w:caps/>
        <w:color w:val="6EAA00"/>
        <w:sz w:val="30"/>
        <w:szCs w:val="3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7B5E0DC0"/>
    <w:multiLevelType w:val="multilevel"/>
    <w:tmpl w:val="AA680B76"/>
    <w:lvl w:ilvl="0">
      <w:start w:val="1"/>
      <w:numFmt w:val="decimal"/>
      <w:lvlText w:val="%1."/>
      <w:lvlJc w:val="left"/>
      <w:pPr>
        <w:tabs>
          <w:tab w:val="num" w:pos="1134"/>
        </w:tabs>
        <w:ind w:left="1134" w:hanging="1134"/>
      </w:pPr>
      <w:rPr>
        <w:rFonts w:cs="Times New Roman"/>
        <w:b w:val="0"/>
        <w:bCs w:val="0"/>
        <w:i w:val="0"/>
        <w:iCs w:val="0"/>
        <w:caps w:val="0"/>
        <w:smallCaps w:val="0"/>
        <w:strike w:val="0"/>
        <w:dstrike w:val="0"/>
        <w:noProof w:val="0"/>
        <w:vanish w:val="0"/>
        <w:color w:val="6EAA00"/>
        <w:spacing w:val="0"/>
        <w:kern w:val="0"/>
        <w:position w:val="0"/>
        <w:sz w:val="34"/>
        <w:szCs w:val="34"/>
        <w:u w:val="none"/>
        <w:effect w:val="none"/>
        <w:vertAlign w:val="baseline"/>
        <w:em w:val="none"/>
        <w:specVanish w:val="0"/>
      </w:rPr>
    </w:lvl>
    <w:lvl w:ilvl="1">
      <w:start w:val="1"/>
      <w:numFmt w:val="decimal"/>
      <w:lvlText w:val="%1.%2."/>
      <w:lvlJc w:val="left"/>
      <w:pPr>
        <w:tabs>
          <w:tab w:val="num" w:pos="1134"/>
        </w:tabs>
        <w:ind w:left="1134" w:hanging="1134"/>
      </w:pPr>
      <w:rPr>
        <w:rFonts w:ascii="Arial Black" w:hAnsi="Arial Black" w:hint="default"/>
        <w:b/>
        <w:i w:val="0"/>
        <w:sz w:val="24"/>
        <w:szCs w:val="24"/>
        <w:u w:val="none"/>
      </w:rPr>
    </w:lvl>
    <w:lvl w:ilvl="2">
      <w:start w:val="1"/>
      <w:numFmt w:val="decimal"/>
      <w:lvlText w:val="%1.%2.%3."/>
      <w:lvlJc w:val="left"/>
      <w:pPr>
        <w:tabs>
          <w:tab w:val="num" w:pos="1134"/>
        </w:tabs>
        <w:ind w:left="1134" w:hanging="1134"/>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1134"/>
        </w:tabs>
        <w:ind w:left="1134" w:hanging="1134"/>
      </w:pPr>
      <w:rPr>
        <w:rFonts w:cs="Times New Roman"/>
        <w:b w:val="0"/>
        <w:bCs w:val="0"/>
        <w:i w:val="0"/>
        <w:iCs w:val="0"/>
        <w:caps w:val="0"/>
        <w:smallCaps w:val="0"/>
        <w:strike w:val="0"/>
        <w:dstrike w:val="0"/>
        <w:noProof w:val="0"/>
        <w:vanish w:val="0"/>
        <w:color w:val="auto"/>
        <w:spacing w:val="0"/>
        <w:kern w:val="0"/>
        <w:position w:val="0"/>
        <w:sz w:val="20"/>
        <w:szCs w:val="20"/>
        <w:u w:val="none"/>
        <w:effect w:val="none"/>
        <w:vertAlign w:val="baseline"/>
        <w:em w:val="none"/>
        <w:specVanish w:val="0"/>
      </w:rPr>
    </w:lvl>
    <w:lvl w:ilvl="4">
      <w:start w:val="1"/>
      <w:numFmt w:val="decimal"/>
      <w:lvlText w:val="%1.%2.%3.%4.%5."/>
      <w:lvlJc w:val="left"/>
      <w:pPr>
        <w:tabs>
          <w:tab w:val="num" w:pos="1134"/>
        </w:tabs>
        <w:ind w:left="1134" w:hanging="1134"/>
      </w:pPr>
      <w:rPr>
        <w:rFonts w:ascii="Arial Narrow" w:hAnsi="Arial Narrow" w:hint="default"/>
        <w:b w:val="0"/>
        <w:i w:val="0"/>
        <w:sz w:val="18"/>
        <w:szCs w:val="18"/>
        <w:u w:val="none"/>
      </w:rPr>
    </w:lvl>
    <w:lvl w:ilvl="5">
      <w:start w:val="1"/>
      <w:numFmt w:val="upperLetter"/>
      <w:lvlText w:val="%6."/>
      <w:lvlJc w:val="left"/>
      <w:pPr>
        <w:tabs>
          <w:tab w:val="num" w:pos="567"/>
        </w:tabs>
        <w:ind w:left="567" w:hanging="567"/>
      </w:pPr>
      <w:rPr>
        <w:rFonts w:ascii="Arial Gras" w:hAnsi="Arial Gras" w:hint="default"/>
        <w:b/>
        <w:i w:val="0"/>
        <w:sz w:val="20"/>
        <w:szCs w:val="20"/>
        <w:u w:val="none"/>
      </w:rPr>
    </w:lvl>
    <w:lvl w:ilvl="6">
      <w:start w:val="1"/>
      <w:numFmt w:val="lowerLetter"/>
      <w:lvlText w:val="%7)"/>
      <w:lvlJc w:val="left"/>
      <w:pPr>
        <w:tabs>
          <w:tab w:val="num" w:pos="709"/>
        </w:tabs>
        <w:ind w:left="1559" w:hanging="425"/>
      </w:pPr>
      <w:rPr>
        <w:rFonts w:hint="default"/>
        <w:sz w:val="20"/>
        <w:szCs w:val="20"/>
        <w:u w:val="none"/>
      </w:rPr>
    </w:lvl>
    <w:lvl w:ilvl="7">
      <w:start w:val="1"/>
      <w:numFmt w:val="decimal"/>
      <w:lvlText w:val="%8)"/>
      <w:lvlJc w:val="left"/>
      <w:pPr>
        <w:tabs>
          <w:tab w:val="num" w:pos="1559"/>
        </w:tabs>
        <w:ind w:left="1559" w:hanging="425"/>
      </w:pPr>
      <w:rPr>
        <w:rFonts w:ascii="Arial" w:hAnsi="Arial" w:hint="default"/>
        <w:b w:val="0"/>
        <w:i w:val="0"/>
        <w:sz w:val="20"/>
        <w:szCs w:val="20"/>
        <w:u w:val="none"/>
      </w:rPr>
    </w:lvl>
    <w:lvl w:ilvl="8">
      <w:start w:val="1"/>
      <w:numFmt w:val="lowerRoman"/>
      <w:lvlText w:val="%9)"/>
      <w:lvlJc w:val="left"/>
      <w:pPr>
        <w:tabs>
          <w:tab w:val="num" w:pos="1559"/>
        </w:tabs>
        <w:ind w:left="1559" w:hanging="425"/>
      </w:pPr>
      <w:rPr>
        <w:rFonts w:ascii="Arial" w:hAnsi="Arial" w:hint="default"/>
        <w:b w:val="0"/>
        <w:i w:val="0"/>
        <w:sz w:val="20"/>
        <w:szCs w:val="20"/>
        <w:u w:val="none"/>
      </w:rPr>
    </w:lvl>
  </w:abstractNum>
  <w:abstractNum w:abstractNumId="30" w15:restartNumberingAfterBreak="0">
    <w:nsid w:val="7D9F1C37"/>
    <w:multiLevelType w:val="singleLevel"/>
    <w:tmpl w:val="5CC2072C"/>
    <w:lvl w:ilvl="0">
      <w:start w:val="1"/>
      <w:numFmt w:val="bullet"/>
      <w:pStyle w:val="Puce2-8pts"/>
      <w:lvlText w:val="–"/>
      <w:lvlJc w:val="left"/>
      <w:pPr>
        <w:tabs>
          <w:tab w:val="num" w:pos="2061"/>
        </w:tabs>
        <w:ind w:left="1984" w:hanging="283"/>
      </w:pPr>
      <w:rPr>
        <w:rFonts w:ascii="Times New Roman" w:hAnsi="Times New Roman" w:cs="Times New Roman" w:hint="default"/>
        <w:color w:val="000000"/>
      </w:rPr>
    </w:lvl>
  </w:abstractNum>
  <w:abstractNum w:abstractNumId="31" w15:restartNumberingAfterBreak="0">
    <w:nsid w:val="7F774299"/>
    <w:multiLevelType w:val="hybridMultilevel"/>
    <w:tmpl w:val="41026F7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7"/>
  </w:num>
  <w:num w:numId="2">
    <w:abstractNumId w:val="29"/>
  </w:num>
  <w:num w:numId="3">
    <w:abstractNumId w:val="18"/>
  </w:num>
  <w:num w:numId="4">
    <w:abstractNumId w:val="20"/>
  </w:num>
  <w:num w:numId="5">
    <w:abstractNumId w:val="10"/>
  </w:num>
  <w:num w:numId="6">
    <w:abstractNumId w:val="23"/>
  </w:num>
  <w:num w:numId="7">
    <w:abstractNumId w:val="14"/>
  </w:num>
  <w:num w:numId="8">
    <w:abstractNumId w:val="16"/>
  </w:num>
  <w:num w:numId="9">
    <w:abstractNumId w:val="5"/>
  </w:num>
  <w:num w:numId="10">
    <w:abstractNumId w:val="9"/>
  </w:num>
  <w:num w:numId="11">
    <w:abstractNumId w:val="17"/>
  </w:num>
  <w:num w:numId="12">
    <w:abstractNumId w:val="6"/>
  </w:num>
  <w:num w:numId="13">
    <w:abstractNumId w:val="3"/>
  </w:num>
  <w:num w:numId="14">
    <w:abstractNumId w:val="22"/>
  </w:num>
  <w:num w:numId="15">
    <w:abstractNumId w:val="24"/>
  </w:num>
  <w:num w:numId="16">
    <w:abstractNumId w:val="28"/>
  </w:num>
  <w:num w:numId="17">
    <w:abstractNumId w:val="21"/>
  </w:num>
  <w:num w:numId="18">
    <w:abstractNumId w:val="13"/>
  </w:num>
  <w:num w:numId="19">
    <w:abstractNumId w:val="8"/>
  </w:num>
  <w:num w:numId="20">
    <w:abstractNumId w:val="26"/>
  </w:num>
  <w:num w:numId="21">
    <w:abstractNumId w:val="0"/>
    <w:lvlOverride w:ilvl="0">
      <w:lvl w:ilvl="0">
        <w:numFmt w:val="bullet"/>
        <w:pStyle w:val="puce1-3pts"/>
        <w:lvlText w:val=""/>
        <w:lvlJc w:val="left"/>
        <w:pPr>
          <w:tabs>
            <w:tab w:val="num" w:pos="1636"/>
          </w:tabs>
          <w:ind w:left="1559" w:hanging="283"/>
        </w:pPr>
        <w:rPr>
          <w:rFonts w:ascii="Symbol" w:hAnsi="Symbol" w:hint="default"/>
          <w:color w:val="auto"/>
          <w:sz w:val="28"/>
        </w:rPr>
      </w:lvl>
    </w:lvlOverride>
  </w:num>
  <w:num w:numId="22">
    <w:abstractNumId w:val="4"/>
  </w:num>
  <w:num w:numId="23">
    <w:abstractNumId w:val="1"/>
  </w:num>
  <w:num w:numId="24">
    <w:abstractNumId w:val="30"/>
  </w:num>
  <w:num w:numId="25">
    <w:abstractNumId w:val="23"/>
    <w:lvlOverride w:ilvl="0">
      <w:startOverride w:val="1"/>
    </w:lvlOverride>
  </w:num>
  <w:num w:numId="26">
    <w:abstractNumId w:val="19"/>
  </w:num>
  <w:num w:numId="27">
    <w:abstractNumId w:val="2"/>
  </w:num>
  <w:num w:numId="28">
    <w:abstractNumId w:val="23"/>
    <w:lvlOverride w:ilvl="0">
      <w:startOverride w:val="1"/>
    </w:lvlOverride>
  </w:num>
  <w:num w:numId="2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5"/>
  </w:num>
  <w:num w:numId="31">
    <w:abstractNumId w:val="11"/>
  </w:num>
  <w:num w:numId="3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5"/>
  </w:num>
  <w:num w:numId="34">
    <w:abstractNumId w:val="31"/>
  </w:num>
  <w:num w:numId="35">
    <w:abstractNumId w:val="12"/>
  </w:num>
  <w:num w:numId="36">
    <w:abstractNumId w:val="7"/>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08"/>
  <w:hyphenationZone w:val="425"/>
  <w:characterSpacingControl w:val="doNotCompress"/>
  <w:hdrShapeDefaults>
    <o:shapedefaults v:ext="edit" spidmax="2049">
      <o:colormru v:ext="edit" colors="#00375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799A"/>
    <w:rsid w:val="00000AFA"/>
    <w:rsid w:val="00001E09"/>
    <w:rsid w:val="000023E5"/>
    <w:rsid w:val="00002B56"/>
    <w:rsid w:val="00003117"/>
    <w:rsid w:val="00004F60"/>
    <w:rsid w:val="000053B2"/>
    <w:rsid w:val="00007347"/>
    <w:rsid w:val="00010B5E"/>
    <w:rsid w:val="000137C3"/>
    <w:rsid w:val="00015854"/>
    <w:rsid w:val="00016E22"/>
    <w:rsid w:val="00021883"/>
    <w:rsid w:val="00023533"/>
    <w:rsid w:val="00023A03"/>
    <w:rsid w:val="00024A54"/>
    <w:rsid w:val="00024AD5"/>
    <w:rsid w:val="0002682D"/>
    <w:rsid w:val="00035FAE"/>
    <w:rsid w:val="00040644"/>
    <w:rsid w:val="0004066B"/>
    <w:rsid w:val="00041185"/>
    <w:rsid w:val="000414E9"/>
    <w:rsid w:val="00041B47"/>
    <w:rsid w:val="00041F39"/>
    <w:rsid w:val="000436F9"/>
    <w:rsid w:val="00043F75"/>
    <w:rsid w:val="00045460"/>
    <w:rsid w:val="00045554"/>
    <w:rsid w:val="000456AE"/>
    <w:rsid w:val="00045BF4"/>
    <w:rsid w:val="00045D07"/>
    <w:rsid w:val="0004640A"/>
    <w:rsid w:val="000467CC"/>
    <w:rsid w:val="00051427"/>
    <w:rsid w:val="000522F2"/>
    <w:rsid w:val="0005279C"/>
    <w:rsid w:val="000543D6"/>
    <w:rsid w:val="00054DDE"/>
    <w:rsid w:val="000553A4"/>
    <w:rsid w:val="00056C97"/>
    <w:rsid w:val="00060D19"/>
    <w:rsid w:val="00065110"/>
    <w:rsid w:val="000660E2"/>
    <w:rsid w:val="000662A5"/>
    <w:rsid w:val="000667F9"/>
    <w:rsid w:val="00066ACB"/>
    <w:rsid w:val="000675E6"/>
    <w:rsid w:val="000706CD"/>
    <w:rsid w:val="00071229"/>
    <w:rsid w:val="00071C4C"/>
    <w:rsid w:val="000726BD"/>
    <w:rsid w:val="000731FB"/>
    <w:rsid w:val="0007444D"/>
    <w:rsid w:val="00076962"/>
    <w:rsid w:val="000806E4"/>
    <w:rsid w:val="0008198E"/>
    <w:rsid w:val="00081D0D"/>
    <w:rsid w:val="00083551"/>
    <w:rsid w:val="000840FF"/>
    <w:rsid w:val="000866B9"/>
    <w:rsid w:val="0008750C"/>
    <w:rsid w:val="00091CBA"/>
    <w:rsid w:val="00091D17"/>
    <w:rsid w:val="00092BDB"/>
    <w:rsid w:val="00092E63"/>
    <w:rsid w:val="000930D3"/>
    <w:rsid w:val="00093131"/>
    <w:rsid w:val="00093545"/>
    <w:rsid w:val="000937BB"/>
    <w:rsid w:val="00094521"/>
    <w:rsid w:val="0009545D"/>
    <w:rsid w:val="00095CC9"/>
    <w:rsid w:val="0009788B"/>
    <w:rsid w:val="000A4F02"/>
    <w:rsid w:val="000A6FF6"/>
    <w:rsid w:val="000A71A7"/>
    <w:rsid w:val="000A74FD"/>
    <w:rsid w:val="000A75C8"/>
    <w:rsid w:val="000B0BAD"/>
    <w:rsid w:val="000B206B"/>
    <w:rsid w:val="000B27D7"/>
    <w:rsid w:val="000B4CF3"/>
    <w:rsid w:val="000B4E9A"/>
    <w:rsid w:val="000B5040"/>
    <w:rsid w:val="000B57CA"/>
    <w:rsid w:val="000B6218"/>
    <w:rsid w:val="000C15A6"/>
    <w:rsid w:val="000C19AF"/>
    <w:rsid w:val="000C278C"/>
    <w:rsid w:val="000C278F"/>
    <w:rsid w:val="000C59CA"/>
    <w:rsid w:val="000C6B11"/>
    <w:rsid w:val="000C7186"/>
    <w:rsid w:val="000C7E85"/>
    <w:rsid w:val="000D07BC"/>
    <w:rsid w:val="000D0EF9"/>
    <w:rsid w:val="000D2D64"/>
    <w:rsid w:val="000D4204"/>
    <w:rsid w:val="000D4980"/>
    <w:rsid w:val="000D5476"/>
    <w:rsid w:val="000D59BA"/>
    <w:rsid w:val="000D5DEE"/>
    <w:rsid w:val="000D6AB9"/>
    <w:rsid w:val="000D757F"/>
    <w:rsid w:val="000E1E96"/>
    <w:rsid w:val="000E2209"/>
    <w:rsid w:val="000E3B46"/>
    <w:rsid w:val="000E6282"/>
    <w:rsid w:val="000F0286"/>
    <w:rsid w:val="000F266C"/>
    <w:rsid w:val="000F5C80"/>
    <w:rsid w:val="00100F6D"/>
    <w:rsid w:val="00101C16"/>
    <w:rsid w:val="00101F57"/>
    <w:rsid w:val="00102B19"/>
    <w:rsid w:val="0010455B"/>
    <w:rsid w:val="00106E1F"/>
    <w:rsid w:val="00110567"/>
    <w:rsid w:val="001122DF"/>
    <w:rsid w:val="00114662"/>
    <w:rsid w:val="00121C3E"/>
    <w:rsid w:val="00123081"/>
    <w:rsid w:val="00125BEA"/>
    <w:rsid w:val="00130566"/>
    <w:rsid w:val="00130DEF"/>
    <w:rsid w:val="00132A63"/>
    <w:rsid w:val="00132B3E"/>
    <w:rsid w:val="00133C81"/>
    <w:rsid w:val="0013521F"/>
    <w:rsid w:val="001405CF"/>
    <w:rsid w:val="0014089E"/>
    <w:rsid w:val="00141BEF"/>
    <w:rsid w:val="00144DAA"/>
    <w:rsid w:val="00144FA6"/>
    <w:rsid w:val="001453BE"/>
    <w:rsid w:val="00151FE9"/>
    <w:rsid w:val="00152383"/>
    <w:rsid w:val="0015401F"/>
    <w:rsid w:val="001550B3"/>
    <w:rsid w:val="00155793"/>
    <w:rsid w:val="00155844"/>
    <w:rsid w:val="0015744D"/>
    <w:rsid w:val="00160597"/>
    <w:rsid w:val="0016187F"/>
    <w:rsid w:val="00162A64"/>
    <w:rsid w:val="001643D8"/>
    <w:rsid w:val="00164D5E"/>
    <w:rsid w:val="00165F4C"/>
    <w:rsid w:val="00166C4D"/>
    <w:rsid w:val="00167313"/>
    <w:rsid w:val="00167C86"/>
    <w:rsid w:val="00167D6D"/>
    <w:rsid w:val="00170703"/>
    <w:rsid w:val="00171603"/>
    <w:rsid w:val="00172F06"/>
    <w:rsid w:val="00173CD4"/>
    <w:rsid w:val="001748D2"/>
    <w:rsid w:val="00177C62"/>
    <w:rsid w:val="00180282"/>
    <w:rsid w:val="00184258"/>
    <w:rsid w:val="00184FE0"/>
    <w:rsid w:val="00186E8A"/>
    <w:rsid w:val="00190B12"/>
    <w:rsid w:val="00190EA4"/>
    <w:rsid w:val="001913B5"/>
    <w:rsid w:val="001924EA"/>
    <w:rsid w:val="00192A42"/>
    <w:rsid w:val="00192E47"/>
    <w:rsid w:val="00194818"/>
    <w:rsid w:val="001A09D3"/>
    <w:rsid w:val="001A1227"/>
    <w:rsid w:val="001A278E"/>
    <w:rsid w:val="001A41A4"/>
    <w:rsid w:val="001A5061"/>
    <w:rsid w:val="001A6137"/>
    <w:rsid w:val="001B124C"/>
    <w:rsid w:val="001B17CB"/>
    <w:rsid w:val="001B2322"/>
    <w:rsid w:val="001B2C80"/>
    <w:rsid w:val="001B3236"/>
    <w:rsid w:val="001B4D13"/>
    <w:rsid w:val="001B5603"/>
    <w:rsid w:val="001B5CD9"/>
    <w:rsid w:val="001B69A0"/>
    <w:rsid w:val="001B6DA0"/>
    <w:rsid w:val="001B6EA2"/>
    <w:rsid w:val="001B7472"/>
    <w:rsid w:val="001C01CD"/>
    <w:rsid w:val="001C1BE6"/>
    <w:rsid w:val="001C1D4F"/>
    <w:rsid w:val="001C235D"/>
    <w:rsid w:val="001C254E"/>
    <w:rsid w:val="001C26D2"/>
    <w:rsid w:val="001C304A"/>
    <w:rsid w:val="001C3CB6"/>
    <w:rsid w:val="001C494F"/>
    <w:rsid w:val="001C55BB"/>
    <w:rsid w:val="001D278C"/>
    <w:rsid w:val="001D3FEA"/>
    <w:rsid w:val="001D4F67"/>
    <w:rsid w:val="001D55B8"/>
    <w:rsid w:val="001D6252"/>
    <w:rsid w:val="001D6825"/>
    <w:rsid w:val="001E044F"/>
    <w:rsid w:val="001E05B0"/>
    <w:rsid w:val="001E07F0"/>
    <w:rsid w:val="001E36E7"/>
    <w:rsid w:val="001E3997"/>
    <w:rsid w:val="001E48F2"/>
    <w:rsid w:val="001E4964"/>
    <w:rsid w:val="001E52FE"/>
    <w:rsid w:val="001E7C33"/>
    <w:rsid w:val="001F09F6"/>
    <w:rsid w:val="001F50BD"/>
    <w:rsid w:val="001F50E3"/>
    <w:rsid w:val="001F6893"/>
    <w:rsid w:val="001F7232"/>
    <w:rsid w:val="001F75B3"/>
    <w:rsid w:val="00200532"/>
    <w:rsid w:val="0020093B"/>
    <w:rsid w:val="00202BAB"/>
    <w:rsid w:val="00204206"/>
    <w:rsid w:val="00204473"/>
    <w:rsid w:val="00205158"/>
    <w:rsid w:val="00210B7A"/>
    <w:rsid w:val="00211BAE"/>
    <w:rsid w:val="00214056"/>
    <w:rsid w:val="00215972"/>
    <w:rsid w:val="002159E7"/>
    <w:rsid w:val="00216909"/>
    <w:rsid w:val="002175C8"/>
    <w:rsid w:val="0022588D"/>
    <w:rsid w:val="00232453"/>
    <w:rsid w:val="0023260C"/>
    <w:rsid w:val="00232A22"/>
    <w:rsid w:val="0023313E"/>
    <w:rsid w:val="00234F3D"/>
    <w:rsid w:val="00235669"/>
    <w:rsid w:val="00235894"/>
    <w:rsid w:val="0023797D"/>
    <w:rsid w:val="002403E3"/>
    <w:rsid w:val="00242555"/>
    <w:rsid w:val="00243D3A"/>
    <w:rsid w:val="002448DE"/>
    <w:rsid w:val="00246315"/>
    <w:rsid w:val="002463B2"/>
    <w:rsid w:val="00246E6E"/>
    <w:rsid w:val="00247735"/>
    <w:rsid w:val="00250BA2"/>
    <w:rsid w:val="00250BC8"/>
    <w:rsid w:val="002513C8"/>
    <w:rsid w:val="00251AF5"/>
    <w:rsid w:val="002520B5"/>
    <w:rsid w:val="0025369C"/>
    <w:rsid w:val="002538F4"/>
    <w:rsid w:val="00253FD4"/>
    <w:rsid w:val="00254161"/>
    <w:rsid w:val="0025448F"/>
    <w:rsid w:val="0025674E"/>
    <w:rsid w:val="00261532"/>
    <w:rsid w:val="00261649"/>
    <w:rsid w:val="00261B1C"/>
    <w:rsid w:val="0026203E"/>
    <w:rsid w:val="002633B1"/>
    <w:rsid w:val="00267616"/>
    <w:rsid w:val="002677FD"/>
    <w:rsid w:val="0026799D"/>
    <w:rsid w:val="00270B93"/>
    <w:rsid w:val="0027219F"/>
    <w:rsid w:val="00273753"/>
    <w:rsid w:val="00274E41"/>
    <w:rsid w:val="00275E8C"/>
    <w:rsid w:val="00276A59"/>
    <w:rsid w:val="00276BD1"/>
    <w:rsid w:val="00276DFB"/>
    <w:rsid w:val="002805EB"/>
    <w:rsid w:val="002813E5"/>
    <w:rsid w:val="0028156B"/>
    <w:rsid w:val="002820A4"/>
    <w:rsid w:val="0028292F"/>
    <w:rsid w:val="00283BB3"/>
    <w:rsid w:val="00291235"/>
    <w:rsid w:val="00291C61"/>
    <w:rsid w:val="00293021"/>
    <w:rsid w:val="00294A4F"/>
    <w:rsid w:val="0029622F"/>
    <w:rsid w:val="00296D92"/>
    <w:rsid w:val="002A08AB"/>
    <w:rsid w:val="002A1130"/>
    <w:rsid w:val="002A3749"/>
    <w:rsid w:val="002A39ED"/>
    <w:rsid w:val="002A5BB3"/>
    <w:rsid w:val="002A6F00"/>
    <w:rsid w:val="002B2716"/>
    <w:rsid w:val="002B4BD2"/>
    <w:rsid w:val="002B548E"/>
    <w:rsid w:val="002B5F14"/>
    <w:rsid w:val="002B6910"/>
    <w:rsid w:val="002B73B5"/>
    <w:rsid w:val="002C1082"/>
    <w:rsid w:val="002C1DBE"/>
    <w:rsid w:val="002C4870"/>
    <w:rsid w:val="002C5857"/>
    <w:rsid w:val="002D0836"/>
    <w:rsid w:val="002D0B2A"/>
    <w:rsid w:val="002D18C6"/>
    <w:rsid w:val="002D4D3E"/>
    <w:rsid w:val="002D7D8F"/>
    <w:rsid w:val="002E0739"/>
    <w:rsid w:val="002E3344"/>
    <w:rsid w:val="002E4B1F"/>
    <w:rsid w:val="002E4EE4"/>
    <w:rsid w:val="002E53B9"/>
    <w:rsid w:val="002F111E"/>
    <w:rsid w:val="002F27FD"/>
    <w:rsid w:val="002F3954"/>
    <w:rsid w:val="002F4850"/>
    <w:rsid w:val="002F7358"/>
    <w:rsid w:val="002F77A7"/>
    <w:rsid w:val="00303016"/>
    <w:rsid w:val="0030331E"/>
    <w:rsid w:val="00303920"/>
    <w:rsid w:val="00303980"/>
    <w:rsid w:val="00304D32"/>
    <w:rsid w:val="00306971"/>
    <w:rsid w:val="00307624"/>
    <w:rsid w:val="0031192F"/>
    <w:rsid w:val="00312888"/>
    <w:rsid w:val="00314C49"/>
    <w:rsid w:val="003209F2"/>
    <w:rsid w:val="003212A6"/>
    <w:rsid w:val="003277C2"/>
    <w:rsid w:val="00327B73"/>
    <w:rsid w:val="00327CB7"/>
    <w:rsid w:val="00331F92"/>
    <w:rsid w:val="0033263E"/>
    <w:rsid w:val="00334B08"/>
    <w:rsid w:val="00334EF3"/>
    <w:rsid w:val="00337C40"/>
    <w:rsid w:val="003405A0"/>
    <w:rsid w:val="00341469"/>
    <w:rsid w:val="00342094"/>
    <w:rsid w:val="003432A2"/>
    <w:rsid w:val="003436BF"/>
    <w:rsid w:val="00346ED0"/>
    <w:rsid w:val="003475A8"/>
    <w:rsid w:val="00350781"/>
    <w:rsid w:val="00360461"/>
    <w:rsid w:val="0036315B"/>
    <w:rsid w:val="003638AD"/>
    <w:rsid w:val="00367565"/>
    <w:rsid w:val="00367D9A"/>
    <w:rsid w:val="003703F0"/>
    <w:rsid w:val="00373939"/>
    <w:rsid w:val="0037434E"/>
    <w:rsid w:val="00375FD6"/>
    <w:rsid w:val="00381700"/>
    <w:rsid w:val="003850FA"/>
    <w:rsid w:val="0038565D"/>
    <w:rsid w:val="00386DFA"/>
    <w:rsid w:val="00387A7D"/>
    <w:rsid w:val="0039051C"/>
    <w:rsid w:val="00392389"/>
    <w:rsid w:val="0039310D"/>
    <w:rsid w:val="00394E77"/>
    <w:rsid w:val="0039504D"/>
    <w:rsid w:val="003954CD"/>
    <w:rsid w:val="0039593A"/>
    <w:rsid w:val="00395D83"/>
    <w:rsid w:val="00396043"/>
    <w:rsid w:val="00397D1D"/>
    <w:rsid w:val="00397DB3"/>
    <w:rsid w:val="003A242E"/>
    <w:rsid w:val="003A4ED7"/>
    <w:rsid w:val="003A59C5"/>
    <w:rsid w:val="003B0B77"/>
    <w:rsid w:val="003B0C69"/>
    <w:rsid w:val="003B1145"/>
    <w:rsid w:val="003B232F"/>
    <w:rsid w:val="003B739A"/>
    <w:rsid w:val="003B7656"/>
    <w:rsid w:val="003C16B2"/>
    <w:rsid w:val="003C23BD"/>
    <w:rsid w:val="003C3EFC"/>
    <w:rsid w:val="003C3F49"/>
    <w:rsid w:val="003C4678"/>
    <w:rsid w:val="003D2BA8"/>
    <w:rsid w:val="003D53DF"/>
    <w:rsid w:val="003E0A82"/>
    <w:rsid w:val="003E0F15"/>
    <w:rsid w:val="003E49C3"/>
    <w:rsid w:val="003E6573"/>
    <w:rsid w:val="003E6DC4"/>
    <w:rsid w:val="003F0548"/>
    <w:rsid w:val="003F084D"/>
    <w:rsid w:val="003F0BDE"/>
    <w:rsid w:val="003F2CC2"/>
    <w:rsid w:val="003F3B8A"/>
    <w:rsid w:val="003F41F8"/>
    <w:rsid w:val="003F5189"/>
    <w:rsid w:val="003F535D"/>
    <w:rsid w:val="003F6F3D"/>
    <w:rsid w:val="003F790E"/>
    <w:rsid w:val="004009BB"/>
    <w:rsid w:val="0040368F"/>
    <w:rsid w:val="00403A1B"/>
    <w:rsid w:val="00403BAB"/>
    <w:rsid w:val="004045AC"/>
    <w:rsid w:val="004061D4"/>
    <w:rsid w:val="00406299"/>
    <w:rsid w:val="00410C27"/>
    <w:rsid w:val="004136E6"/>
    <w:rsid w:val="00413C77"/>
    <w:rsid w:val="00413E02"/>
    <w:rsid w:val="004144C5"/>
    <w:rsid w:val="00415628"/>
    <w:rsid w:val="00415A9B"/>
    <w:rsid w:val="004167B9"/>
    <w:rsid w:val="004168BD"/>
    <w:rsid w:val="00417D2B"/>
    <w:rsid w:val="00421381"/>
    <w:rsid w:val="004238BD"/>
    <w:rsid w:val="00427379"/>
    <w:rsid w:val="0042750B"/>
    <w:rsid w:val="00427CDF"/>
    <w:rsid w:val="004305B1"/>
    <w:rsid w:val="00430B8D"/>
    <w:rsid w:val="004317E0"/>
    <w:rsid w:val="00431D7A"/>
    <w:rsid w:val="0044198D"/>
    <w:rsid w:val="00443211"/>
    <w:rsid w:val="00444080"/>
    <w:rsid w:val="00445A0C"/>
    <w:rsid w:val="0045063E"/>
    <w:rsid w:val="00450DED"/>
    <w:rsid w:val="004531A9"/>
    <w:rsid w:val="004542F0"/>
    <w:rsid w:val="0045578B"/>
    <w:rsid w:val="00460168"/>
    <w:rsid w:val="00462590"/>
    <w:rsid w:val="0046346C"/>
    <w:rsid w:val="00465466"/>
    <w:rsid w:val="00467E22"/>
    <w:rsid w:val="00471049"/>
    <w:rsid w:val="00473213"/>
    <w:rsid w:val="004739D8"/>
    <w:rsid w:val="004742AA"/>
    <w:rsid w:val="004743BB"/>
    <w:rsid w:val="00474A0C"/>
    <w:rsid w:val="00475666"/>
    <w:rsid w:val="00476F9A"/>
    <w:rsid w:val="004825A4"/>
    <w:rsid w:val="00483A3A"/>
    <w:rsid w:val="00484315"/>
    <w:rsid w:val="004871C3"/>
    <w:rsid w:val="004916C7"/>
    <w:rsid w:val="00497341"/>
    <w:rsid w:val="00497DCA"/>
    <w:rsid w:val="004A0C8A"/>
    <w:rsid w:val="004A2E41"/>
    <w:rsid w:val="004A51A0"/>
    <w:rsid w:val="004A58A8"/>
    <w:rsid w:val="004A5E14"/>
    <w:rsid w:val="004B0804"/>
    <w:rsid w:val="004B4837"/>
    <w:rsid w:val="004B4C79"/>
    <w:rsid w:val="004B5905"/>
    <w:rsid w:val="004B6199"/>
    <w:rsid w:val="004B6301"/>
    <w:rsid w:val="004B6918"/>
    <w:rsid w:val="004B7AE1"/>
    <w:rsid w:val="004C19DB"/>
    <w:rsid w:val="004C21C3"/>
    <w:rsid w:val="004C21E7"/>
    <w:rsid w:val="004C24D4"/>
    <w:rsid w:val="004C2811"/>
    <w:rsid w:val="004C6BCC"/>
    <w:rsid w:val="004C6C49"/>
    <w:rsid w:val="004C6D36"/>
    <w:rsid w:val="004D07C3"/>
    <w:rsid w:val="004D0A65"/>
    <w:rsid w:val="004D104B"/>
    <w:rsid w:val="004D11B5"/>
    <w:rsid w:val="004D3FAD"/>
    <w:rsid w:val="004D6183"/>
    <w:rsid w:val="004E0446"/>
    <w:rsid w:val="004E0C71"/>
    <w:rsid w:val="004E0F3C"/>
    <w:rsid w:val="004E172E"/>
    <w:rsid w:val="004E18E4"/>
    <w:rsid w:val="004E1DDA"/>
    <w:rsid w:val="004E524B"/>
    <w:rsid w:val="004E6324"/>
    <w:rsid w:val="004F19FF"/>
    <w:rsid w:val="004F3A70"/>
    <w:rsid w:val="004F50F4"/>
    <w:rsid w:val="004F6962"/>
    <w:rsid w:val="004F6AB0"/>
    <w:rsid w:val="004F745A"/>
    <w:rsid w:val="004F798F"/>
    <w:rsid w:val="005000FF"/>
    <w:rsid w:val="005006C4"/>
    <w:rsid w:val="00501135"/>
    <w:rsid w:val="00502DD5"/>
    <w:rsid w:val="005036C3"/>
    <w:rsid w:val="005041FC"/>
    <w:rsid w:val="00504FCA"/>
    <w:rsid w:val="00505AE3"/>
    <w:rsid w:val="005061A9"/>
    <w:rsid w:val="00506D57"/>
    <w:rsid w:val="00511E0C"/>
    <w:rsid w:val="00512936"/>
    <w:rsid w:val="00514236"/>
    <w:rsid w:val="00515646"/>
    <w:rsid w:val="005157E3"/>
    <w:rsid w:val="00517CBE"/>
    <w:rsid w:val="00521550"/>
    <w:rsid w:val="00526F02"/>
    <w:rsid w:val="0053194A"/>
    <w:rsid w:val="00534104"/>
    <w:rsid w:val="0053507C"/>
    <w:rsid w:val="00536772"/>
    <w:rsid w:val="005402E8"/>
    <w:rsid w:val="0054096D"/>
    <w:rsid w:val="00541D77"/>
    <w:rsid w:val="005428AB"/>
    <w:rsid w:val="00543E2A"/>
    <w:rsid w:val="0054438C"/>
    <w:rsid w:val="00545CF4"/>
    <w:rsid w:val="00546391"/>
    <w:rsid w:val="0054670B"/>
    <w:rsid w:val="00550B4C"/>
    <w:rsid w:val="00551404"/>
    <w:rsid w:val="005516B2"/>
    <w:rsid w:val="005530B7"/>
    <w:rsid w:val="0055408E"/>
    <w:rsid w:val="00556E5B"/>
    <w:rsid w:val="00557F09"/>
    <w:rsid w:val="00560656"/>
    <w:rsid w:val="00561590"/>
    <w:rsid w:val="00561885"/>
    <w:rsid w:val="00561E1B"/>
    <w:rsid w:val="0056649D"/>
    <w:rsid w:val="005673FE"/>
    <w:rsid w:val="00570561"/>
    <w:rsid w:val="005714BA"/>
    <w:rsid w:val="00574A53"/>
    <w:rsid w:val="00575094"/>
    <w:rsid w:val="0057535A"/>
    <w:rsid w:val="0057647D"/>
    <w:rsid w:val="0057686A"/>
    <w:rsid w:val="00580A45"/>
    <w:rsid w:val="00581D5C"/>
    <w:rsid w:val="00582C07"/>
    <w:rsid w:val="005842D3"/>
    <w:rsid w:val="0058441A"/>
    <w:rsid w:val="005847F3"/>
    <w:rsid w:val="005853BF"/>
    <w:rsid w:val="00586C5B"/>
    <w:rsid w:val="005877D5"/>
    <w:rsid w:val="0059131C"/>
    <w:rsid w:val="0059779F"/>
    <w:rsid w:val="005A083A"/>
    <w:rsid w:val="005A1E75"/>
    <w:rsid w:val="005A37B2"/>
    <w:rsid w:val="005A448A"/>
    <w:rsid w:val="005A455F"/>
    <w:rsid w:val="005A4A48"/>
    <w:rsid w:val="005A63E0"/>
    <w:rsid w:val="005A642B"/>
    <w:rsid w:val="005A7153"/>
    <w:rsid w:val="005A7333"/>
    <w:rsid w:val="005B14B3"/>
    <w:rsid w:val="005B1528"/>
    <w:rsid w:val="005B2BB1"/>
    <w:rsid w:val="005B35EF"/>
    <w:rsid w:val="005B38A8"/>
    <w:rsid w:val="005B3C8C"/>
    <w:rsid w:val="005C22E1"/>
    <w:rsid w:val="005C28D9"/>
    <w:rsid w:val="005C3B37"/>
    <w:rsid w:val="005C3EA7"/>
    <w:rsid w:val="005C7D58"/>
    <w:rsid w:val="005D1985"/>
    <w:rsid w:val="005D2D44"/>
    <w:rsid w:val="005D340B"/>
    <w:rsid w:val="005D3E07"/>
    <w:rsid w:val="005D5F28"/>
    <w:rsid w:val="005D641E"/>
    <w:rsid w:val="005D6F9C"/>
    <w:rsid w:val="005E1CF9"/>
    <w:rsid w:val="005E4EC2"/>
    <w:rsid w:val="005E50F3"/>
    <w:rsid w:val="005F248B"/>
    <w:rsid w:val="005F2F46"/>
    <w:rsid w:val="005F47C1"/>
    <w:rsid w:val="005F599A"/>
    <w:rsid w:val="005F6B2C"/>
    <w:rsid w:val="00601126"/>
    <w:rsid w:val="00605418"/>
    <w:rsid w:val="00605A2B"/>
    <w:rsid w:val="00605A6D"/>
    <w:rsid w:val="00607908"/>
    <w:rsid w:val="00610F1C"/>
    <w:rsid w:val="00611790"/>
    <w:rsid w:val="00611C22"/>
    <w:rsid w:val="0061294E"/>
    <w:rsid w:val="0061298F"/>
    <w:rsid w:val="0061337C"/>
    <w:rsid w:val="00613771"/>
    <w:rsid w:val="006141FB"/>
    <w:rsid w:val="006211BA"/>
    <w:rsid w:val="00622620"/>
    <w:rsid w:val="0062280E"/>
    <w:rsid w:val="00622C3A"/>
    <w:rsid w:val="00624C4F"/>
    <w:rsid w:val="00625452"/>
    <w:rsid w:val="00625F38"/>
    <w:rsid w:val="00626DF0"/>
    <w:rsid w:val="00626FE2"/>
    <w:rsid w:val="006301AF"/>
    <w:rsid w:val="0063370C"/>
    <w:rsid w:val="00634140"/>
    <w:rsid w:val="00636117"/>
    <w:rsid w:val="006362E9"/>
    <w:rsid w:val="00636743"/>
    <w:rsid w:val="00636AF6"/>
    <w:rsid w:val="00636C9B"/>
    <w:rsid w:val="00640907"/>
    <w:rsid w:val="006420FA"/>
    <w:rsid w:val="00642A2B"/>
    <w:rsid w:val="00643197"/>
    <w:rsid w:val="00646462"/>
    <w:rsid w:val="00647497"/>
    <w:rsid w:val="00647CC6"/>
    <w:rsid w:val="00652C0C"/>
    <w:rsid w:val="00652F1B"/>
    <w:rsid w:val="00654FC9"/>
    <w:rsid w:val="0065543A"/>
    <w:rsid w:val="006557E5"/>
    <w:rsid w:val="006557FE"/>
    <w:rsid w:val="00655F1A"/>
    <w:rsid w:val="006562F0"/>
    <w:rsid w:val="00661E23"/>
    <w:rsid w:val="0066433E"/>
    <w:rsid w:val="006646FE"/>
    <w:rsid w:val="00664A87"/>
    <w:rsid w:val="00665C38"/>
    <w:rsid w:val="00666D04"/>
    <w:rsid w:val="00667FB2"/>
    <w:rsid w:val="00670292"/>
    <w:rsid w:val="006707AF"/>
    <w:rsid w:val="00670A3B"/>
    <w:rsid w:val="00672479"/>
    <w:rsid w:val="006730B2"/>
    <w:rsid w:val="006761FB"/>
    <w:rsid w:val="006770AB"/>
    <w:rsid w:val="006773AA"/>
    <w:rsid w:val="00684437"/>
    <w:rsid w:val="00684D20"/>
    <w:rsid w:val="0068528A"/>
    <w:rsid w:val="00685A8D"/>
    <w:rsid w:val="00686933"/>
    <w:rsid w:val="00690B33"/>
    <w:rsid w:val="00692C72"/>
    <w:rsid w:val="006936C7"/>
    <w:rsid w:val="0069432F"/>
    <w:rsid w:val="00694E8D"/>
    <w:rsid w:val="006A12E3"/>
    <w:rsid w:val="006A170E"/>
    <w:rsid w:val="006A297D"/>
    <w:rsid w:val="006A3190"/>
    <w:rsid w:val="006A3E04"/>
    <w:rsid w:val="006A46AD"/>
    <w:rsid w:val="006A5679"/>
    <w:rsid w:val="006A5FE6"/>
    <w:rsid w:val="006B1296"/>
    <w:rsid w:val="006B139F"/>
    <w:rsid w:val="006B19BE"/>
    <w:rsid w:val="006B2D1B"/>
    <w:rsid w:val="006B3B3E"/>
    <w:rsid w:val="006B3FB8"/>
    <w:rsid w:val="006B475A"/>
    <w:rsid w:val="006B52B3"/>
    <w:rsid w:val="006B5589"/>
    <w:rsid w:val="006B6ED8"/>
    <w:rsid w:val="006B7C97"/>
    <w:rsid w:val="006C04EE"/>
    <w:rsid w:val="006C1285"/>
    <w:rsid w:val="006C2C0E"/>
    <w:rsid w:val="006C2D6A"/>
    <w:rsid w:val="006C5D68"/>
    <w:rsid w:val="006C648A"/>
    <w:rsid w:val="006C6765"/>
    <w:rsid w:val="006C6C07"/>
    <w:rsid w:val="006D3A55"/>
    <w:rsid w:val="006D51C8"/>
    <w:rsid w:val="006D6767"/>
    <w:rsid w:val="006D7674"/>
    <w:rsid w:val="006D777E"/>
    <w:rsid w:val="006D7E74"/>
    <w:rsid w:val="006E090A"/>
    <w:rsid w:val="006E2668"/>
    <w:rsid w:val="006E3250"/>
    <w:rsid w:val="006E3749"/>
    <w:rsid w:val="006F1358"/>
    <w:rsid w:val="006F48F5"/>
    <w:rsid w:val="006F7FD9"/>
    <w:rsid w:val="00700D01"/>
    <w:rsid w:val="00703F2F"/>
    <w:rsid w:val="00705110"/>
    <w:rsid w:val="00705E5D"/>
    <w:rsid w:val="0071056C"/>
    <w:rsid w:val="0071082C"/>
    <w:rsid w:val="0071334F"/>
    <w:rsid w:val="007133A6"/>
    <w:rsid w:val="00713E77"/>
    <w:rsid w:val="00714744"/>
    <w:rsid w:val="00715EB8"/>
    <w:rsid w:val="00722EBA"/>
    <w:rsid w:val="007240CF"/>
    <w:rsid w:val="0072612F"/>
    <w:rsid w:val="007269B6"/>
    <w:rsid w:val="007276B3"/>
    <w:rsid w:val="00730BBB"/>
    <w:rsid w:val="00730F8B"/>
    <w:rsid w:val="007333A7"/>
    <w:rsid w:val="00733752"/>
    <w:rsid w:val="00735919"/>
    <w:rsid w:val="007376FB"/>
    <w:rsid w:val="00737E91"/>
    <w:rsid w:val="007425EE"/>
    <w:rsid w:val="00743859"/>
    <w:rsid w:val="00743D3F"/>
    <w:rsid w:val="007446AC"/>
    <w:rsid w:val="00746F7F"/>
    <w:rsid w:val="00750736"/>
    <w:rsid w:val="00752649"/>
    <w:rsid w:val="007529D1"/>
    <w:rsid w:val="00752CAD"/>
    <w:rsid w:val="0075459F"/>
    <w:rsid w:val="00754E7A"/>
    <w:rsid w:val="007550CC"/>
    <w:rsid w:val="00756DE1"/>
    <w:rsid w:val="00760A16"/>
    <w:rsid w:val="00761988"/>
    <w:rsid w:val="00761AD5"/>
    <w:rsid w:val="00763C2E"/>
    <w:rsid w:val="00765697"/>
    <w:rsid w:val="00765940"/>
    <w:rsid w:val="007719DA"/>
    <w:rsid w:val="00771C01"/>
    <w:rsid w:val="00774BB3"/>
    <w:rsid w:val="007760D1"/>
    <w:rsid w:val="007828BD"/>
    <w:rsid w:val="007829EE"/>
    <w:rsid w:val="00790710"/>
    <w:rsid w:val="0079295D"/>
    <w:rsid w:val="00795F47"/>
    <w:rsid w:val="00796CBF"/>
    <w:rsid w:val="007A203C"/>
    <w:rsid w:val="007A2753"/>
    <w:rsid w:val="007A2AEF"/>
    <w:rsid w:val="007A663A"/>
    <w:rsid w:val="007A71B5"/>
    <w:rsid w:val="007A7C6A"/>
    <w:rsid w:val="007B00B7"/>
    <w:rsid w:val="007B0D40"/>
    <w:rsid w:val="007B117F"/>
    <w:rsid w:val="007B1A58"/>
    <w:rsid w:val="007B2386"/>
    <w:rsid w:val="007B3E0B"/>
    <w:rsid w:val="007B3FF5"/>
    <w:rsid w:val="007B7800"/>
    <w:rsid w:val="007C01C6"/>
    <w:rsid w:val="007C0304"/>
    <w:rsid w:val="007C1AF0"/>
    <w:rsid w:val="007C23C2"/>
    <w:rsid w:val="007C274A"/>
    <w:rsid w:val="007C3051"/>
    <w:rsid w:val="007C4545"/>
    <w:rsid w:val="007C4FF0"/>
    <w:rsid w:val="007C66A3"/>
    <w:rsid w:val="007D1FC4"/>
    <w:rsid w:val="007D3F01"/>
    <w:rsid w:val="007D446F"/>
    <w:rsid w:val="007D4F20"/>
    <w:rsid w:val="007D679C"/>
    <w:rsid w:val="007D7067"/>
    <w:rsid w:val="007D744A"/>
    <w:rsid w:val="007D7788"/>
    <w:rsid w:val="007E2587"/>
    <w:rsid w:val="007E2C9A"/>
    <w:rsid w:val="007E348C"/>
    <w:rsid w:val="007E5D80"/>
    <w:rsid w:val="007E6E81"/>
    <w:rsid w:val="007F026F"/>
    <w:rsid w:val="007F1F20"/>
    <w:rsid w:val="007F39BD"/>
    <w:rsid w:val="007F4AA1"/>
    <w:rsid w:val="007F6BBC"/>
    <w:rsid w:val="007F7514"/>
    <w:rsid w:val="00802A6D"/>
    <w:rsid w:val="0080476B"/>
    <w:rsid w:val="00804DB2"/>
    <w:rsid w:val="008059C0"/>
    <w:rsid w:val="008115C4"/>
    <w:rsid w:val="008116B2"/>
    <w:rsid w:val="00813C4A"/>
    <w:rsid w:val="0081420F"/>
    <w:rsid w:val="00814D94"/>
    <w:rsid w:val="008151C3"/>
    <w:rsid w:val="00815ADB"/>
    <w:rsid w:val="00820878"/>
    <w:rsid w:val="00822609"/>
    <w:rsid w:val="00826898"/>
    <w:rsid w:val="00830EB7"/>
    <w:rsid w:val="00832337"/>
    <w:rsid w:val="00832363"/>
    <w:rsid w:val="008328E4"/>
    <w:rsid w:val="00835C5C"/>
    <w:rsid w:val="008363BE"/>
    <w:rsid w:val="00836493"/>
    <w:rsid w:val="00840DAA"/>
    <w:rsid w:val="008438C4"/>
    <w:rsid w:val="00845A0A"/>
    <w:rsid w:val="0084715F"/>
    <w:rsid w:val="008475E2"/>
    <w:rsid w:val="0085023C"/>
    <w:rsid w:val="0085078C"/>
    <w:rsid w:val="00850D29"/>
    <w:rsid w:val="00860A77"/>
    <w:rsid w:val="00861EAC"/>
    <w:rsid w:val="0086325F"/>
    <w:rsid w:val="00867747"/>
    <w:rsid w:val="00870008"/>
    <w:rsid w:val="00870BA3"/>
    <w:rsid w:val="00870D90"/>
    <w:rsid w:val="00874C2F"/>
    <w:rsid w:val="0087562A"/>
    <w:rsid w:val="00875B2F"/>
    <w:rsid w:val="00876B7B"/>
    <w:rsid w:val="00880085"/>
    <w:rsid w:val="00882A0D"/>
    <w:rsid w:val="00884C42"/>
    <w:rsid w:val="00885000"/>
    <w:rsid w:val="00885841"/>
    <w:rsid w:val="00886C9C"/>
    <w:rsid w:val="00887545"/>
    <w:rsid w:val="00887B2A"/>
    <w:rsid w:val="00887CB5"/>
    <w:rsid w:val="00890683"/>
    <w:rsid w:val="00893F5A"/>
    <w:rsid w:val="008945B5"/>
    <w:rsid w:val="0089472D"/>
    <w:rsid w:val="00895947"/>
    <w:rsid w:val="00895E3E"/>
    <w:rsid w:val="00895FCD"/>
    <w:rsid w:val="0089731E"/>
    <w:rsid w:val="008A1DF3"/>
    <w:rsid w:val="008A2C1B"/>
    <w:rsid w:val="008A5D12"/>
    <w:rsid w:val="008A65AB"/>
    <w:rsid w:val="008A65F8"/>
    <w:rsid w:val="008B00D2"/>
    <w:rsid w:val="008B1807"/>
    <w:rsid w:val="008B366D"/>
    <w:rsid w:val="008B50D5"/>
    <w:rsid w:val="008C29BE"/>
    <w:rsid w:val="008C2DD2"/>
    <w:rsid w:val="008C3D7E"/>
    <w:rsid w:val="008C438B"/>
    <w:rsid w:val="008C4DE8"/>
    <w:rsid w:val="008C5539"/>
    <w:rsid w:val="008C6080"/>
    <w:rsid w:val="008C6147"/>
    <w:rsid w:val="008C7FB4"/>
    <w:rsid w:val="008D0E70"/>
    <w:rsid w:val="008D2440"/>
    <w:rsid w:val="008D2CF3"/>
    <w:rsid w:val="008D3076"/>
    <w:rsid w:val="008D4EAE"/>
    <w:rsid w:val="008D6BA1"/>
    <w:rsid w:val="008D7477"/>
    <w:rsid w:val="008D7E93"/>
    <w:rsid w:val="008E233B"/>
    <w:rsid w:val="008E48E0"/>
    <w:rsid w:val="008E4A46"/>
    <w:rsid w:val="008E5B8D"/>
    <w:rsid w:val="008F1B92"/>
    <w:rsid w:val="008F469F"/>
    <w:rsid w:val="008F4A89"/>
    <w:rsid w:val="008F5C3A"/>
    <w:rsid w:val="008F71C7"/>
    <w:rsid w:val="008F760D"/>
    <w:rsid w:val="00901E65"/>
    <w:rsid w:val="00903368"/>
    <w:rsid w:val="00904C48"/>
    <w:rsid w:val="00904CF0"/>
    <w:rsid w:val="009058FA"/>
    <w:rsid w:val="00906BE0"/>
    <w:rsid w:val="00906E09"/>
    <w:rsid w:val="0090727A"/>
    <w:rsid w:val="00907584"/>
    <w:rsid w:val="0091124B"/>
    <w:rsid w:val="00911CB7"/>
    <w:rsid w:val="009133E1"/>
    <w:rsid w:val="009136A2"/>
    <w:rsid w:val="009156B3"/>
    <w:rsid w:val="00922549"/>
    <w:rsid w:val="00924B4C"/>
    <w:rsid w:val="00924D99"/>
    <w:rsid w:val="009274EC"/>
    <w:rsid w:val="00927A6E"/>
    <w:rsid w:val="00927CC6"/>
    <w:rsid w:val="00927F8A"/>
    <w:rsid w:val="00930667"/>
    <w:rsid w:val="00930FB0"/>
    <w:rsid w:val="00932C6F"/>
    <w:rsid w:val="009332A0"/>
    <w:rsid w:val="009336F3"/>
    <w:rsid w:val="00934237"/>
    <w:rsid w:val="009361A6"/>
    <w:rsid w:val="0094095F"/>
    <w:rsid w:val="009412E1"/>
    <w:rsid w:val="0094136B"/>
    <w:rsid w:val="00942297"/>
    <w:rsid w:val="00943081"/>
    <w:rsid w:val="00943134"/>
    <w:rsid w:val="009432BF"/>
    <w:rsid w:val="0094338C"/>
    <w:rsid w:val="00944AC8"/>
    <w:rsid w:val="0094656D"/>
    <w:rsid w:val="00951E17"/>
    <w:rsid w:val="00952882"/>
    <w:rsid w:val="00952CAF"/>
    <w:rsid w:val="009551E0"/>
    <w:rsid w:val="00955D46"/>
    <w:rsid w:val="00964597"/>
    <w:rsid w:val="0096642F"/>
    <w:rsid w:val="0097065F"/>
    <w:rsid w:val="009759B9"/>
    <w:rsid w:val="00976C49"/>
    <w:rsid w:val="009820EF"/>
    <w:rsid w:val="0098257D"/>
    <w:rsid w:val="00984140"/>
    <w:rsid w:val="00984526"/>
    <w:rsid w:val="009871EF"/>
    <w:rsid w:val="00987D14"/>
    <w:rsid w:val="00991B1A"/>
    <w:rsid w:val="0099371A"/>
    <w:rsid w:val="00993A8F"/>
    <w:rsid w:val="00995026"/>
    <w:rsid w:val="00997820"/>
    <w:rsid w:val="009A005D"/>
    <w:rsid w:val="009A0C33"/>
    <w:rsid w:val="009A1798"/>
    <w:rsid w:val="009A31E3"/>
    <w:rsid w:val="009A3F34"/>
    <w:rsid w:val="009A7B91"/>
    <w:rsid w:val="009A7D16"/>
    <w:rsid w:val="009B0DB1"/>
    <w:rsid w:val="009B0F4E"/>
    <w:rsid w:val="009B1F88"/>
    <w:rsid w:val="009B29F7"/>
    <w:rsid w:val="009B4DB9"/>
    <w:rsid w:val="009B7305"/>
    <w:rsid w:val="009B751D"/>
    <w:rsid w:val="009C2D67"/>
    <w:rsid w:val="009C3460"/>
    <w:rsid w:val="009C5D76"/>
    <w:rsid w:val="009C617C"/>
    <w:rsid w:val="009C799A"/>
    <w:rsid w:val="009D1417"/>
    <w:rsid w:val="009D33D8"/>
    <w:rsid w:val="009D5D7F"/>
    <w:rsid w:val="009D780A"/>
    <w:rsid w:val="009E4AF8"/>
    <w:rsid w:val="009E4D67"/>
    <w:rsid w:val="009E6963"/>
    <w:rsid w:val="009F21C6"/>
    <w:rsid w:val="009F2840"/>
    <w:rsid w:val="009F2CED"/>
    <w:rsid w:val="009F4B41"/>
    <w:rsid w:val="009F534B"/>
    <w:rsid w:val="009F5401"/>
    <w:rsid w:val="009F591B"/>
    <w:rsid w:val="009F644E"/>
    <w:rsid w:val="009F6DDB"/>
    <w:rsid w:val="009F7505"/>
    <w:rsid w:val="00A025E7"/>
    <w:rsid w:val="00A06772"/>
    <w:rsid w:val="00A07486"/>
    <w:rsid w:val="00A1049B"/>
    <w:rsid w:val="00A1169B"/>
    <w:rsid w:val="00A12D47"/>
    <w:rsid w:val="00A14AF0"/>
    <w:rsid w:val="00A15869"/>
    <w:rsid w:val="00A200A7"/>
    <w:rsid w:val="00A20EE4"/>
    <w:rsid w:val="00A2140E"/>
    <w:rsid w:val="00A226F6"/>
    <w:rsid w:val="00A245BB"/>
    <w:rsid w:val="00A251B6"/>
    <w:rsid w:val="00A25C8A"/>
    <w:rsid w:val="00A2632C"/>
    <w:rsid w:val="00A361CA"/>
    <w:rsid w:val="00A36B83"/>
    <w:rsid w:val="00A36D39"/>
    <w:rsid w:val="00A3757A"/>
    <w:rsid w:val="00A406A1"/>
    <w:rsid w:val="00A448EF"/>
    <w:rsid w:val="00A44A99"/>
    <w:rsid w:val="00A45727"/>
    <w:rsid w:val="00A478CC"/>
    <w:rsid w:val="00A5582C"/>
    <w:rsid w:val="00A5584D"/>
    <w:rsid w:val="00A55D24"/>
    <w:rsid w:val="00A5703E"/>
    <w:rsid w:val="00A60EF9"/>
    <w:rsid w:val="00A6292C"/>
    <w:rsid w:val="00A65640"/>
    <w:rsid w:val="00A65FF2"/>
    <w:rsid w:val="00A660DA"/>
    <w:rsid w:val="00A66BB6"/>
    <w:rsid w:val="00A67069"/>
    <w:rsid w:val="00A71476"/>
    <w:rsid w:val="00A717B1"/>
    <w:rsid w:val="00A71939"/>
    <w:rsid w:val="00A7241E"/>
    <w:rsid w:val="00A730A3"/>
    <w:rsid w:val="00A7517A"/>
    <w:rsid w:val="00A75633"/>
    <w:rsid w:val="00A76785"/>
    <w:rsid w:val="00A80562"/>
    <w:rsid w:val="00A80F7D"/>
    <w:rsid w:val="00A81307"/>
    <w:rsid w:val="00A82167"/>
    <w:rsid w:val="00A828C3"/>
    <w:rsid w:val="00A85709"/>
    <w:rsid w:val="00A87372"/>
    <w:rsid w:val="00A9158F"/>
    <w:rsid w:val="00A93A3C"/>
    <w:rsid w:val="00A947CD"/>
    <w:rsid w:val="00A9493F"/>
    <w:rsid w:val="00A94C34"/>
    <w:rsid w:val="00A95012"/>
    <w:rsid w:val="00A961E8"/>
    <w:rsid w:val="00A9700D"/>
    <w:rsid w:val="00A978E8"/>
    <w:rsid w:val="00AA0589"/>
    <w:rsid w:val="00AA09EC"/>
    <w:rsid w:val="00AA0CED"/>
    <w:rsid w:val="00AA0E64"/>
    <w:rsid w:val="00AA142E"/>
    <w:rsid w:val="00AA4896"/>
    <w:rsid w:val="00AA491A"/>
    <w:rsid w:val="00AA5151"/>
    <w:rsid w:val="00AA66DE"/>
    <w:rsid w:val="00AA717B"/>
    <w:rsid w:val="00AB179B"/>
    <w:rsid w:val="00AB4269"/>
    <w:rsid w:val="00AB4E31"/>
    <w:rsid w:val="00AC07BD"/>
    <w:rsid w:val="00AC1B2E"/>
    <w:rsid w:val="00AC2E77"/>
    <w:rsid w:val="00AC30EF"/>
    <w:rsid w:val="00AC326B"/>
    <w:rsid w:val="00AC714D"/>
    <w:rsid w:val="00AD0403"/>
    <w:rsid w:val="00AD17B1"/>
    <w:rsid w:val="00AD220A"/>
    <w:rsid w:val="00AD4811"/>
    <w:rsid w:val="00AD5027"/>
    <w:rsid w:val="00AD6F0E"/>
    <w:rsid w:val="00AD6F58"/>
    <w:rsid w:val="00AE012B"/>
    <w:rsid w:val="00AE1AF3"/>
    <w:rsid w:val="00AE1D5B"/>
    <w:rsid w:val="00AE1F13"/>
    <w:rsid w:val="00AE2613"/>
    <w:rsid w:val="00AE4471"/>
    <w:rsid w:val="00AE5E64"/>
    <w:rsid w:val="00AF133B"/>
    <w:rsid w:val="00AF261D"/>
    <w:rsid w:val="00AF4922"/>
    <w:rsid w:val="00AF5E69"/>
    <w:rsid w:val="00AF7448"/>
    <w:rsid w:val="00B03662"/>
    <w:rsid w:val="00B049C8"/>
    <w:rsid w:val="00B058FF"/>
    <w:rsid w:val="00B12FF8"/>
    <w:rsid w:val="00B14DD5"/>
    <w:rsid w:val="00B166D7"/>
    <w:rsid w:val="00B168C4"/>
    <w:rsid w:val="00B2054C"/>
    <w:rsid w:val="00B213E9"/>
    <w:rsid w:val="00B23523"/>
    <w:rsid w:val="00B24F22"/>
    <w:rsid w:val="00B252B9"/>
    <w:rsid w:val="00B252D8"/>
    <w:rsid w:val="00B25843"/>
    <w:rsid w:val="00B274A9"/>
    <w:rsid w:val="00B33588"/>
    <w:rsid w:val="00B40159"/>
    <w:rsid w:val="00B404D2"/>
    <w:rsid w:val="00B410A5"/>
    <w:rsid w:val="00B416CF"/>
    <w:rsid w:val="00B42F2A"/>
    <w:rsid w:val="00B4310F"/>
    <w:rsid w:val="00B44CC8"/>
    <w:rsid w:val="00B46476"/>
    <w:rsid w:val="00B47825"/>
    <w:rsid w:val="00B5231F"/>
    <w:rsid w:val="00B52530"/>
    <w:rsid w:val="00B53466"/>
    <w:rsid w:val="00B53E79"/>
    <w:rsid w:val="00B57A18"/>
    <w:rsid w:val="00B57AF1"/>
    <w:rsid w:val="00B60405"/>
    <w:rsid w:val="00B60825"/>
    <w:rsid w:val="00B60BE7"/>
    <w:rsid w:val="00B625A3"/>
    <w:rsid w:val="00B62E10"/>
    <w:rsid w:val="00B639BE"/>
    <w:rsid w:val="00B63E86"/>
    <w:rsid w:val="00B64F9C"/>
    <w:rsid w:val="00B657A1"/>
    <w:rsid w:val="00B67583"/>
    <w:rsid w:val="00B70232"/>
    <w:rsid w:val="00B70DDB"/>
    <w:rsid w:val="00B724A5"/>
    <w:rsid w:val="00B74D6C"/>
    <w:rsid w:val="00B751BF"/>
    <w:rsid w:val="00B774F5"/>
    <w:rsid w:val="00B77E7E"/>
    <w:rsid w:val="00B81209"/>
    <w:rsid w:val="00B8294F"/>
    <w:rsid w:val="00B84365"/>
    <w:rsid w:val="00B845F1"/>
    <w:rsid w:val="00B84C10"/>
    <w:rsid w:val="00B8649A"/>
    <w:rsid w:val="00B9341F"/>
    <w:rsid w:val="00B94341"/>
    <w:rsid w:val="00B9532D"/>
    <w:rsid w:val="00B96A77"/>
    <w:rsid w:val="00B97895"/>
    <w:rsid w:val="00BA01A4"/>
    <w:rsid w:val="00BA0B98"/>
    <w:rsid w:val="00BA3441"/>
    <w:rsid w:val="00BA37DA"/>
    <w:rsid w:val="00BA3D19"/>
    <w:rsid w:val="00BA3EED"/>
    <w:rsid w:val="00BA52A1"/>
    <w:rsid w:val="00BA52F9"/>
    <w:rsid w:val="00BA5CE9"/>
    <w:rsid w:val="00BA7097"/>
    <w:rsid w:val="00BB047A"/>
    <w:rsid w:val="00BB073C"/>
    <w:rsid w:val="00BB0C98"/>
    <w:rsid w:val="00BB0FDF"/>
    <w:rsid w:val="00BB106A"/>
    <w:rsid w:val="00BB4DE1"/>
    <w:rsid w:val="00BB64C0"/>
    <w:rsid w:val="00BB69A1"/>
    <w:rsid w:val="00BB6D92"/>
    <w:rsid w:val="00BC0B1C"/>
    <w:rsid w:val="00BC2822"/>
    <w:rsid w:val="00BC4D99"/>
    <w:rsid w:val="00BC4E1F"/>
    <w:rsid w:val="00BC73F4"/>
    <w:rsid w:val="00BC7FBD"/>
    <w:rsid w:val="00BD1C19"/>
    <w:rsid w:val="00BD3108"/>
    <w:rsid w:val="00BD4765"/>
    <w:rsid w:val="00BD4D57"/>
    <w:rsid w:val="00BD7877"/>
    <w:rsid w:val="00BE0928"/>
    <w:rsid w:val="00BE144A"/>
    <w:rsid w:val="00BE1CAC"/>
    <w:rsid w:val="00BF04C5"/>
    <w:rsid w:val="00BF14D1"/>
    <w:rsid w:val="00BF2020"/>
    <w:rsid w:val="00BF32B9"/>
    <w:rsid w:val="00BF5789"/>
    <w:rsid w:val="00BF6AC8"/>
    <w:rsid w:val="00BF7979"/>
    <w:rsid w:val="00C00013"/>
    <w:rsid w:val="00C036BC"/>
    <w:rsid w:val="00C03F3F"/>
    <w:rsid w:val="00C04764"/>
    <w:rsid w:val="00C055A6"/>
    <w:rsid w:val="00C100D1"/>
    <w:rsid w:val="00C1097D"/>
    <w:rsid w:val="00C10C9C"/>
    <w:rsid w:val="00C1195B"/>
    <w:rsid w:val="00C1293E"/>
    <w:rsid w:val="00C1439A"/>
    <w:rsid w:val="00C16358"/>
    <w:rsid w:val="00C16ED9"/>
    <w:rsid w:val="00C1724F"/>
    <w:rsid w:val="00C208EB"/>
    <w:rsid w:val="00C20998"/>
    <w:rsid w:val="00C20B01"/>
    <w:rsid w:val="00C216CD"/>
    <w:rsid w:val="00C21E7F"/>
    <w:rsid w:val="00C226EC"/>
    <w:rsid w:val="00C22A8B"/>
    <w:rsid w:val="00C2675E"/>
    <w:rsid w:val="00C27454"/>
    <w:rsid w:val="00C274B0"/>
    <w:rsid w:val="00C30341"/>
    <w:rsid w:val="00C30731"/>
    <w:rsid w:val="00C30A3F"/>
    <w:rsid w:val="00C327BF"/>
    <w:rsid w:val="00C32B4F"/>
    <w:rsid w:val="00C32C9A"/>
    <w:rsid w:val="00C32FC5"/>
    <w:rsid w:val="00C35DAB"/>
    <w:rsid w:val="00C36FFD"/>
    <w:rsid w:val="00C41554"/>
    <w:rsid w:val="00C427D6"/>
    <w:rsid w:val="00C437F2"/>
    <w:rsid w:val="00C43ABC"/>
    <w:rsid w:val="00C44635"/>
    <w:rsid w:val="00C45045"/>
    <w:rsid w:val="00C45A74"/>
    <w:rsid w:val="00C45B1E"/>
    <w:rsid w:val="00C5594D"/>
    <w:rsid w:val="00C57255"/>
    <w:rsid w:val="00C57340"/>
    <w:rsid w:val="00C57354"/>
    <w:rsid w:val="00C57592"/>
    <w:rsid w:val="00C57CA2"/>
    <w:rsid w:val="00C60946"/>
    <w:rsid w:val="00C63730"/>
    <w:rsid w:val="00C646DF"/>
    <w:rsid w:val="00C64C94"/>
    <w:rsid w:val="00C64EC7"/>
    <w:rsid w:val="00C66893"/>
    <w:rsid w:val="00C67325"/>
    <w:rsid w:val="00C67763"/>
    <w:rsid w:val="00C67F8C"/>
    <w:rsid w:val="00C71B7D"/>
    <w:rsid w:val="00C72ACC"/>
    <w:rsid w:val="00C72D5B"/>
    <w:rsid w:val="00C74245"/>
    <w:rsid w:val="00C746E8"/>
    <w:rsid w:val="00C74A6E"/>
    <w:rsid w:val="00C75267"/>
    <w:rsid w:val="00C76C86"/>
    <w:rsid w:val="00C7743C"/>
    <w:rsid w:val="00C80614"/>
    <w:rsid w:val="00C80AE1"/>
    <w:rsid w:val="00C8138D"/>
    <w:rsid w:val="00C814E8"/>
    <w:rsid w:val="00C81643"/>
    <w:rsid w:val="00C82EF6"/>
    <w:rsid w:val="00C82F57"/>
    <w:rsid w:val="00C84318"/>
    <w:rsid w:val="00C8651A"/>
    <w:rsid w:val="00C8663F"/>
    <w:rsid w:val="00C90173"/>
    <w:rsid w:val="00C91878"/>
    <w:rsid w:val="00C925AB"/>
    <w:rsid w:val="00C928A0"/>
    <w:rsid w:val="00C92BA3"/>
    <w:rsid w:val="00C93B26"/>
    <w:rsid w:val="00C95122"/>
    <w:rsid w:val="00C963E0"/>
    <w:rsid w:val="00CA230D"/>
    <w:rsid w:val="00CA3888"/>
    <w:rsid w:val="00CA4210"/>
    <w:rsid w:val="00CA44E7"/>
    <w:rsid w:val="00CA75D0"/>
    <w:rsid w:val="00CA7BE3"/>
    <w:rsid w:val="00CB0710"/>
    <w:rsid w:val="00CB079A"/>
    <w:rsid w:val="00CB0827"/>
    <w:rsid w:val="00CB132C"/>
    <w:rsid w:val="00CB3A1F"/>
    <w:rsid w:val="00CB6059"/>
    <w:rsid w:val="00CB62D1"/>
    <w:rsid w:val="00CB7238"/>
    <w:rsid w:val="00CB789B"/>
    <w:rsid w:val="00CB7B71"/>
    <w:rsid w:val="00CC1AE2"/>
    <w:rsid w:val="00CC3A17"/>
    <w:rsid w:val="00CC46B3"/>
    <w:rsid w:val="00CC6D86"/>
    <w:rsid w:val="00CC76C3"/>
    <w:rsid w:val="00CD3C85"/>
    <w:rsid w:val="00CD402E"/>
    <w:rsid w:val="00CE172F"/>
    <w:rsid w:val="00CE2F59"/>
    <w:rsid w:val="00CE3C8F"/>
    <w:rsid w:val="00CE445D"/>
    <w:rsid w:val="00CE4E50"/>
    <w:rsid w:val="00CE4FDC"/>
    <w:rsid w:val="00CE56E5"/>
    <w:rsid w:val="00CE5C72"/>
    <w:rsid w:val="00CF1F9A"/>
    <w:rsid w:val="00CF4FAC"/>
    <w:rsid w:val="00D037B5"/>
    <w:rsid w:val="00D05791"/>
    <w:rsid w:val="00D0731C"/>
    <w:rsid w:val="00D10143"/>
    <w:rsid w:val="00D21840"/>
    <w:rsid w:val="00D21DC2"/>
    <w:rsid w:val="00D2221D"/>
    <w:rsid w:val="00D22ABA"/>
    <w:rsid w:val="00D23782"/>
    <w:rsid w:val="00D2630B"/>
    <w:rsid w:val="00D2710F"/>
    <w:rsid w:val="00D27564"/>
    <w:rsid w:val="00D31EB7"/>
    <w:rsid w:val="00D330B2"/>
    <w:rsid w:val="00D33265"/>
    <w:rsid w:val="00D344B2"/>
    <w:rsid w:val="00D36F7E"/>
    <w:rsid w:val="00D3774E"/>
    <w:rsid w:val="00D377A7"/>
    <w:rsid w:val="00D4196B"/>
    <w:rsid w:val="00D41B8A"/>
    <w:rsid w:val="00D42395"/>
    <w:rsid w:val="00D42701"/>
    <w:rsid w:val="00D43BA1"/>
    <w:rsid w:val="00D4654E"/>
    <w:rsid w:val="00D474DF"/>
    <w:rsid w:val="00D52AC0"/>
    <w:rsid w:val="00D53F58"/>
    <w:rsid w:val="00D53FA7"/>
    <w:rsid w:val="00D62A03"/>
    <w:rsid w:val="00D64EF1"/>
    <w:rsid w:val="00D654C7"/>
    <w:rsid w:val="00D6587E"/>
    <w:rsid w:val="00D6679A"/>
    <w:rsid w:val="00D7021E"/>
    <w:rsid w:val="00D73ECF"/>
    <w:rsid w:val="00D75ABD"/>
    <w:rsid w:val="00D817ED"/>
    <w:rsid w:val="00D82BF3"/>
    <w:rsid w:val="00D82CAD"/>
    <w:rsid w:val="00D84092"/>
    <w:rsid w:val="00D90C68"/>
    <w:rsid w:val="00D911DB"/>
    <w:rsid w:val="00D91331"/>
    <w:rsid w:val="00D91973"/>
    <w:rsid w:val="00D91AF2"/>
    <w:rsid w:val="00D91CEB"/>
    <w:rsid w:val="00D92657"/>
    <w:rsid w:val="00D951FB"/>
    <w:rsid w:val="00DA0EDC"/>
    <w:rsid w:val="00DA120F"/>
    <w:rsid w:val="00DA3091"/>
    <w:rsid w:val="00DA368B"/>
    <w:rsid w:val="00DA57B5"/>
    <w:rsid w:val="00DA5A78"/>
    <w:rsid w:val="00DA62C3"/>
    <w:rsid w:val="00DA62C5"/>
    <w:rsid w:val="00DA662E"/>
    <w:rsid w:val="00DA78D1"/>
    <w:rsid w:val="00DB058A"/>
    <w:rsid w:val="00DB1FB8"/>
    <w:rsid w:val="00DB21BD"/>
    <w:rsid w:val="00DB658A"/>
    <w:rsid w:val="00DB6A3A"/>
    <w:rsid w:val="00DB6B8E"/>
    <w:rsid w:val="00DB6F90"/>
    <w:rsid w:val="00DB75C1"/>
    <w:rsid w:val="00DC2E44"/>
    <w:rsid w:val="00DC32A5"/>
    <w:rsid w:val="00DC5727"/>
    <w:rsid w:val="00DC6380"/>
    <w:rsid w:val="00DC69C6"/>
    <w:rsid w:val="00DC6E27"/>
    <w:rsid w:val="00DC72C5"/>
    <w:rsid w:val="00DC7EEA"/>
    <w:rsid w:val="00DD021C"/>
    <w:rsid w:val="00DD0924"/>
    <w:rsid w:val="00DD1584"/>
    <w:rsid w:val="00DD1FC4"/>
    <w:rsid w:val="00DD2798"/>
    <w:rsid w:val="00DD3C06"/>
    <w:rsid w:val="00DD6A00"/>
    <w:rsid w:val="00DD7427"/>
    <w:rsid w:val="00DE16A9"/>
    <w:rsid w:val="00DE3F58"/>
    <w:rsid w:val="00DF0E2B"/>
    <w:rsid w:val="00DF307C"/>
    <w:rsid w:val="00DF3131"/>
    <w:rsid w:val="00DF4B23"/>
    <w:rsid w:val="00DF5FF8"/>
    <w:rsid w:val="00DF7BE2"/>
    <w:rsid w:val="00E000F3"/>
    <w:rsid w:val="00E0076E"/>
    <w:rsid w:val="00E01E0E"/>
    <w:rsid w:val="00E0551E"/>
    <w:rsid w:val="00E05F9C"/>
    <w:rsid w:val="00E06264"/>
    <w:rsid w:val="00E07DB7"/>
    <w:rsid w:val="00E101FD"/>
    <w:rsid w:val="00E150B0"/>
    <w:rsid w:val="00E159A0"/>
    <w:rsid w:val="00E202CB"/>
    <w:rsid w:val="00E20A32"/>
    <w:rsid w:val="00E22C51"/>
    <w:rsid w:val="00E23349"/>
    <w:rsid w:val="00E23A40"/>
    <w:rsid w:val="00E24200"/>
    <w:rsid w:val="00E30F08"/>
    <w:rsid w:val="00E319AC"/>
    <w:rsid w:val="00E32DA3"/>
    <w:rsid w:val="00E3334E"/>
    <w:rsid w:val="00E35CD5"/>
    <w:rsid w:val="00E36465"/>
    <w:rsid w:val="00E40479"/>
    <w:rsid w:val="00E415A7"/>
    <w:rsid w:val="00E42BDF"/>
    <w:rsid w:val="00E43C6D"/>
    <w:rsid w:val="00E462A8"/>
    <w:rsid w:val="00E4743C"/>
    <w:rsid w:val="00E47ED0"/>
    <w:rsid w:val="00E53425"/>
    <w:rsid w:val="00E5435C"/>
    <w:rsid w:val="00E54D4C"/>
    <w:rsid w:val="00E55408"/>
    <w:rsid w:val="00E60E34"/>
    <w:rsid w:val="00E62947"/>
    <w:rsid w:val="00E63FB5"/>
    <w:rsid w:val="00E671E3"/>
    <w:rsid w:val="00E7049E"/>
    <w:rsid w:val="00E70E0A"/>
    <w:rsid w:val="00E71712"/>
    <w:rsid w:val="00E74E83"/>
    <w:rsid w:val="00E763EB"/>
    <w:rsid w:val="00E76C82"/>
    <w:rsid w:val="00E8089F"/>
    <w:rsid w:val="00E835D4"/>
    <w:rsid w:val="00E836FC"/>
    <w:rsid w:val="00E85CA9"/>
    <w:rsid w:val="00E860CB"/>
    <w:rsid w:val="00E86633"/>
    <w:rsid w:val="00E875AC"/>
    <w:rsid w:val="00E87F16"/>
    <w:rsid w:val="00E9107E"/>
    <w:rsid w:val="00E91AD2"/>
    <w:rsid w:val="00E91F71"/>
    <w:rsid w:val="00E9327F"/>
    <w:rsid w:val="00E94325"/>
    <w:rsid w:val="00E95847"/>
    <w:rsid w:val="00EA2ECC"/>
    <w:rsid w:val="00EA557C"/>
    <w:rsid w:val="00EA62F8"/>
    <w:rsid w:val="00EA6A25"/>
    <w:rsid w:val="00EA7B04"/>
    <w:rsid w:val="00EB06B7"/>
    <w:rsid w:val="00EB12AF"/>
    <w:rsid w:val="00EB1443"/>
    <w:rsid w:val="00EB1AD8"/>
    <w:rsid w:val="00EB1AFF"/>
    <w:rsid w:val="00EB325D"/>
    <w:rsid w:val="00EB43F5"/>
    <w:rsid w:val="00EB4870"/>
    <w:rsid w:val="00EB503F"/>
    <w:rsid w:val="00EB5FF1"/>
    <w:rsid w:val="00EB6563"/>
    <w:rsid w:val="00EC72B0"/>
    <w:rsid w:val="00ED4909"/>
    <w:rsid w:val="00ED5332"/>
    <w:rsid w:val="00ED615D"/>
    <w:rsid w:val="00ED76D2"/>
    <w:rsid w:val="00EE0725"/>
    <w:rsid w:val="00EE3483"/>
    <w:rsid w:val="00EE7337"/>
    <w:rsid w:val="00EE770B"/>
    <w:rsid w:val="00EF2219"/>
    <w:rsid w:val="00EF22AA"/>
    <w:rsid w:val="00EF4202"/>
    <w:rsid w:val="00EF5C8D"/>
    <w:rsid w:val="00EF63A2"/>
    <w:rsid w:val="00EF6BA7"/>
    <w:rsid w:val="00EF7554"/>
    <w:rsid w:val="00EF7D96"/>
    <w:rsid w:val="00F060CA"/>
    <w:rsid w:val="00F072A9"/>
    <w:rsid w:val="00F077F5"/>
    <w:rsid w:val="00F13D6D"/>
    <w:rsid w:val="00F14475"/>
    <w:rsid w:val="00F148E8"/>
    <w:rsid w:val="00F16717"/>
    <w:rsid w:val="00F172F4"/>
    <w:rsid w:val="00F216BD"/>
    <w:rsid w:val="00F21837"/>
    <w:rsid w:val="00F21BF8"/>
    <w:rsid w:val="00F22419"/>
    <w:rsid w:val="00F225A8"/>
    <w:rsid w:val="00F2619A"/>
    <w:rsid w:val="00F27CA5"/>
    <w:rsid w:val="00F31D41"/>
    <w:rsid w:val="00F35203"/>
    <w:rsid w:val="00F4032B"/>
    <w:rsid w:val="00F4184A"/>
    <w:rsid w:val="00F428CE"/>
    <w:rsid w:val="00F4441E"/>
    <w:rsid w:val="00F46399"/>
    <w:rsid w:val="00F47E78"/>
    <w:rsid w:val="00F5186F"/>
    <w:rsid w:val="00F52168"/>
    <w:rsid w:val="00F52483"/>
    <w:rsid w:val="00F5305B"/>
    <w:rsid w:val="00F5462B"/>
    <w:rsid w:val="00F54E74"/>
    <w:rsid w:val="00F56331"/>
    <w:rsid w:val="00F56968"/>
    <w:rsid w:val="00F56F0F"/>
    <w:rsid w:val="00F57394"/>
    <w:rsid w:val="00F57E0C"/>
    <w:rsid w:val="00F63B66"/>
    <w:rsid w:val="00F63CB0"/>
    <w:rsid w:val="00F65C26"/>
    <w:rsid w:val="00F65C91"/>
    <w:rsid w:val="00F66638"/>
    <w:rsid w:val="00F7064B"/>
    <w:rsid w:val="00F70C3A"/>
    <w:rsid w:val="00F715D9"/>
    <w:rsid w:val="00F7261C"/>
    <w:rsid w:val="00F726A4"/>
    <w:rsid w:val="00F72749"/>
    <w:rsid w:val="00F728C9"/>
    <w:rsid w:val="00F73969"/>
    <w:rsid w:val="00F739C0"/>
    <w:rsid w:val="00F7408E"/>
    <w:rsid w:val="00F740E2"/>
    <w:rsid w:val="00F74B03"/>
    <w:rsid w:val="00F82F4D"/>
    <w:rsid w:val="00F8368E"/>
    <w:rsid w:val="00F83CC7"/>
    <w:rsid w:val="00F83F70"/>
    <w:rsid w:val="00F851D8"/>
    <w:rsid w:val="00F867B0"/>
    <w:rsid w:val="00F90465"/>
    <w:rsid w:val="00F93723"/>
    <w:rsid w:val="00F939C4"/>
    <w:rsid w:val="00F96E68"/>
    <w:rsid w:val="00F97CB8"/>
    <w:rsid w:val="00FA32FF"/>
    <w:rsid w:val="00FA3F8E"/>
    <w:rsid w:val="00FA4266"/>
    <w:rsid w:val="00FA448F"/>
    <w:rsid w:val="00FA4CF0"/>
    <w:rsid w:val="00FA4EC9"/>
    <w:rsid w:val="00FA5DED"/>
    <w:rsid w:val="00FA67CA"/>
    <w:rsid w:val="00FA7F48"/>
    <w:rsid w:val="00FB0E7A"/>
    <w:rsid w:val="00FB1456"/>
    <w:rsid w:val="00FB24F2"/>
    <w:rsid w:val="00FB3217"/>
    <w:rsid w:val="00FB363A"/>
    <w:rsid w:val="00FB37B2"/>
    <w:rsid w:val="00FB51AE"/>
    <w:rsid w:val="00FB7220"/>
    <w:rsid w:val="00FC1056"/>
    <w:rsid w:val="00FC24D5"/>
    <w:rsid w:val="00FC29D6"/>
    <w:rsid w:val="00FC3831"/>
    <w:rsid w:val="00FC51CB"/>
    <w:rsid w:val="00FC7271"/>
    <w:rsid w:val="00FC740C"/>
    <w:rsid w:val="00FC7560"/>
    <w:rsid w:val="00FD0EAF"/>
    <w:rsid w:val="00FD17F9"/>
    <w:rsid w:val="00FD1D0D"/>
    <w:rsid w:val="00FD25D3"/>
    <w:rsid w:val="00FD36B9"/>
    <w:rsid w:val="00FD4442"/>
    <w:rsid w:val="00FD5AFD"/>
    <w:rsid w:val="00FD6490"/>
    <w:rsid w:val="00FD6931"/>
    <w:rsid w:val="00FD73DD"/>
    <w:rsid w:val="00FD7CC2"/>
    <w:rsid w:val="00FE07A5"/>
    <w:rsid w:val="00FE0CB3"/>
    <w:rsid w:val="00FE2C58"/>
    <w:rsid w:val="00FE6594"/>
    <w:rsid w:val="00FE67F2"/>
    <w:rsid w:val="00FF4CC4"/>
    <w:rsid w:val="00FF5A9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00375a"/>
    </o:shapedefaults>
    <o:shapelayout v:ext="edit">
      <o:idmap v:ext="edit" data="1"/>
    </o:shapelayout>
  </w:shapeDefaults>
  <w:decimalSymbol w:val="."/>
  <w:listSeparator w:val=";"/>
  <w14:docId w14:val="1B4A1991"/>
  <w15:docId w15:val="{22723CEF-22A6-4206-816E-21500B1350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NO"/>
    <w:qFormat/>
    <w:rsid w:val="00F16717"/>
    <w:pPr>
      <w:jc w:val="both"/>
    </w:pPr>
    <w:rPr>
      <w:rFonts w:ascii="Arial" w:hAnsi="Arial"/>
    </w:rPr>
  </w:style>
  <w:style w:type="paragraph" w:styleId="Titre1">
    <w:name w:val="heading 1"/>
    <w:aliases w:val="TT1,Titre 1 Car Car,Titre 1 Car + Centré,Après : 2 cm,Avant : 36 pt,Ap..."/>
    <w:basedOn w:val="Normal"/>
    <w:next w:val="Titre2"/>
    <w:link w:val="Titre1Car"/>
    <w:qFormat/>
    <w:rsid w:val="00AA0E64"/>
    <w:pPr>
      <w:keepNext/>
      <w:numPr>
        <w:ilvl w:val="1"/>
        <w:numId w:val="26"/>
      </w:numPr>
      <w:tabs>
        <w:tab w:val="left" w:pos="0"/>
        <w:tab w:val="left" w:pos="709"/>
        <w:tab w:val="right" w:leader="underscore" w:pos="8789"/>
      </w:tabs>
      <w:spacing w:before="840"/>
      <w:jc w:val="left"/>
      <w:outlineLvl w:val="0"/>
    </w:pPr>
    <w:rPr>
      <w:rFonts w:ascii="Arial Black" w:hAnsi="Arial Black" w:cs="Arial"/>
      <w:bCs/>
      <w:caps/>
      <w:color w:val="6EAA00"/>
      <w:kern w:val="32"/>
      <w:sz w:val="34"/>
      <w:szCs w:val="30"/>
    </w:rPr>
  </w:style>
  <w:style w:type="paragraph" w:styleId="Titre2">
    <w:name w:val="heading 2"/>
    <w:aliases w:val="TT2,.1,Titre 2 Car Car,Titre 2 Car + Après : 2 cm,Avant : 30 pt,Après : 0 ...,Appendix 1- Titre 2"/>
    <w:basedOn w:val="Titre1"/>
    <w:next w:val="Corpsdetexte"/>
    <w:link w:val="Titre2Car"/>
    <w:qFormat/>
    <w:rsid w:val="00F7408E"/>
    <w:pPr>
      <w:numPr>
        <w:ilvl w:val="2"/>
      </w:numPr>
      <w:tabs>
        <w:tab w:val="clear" w:pos="709"/>
      </w:tabs>
      <w:spacing w:before="480"/>
      <w:outlineLvl w:val="1"/>
    </w:pPr>
    <w:rPr>
      <w:bCs w:val="0"/>
      <w:iCs/>
      <w:color w:val="00375A"/>
      <w:sz w:val="24"/>
      <w:szCs w:val="26"/>
    </w:rPr>
  </w:style>
  <w:style w:type="paragraph" w:styleId="Titre3">
    <w:name w:val="heading 3"/>
    <w:aliases w:val="TT3,E3,enumération a),.1.1,Titre 3 Car Car,Appendix 1- Titre 3,Titre 3=T3,Titre 3 SOGREAH"/>
    <w:basedOn w:val="Titre2"/>
    <w:next w:val="Corpsdetexte"/>
    <w:link w:val="Titre3Car"/>
    <w:qFormat/>
    <w:rsid w:val="008D7477"/>
    <w:pPr>
      <w:numPr>
        <w:ilvl w:val="3"/>
      </w:numPr>
      <w:tabs>
        <w:tab w:val="clear" w:pos="8789"/>
        <w:tab w:val="right" w:leader="underscore" w:pos="2127"/>
      </w:tabs>
      <w:spacing w:before="360"/>
      <w:outlineLvl w:val="2"/>
    </w:pPr>
    <w:rPr>
      <w:bCs/>
      <w:caps w:val="0"/>
      <w:color w:val="6EAA00"/>
      <w:sz w:val="22"/>
      <w:szCs w:val="22"/>
    </w:rPr>
  </w:style>
  <w:style w:type="paragraph" w:styleId="Titre4">
    <w:name w:val="heading 4"/>
    <w:aliases w:val="TT4,Fugro,Fugro1,Fugro2,Fugro3,Fugro4,Fugro5,Fugro6,Fugro7,Fugro8,Fugro9,.1.1.1,Titre 4 Car Car,Titre 4 SOGREAH"/>
    <w:basedOn w:val="Titre3"/>
    <w:next w:val="Corpsdetexte"/>
    <w:link w:val="Titre4Car"/>
    <w:qFormat/>
    <w:rsid w:val="001F50BD"/>
    <w:pPr>
      <w:numPr>
        <w:ilvl w:val="4"/>
      </w:numPr>
      <w:spacing w:before="300"/>
      <w:outlineLvl w:val="3"/>
    </w:pPr>
    <w:rPr>
      <w:rFonts w:ascii="Arial" w:hAnsi="Arial"/>
      <w:bCs w:val="0"/>
      <w:caps/>
      <w:color w:val="auto"/>
      <w:sz w:val="20"/>
      <w:szCs w:val="20"/>
    </w:rPr>
  </w:style>
  <w:style w:type="paragraph" w:styleId="Titre5">
    <w:name w:val="heading 5"/>
    <w:aliases w:val="TT5,Titre 5 SOGREAH"/>
    <w:basedOn w:val="Titre4"/>
    <w:next w:val="Corpsdetexte"/>
    <w:link w:val="Titre5Car"/>
    <w:qFormat/>
    <w:rsid w:val="00AA0E64"/>
    <w:pPr>
      <w:spacing w:before="240"/>
      <w:ind w:left="993" w:hanging="993"/>
      <w:outlineLvl w:val="4"/>
    </w:pPr>
    <w:rPr>
      <w:rFonts w:ascii="Arial Gras" w:hAnsi="Arial Gras"/>
      <w:b/>
      <w:bCs/>
      <w:iCs w:val="0"/>
      <w:caps w:val="0"/>
    </w:rPr>
  </w:style>
  <w:style w:type="paragraph" w:styleId="Titre6">
    <w:name w:val="heading 6"/>
    <w:aliases w:val="TT6,Titre 6 SOGREAH"/>
    <w:basedOn w:val="Normal"/>
    <w:next w:val="Normal"/>
    <w:link w:val="Titre6Car"/>
    <w:qFormat/>
    <w:rsid w:val="0071334F"/>
    <w:pPr>
      <w:keepNext/>
      <w:tabs>
        <w:tab w:val="left" w:pos="0"/>
        <w:tab w:val="right" w:leader="underscore" w:pos="8789"/>
      </w:tabs>
      <w:spacing w:before="240"/>
      <w:jc w:val="left"/>
      <w:outlineLvl w:val="5"/>
    </w:pPr>
    <w:rPr>
      <w:rFonts w:ascii="Arial Black" w:hAnsi="Arial Black"/>
      <w:bCs/>
      <w:sz w:val="18"/>
    </w:rPr>
  </w:style>
  <w:style w:type="paragraph" w:styleId="Titre7">
    <w:name w:val="heading 7"/>
    <w:aliases w:val="TT7,Titre 7 SOGREAH"/>
    <w:basedOn w:val="Normal"/>
    <w:next w:val="Normal"/>
    <w:link w:val="Titre7Car"/>
    <w:qFormat/>
    <w:rsid w:val="0071334F"/>
    <w:pPr>
      <w:tabs>
        <w:tab w:val="left" w:pos="425"/>
        <w:tab w:val="right" w:leader="underscore" w:pos="8789"/>
      </w:tabs>
      <w:spacing w:before="180"/>
      <w:outlineLvl w:val="6"/>
    </w:pPr>
  </w:style>
  <w:style w:type="paragraph" w:styleId="Titre8">
    <w:name w:val="heading 8"/>
    <w:aliases w:val="TT8"/>
    <w:basedOn w:val="Normal"/>
    <w:next w:val="Normal"/>
    <w:link w:val="Titre8Car"/>
    <w:qFormat/>
    <w:rsid w:val="0071334F"/>
    <w:pPr>
      <w:numPr>
        <w:ilvl w:val="7"/>
        <w:numId w:val="19"/>
      </w:numPr>
      <w:tabs>
        <w:tab w:val="clear" w:pos="5760"/>
        <w:tab w:val="num" w:pos="426"/>
        <w:tab w:val="right" w:leader="underscore" w:pos="8789"/>
      </w:tabs>
      <w:spacing w:before="180"/>
      <w:ind w:left="426" w:hanging="426"/>
      <w:outlineLvl w:val="7"/>
    </w:pPr>
    <w:rPr>
      <w:iCs/>
    </w:rPr>
  </w:style>
  <w:style w:type="paragraph" w:styleId="Titre9">
    <w:name w:val="heading 9"/>
    <w:aliases w:val="TT9"/>
    <w:basedOn w:val="Normal"/>
    <w:next w:val="Normal"/>
    <w:link w:val="Titre9Car"/>
    <w:qFormat/>
    <w:rsid w:val="00C32FC5"/>
    <w:pPr>
      <w:numPr>
        <w:numId w:val="20"/>
      </w:numPr>
      <w:tabs>
        <w:tab w:val="left" w:pos="1276"/>
        <w:tab w:val="right" w:leader="underscore" w:pos="8789"/>
      </w:tabs>
      <w:spacing w:before="120"/>
      <w:ind w:left="1276" w:hanging="425"/>
      <w:outlineLvl w:val="8"/>
    </w:pPr>
    <w:rPr>
      <w:rFonts w:cs="Arial"/>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aliases w:val="CT,Corps de texte Car Car,Corps de texte Car2,Corps de texte Car1 Car,Corps de texte Car2 Car Car,Corps de texte Car1 Car Car Car,Corps de texte Car Car Car Car Car Car,Corps de texte Car Car Car,Main text,Moidrey texte,SOGREAH, Car,Car"/>
    <w:basedOn w:val="Normal"/>
    <w:link w:val="CorpsdetexteCar"/>
    <w:qFormat/>
    <w:rsid w:val="006A5FE6"/>
    <w:pPr>
      <w:tabs>
        <w:tab w:val="right" w:leader="underscore" w:pos="8789"/>
      </w:tabs>
      <w:spacing w:before="200"/>
    </w:pPr>
  </w:style>
  <w:style w:type="character" w:customStyle="1" w:styleId="CorpsdetexteCar">
    <w:name w:val="Corps de texte Car"/>
    <w:aliases w:val="CT Car,Corps de texte Car Car Car1,Corps de texte Car2 Car,Corps de texte Car1 Car Car,Corps de texte Car2 Car Car Car,Corps de texte Car1 Car Car Car Car,Corps de texte Car Car Car Car Car Car Car,Corps de texte Car Car Car Car"/>
    <w:link w:val="Corpsdetexte"/>
    <w:qFormat/>
    <w:rsid w:val="006A5FE6"/>
    <w:rPr>
      <w:rFonts w:ascii="Arial" w:hAnsi="Arial"/>
    </w:rPr>
  </w:style>
  <w:style w:type="character" w:customStyle="1" w:styleId="Titre1Car">
    <w:name w:val="Titre 1 Car"/>
    <w:aliases w:val="TT1 Car,Titre 1 Car Car Car,Titre 1 Car + Centré Car,Après : 2 cm Car,Avant : 36 pt Car,Ap... Car"/>
    <w:link w:val="Titre1"/>
    <w:rsid w:val="00AA0E64"/>
    <w:rPr>
      <w:rFonts w:ascii="Arial Black" w:hAnsi="Arial Black" w:cs="Arial"/>
      <w:bCs/>
      <w:caps/>
      <w:color w:val="6EAA00"/>
      <w:kern w:val="32"/>
      <w:sz w:val="34"/>
      <w:szCs w:val="30"/>
    </w:rPr>
  </w:style>
  <w:style w:type="character" w:customStyle="1" w:styleId="Titre2Car">
    <w:name w:val="Titre 2 Car"/>
    <w:aliases w:val="TT2 Car,.1 Car,Titre 2 Car Car Car,Titre 2 Car + Après : 2 cm Car,Avant : 30 pt Car,Après : 0 ... Car,Appendix 1- Titre 2 Car"/>
    <w:link w:val="Titre2"/>
    <w:rsid w:val="00F7408E"/>
    <w:rPr>
      <w:rFonts w:ascii="Arial Black" w:hAnsi="Arial Black" w:cs="Arial"/>
      <w:iCs/>
      <w:caps/>
      <w:color w:val="00375A"/>
      <w:kern w:val="32"/>
      <w:sz w:val="24"/>
      <w:szCs w:val="26"/>
    </w:rPr>
  </w:style>
  <w:style w:type="character" w:customStyle="1" w:styleId="Titre3Car">
    <w:name w:val="Titre 3 Car"/>
    <w:aliases w:val="TT3 Car,E3 Car,enumération a) Car,.1.1 Car,Titre 3 Car Car Car,Appendix 1- Titre 3 Car,Titre 3=T3 Car,Titre 3 SOGREAH Car"/>
    <w:link w:val="Titre3"/>
    <w:rsid w:val="008D7477"/>
    <w:rPr>
      <w:rFonts w:ascii="Arial Black" w:hAnsi="Arial Black" w:cs="Arial"/>
      <w:bCs/>
      <w:iCs/>
      <w:color w:val="6EAA00"/>
      <w:kern w:val="32"/>
      <w:sz w:val="22"/>
      <w:szCs w:val="22"/>
    </w:rPr>
  </w:style>
  <w:style w:type="character" w:customStyle="1" w:styleId="Titre4Car">
    <w:name w:val="Titre 4 Car"/>
    <w:aliases w:val="TT4 Car,Fugro Car,Fugro1 Car,Fugro2 Car,Fugro3 Car,Fugro4 Car,Fugro5 Car,Fugro6 Car,Fugro7 Car,Fugro8 Car,Fugro9 Car,.1.1.1 Car,Titre 4 Car Car Car,Titre 4 SOGREAH Car"/>
    <w:link w:val="Titre4"/>
    <w:rsid w:val="001F50BD"/>
    <w:rPr>
      <w:rFonts w:ascii="Arial" w:hAnsi="Arial" w:cs="Arial"/>
      <w:iCs/>
      <w:caps/>
      <w:kern w:val="32"/>
    </w:rPr>
  </w:style>
  <w:style w:type="character" w:customStyle="1" w:styleId="Titre5Car">
    <w:name w:val="Titre 5 Car"/>
    <w:aliases w:val="TT5 Car,Titre 5 SOGREAH Car"/>
    <w:link w:val="Titre5"/>
    <w:rsid w:val="00AA0E64"/>
    <w:rPr>
      <w:rFonts w:ascii="Arial Gras" w:hAnsi="Arial Gras" w:cs="Arial"/>
      <w:b/>
      <w:bCs/>
      <w:kern w:val="32"/>
    </w:rPr>
  </w:style>
  <w:style w:type="character" w:customStyle="1" w:styleId="Titre6Car">
    <w:name w:val="Titre 6 Car"/>
    <w:aliases w:val="TT6 Car,Titre 6 SOGREAH Car"/>
    <w:link w:val="Titre6"/>
    <w:rsid w:val="0071334F"/>
    <w:rPr>
      <w:rFonts w:ascii="Arial Black" w:hAnsi="Arial Black"/>
      <w:bCs/>
      <w:sz w:val="18"/>
    </w:rPr>
  </w:style>
  <w:style w:type="character" w:customStyle="1" w:styleId="Titre7Car">
    <w:name w:val="Titre 7 Car"/>
    <w:aliases w:val="TT7 Car,Titre 7 SOGREAH Car"/>
    <w:link w:val="Titre7"/>
    <w:rsid w:val="0071334F"/>
    <w:rPr>
      <w:rFonts w:ascii="Arial" w:hAnsi="Arial"/>
    </w:rPr>
  </w:style>
  <w:style w:type="character" w:customStyle="1" w:styleId="Titre8Car">
    <w:name w:val="Titre 8 Car"/>
    <w:aliases w:val="TT8 Car"/>
    <w:link w:val="Titre8"/>
    <w:rsid w:val="0071334F"/>
    <w:rPr>
      <w:rFonts w:ascii="Arial" w:hAnsi="Arial"/>
      <w:iCs/>
    </w:rPr>
  </w:style>
  <w:style w:type="character" w:customStyle="1" w:styleId="Titre9Car">
    <w:name w:val="Titre 9 Car"/>
    <w:aliases w:val="TT9 Car"/>
    <w:link w:val="Titre9"/>
    <w:rsid w:val="00C32FC5"/>
    <w:rPr>
      <w:rFonts w:ascii="Arial" w:hAnsi="Arial" w:cs="Arial"/>
    </w:rPr>
  </w:style>
  <w:style w:type="paragraph" w:customStyle="1" w:styleId="AD">
    <w:name w:val="AD"/>
    <w:basedOn w:val="Normal"/>
    <w:rsid w:val="00066ACB"/>
    <w:pPr>
      <w:keepLines/>
      <w:ind w:left="4820"/>
    </w:pPr>
    <w:rPr>
      <w:smallCaps/>
    </w:rPr>
  </w:style>
  <w:style w:type="paragraph" w:customStyle="1" w:styleId="PDG8">
    <w:name w:val="PDG8"/>
    <w:basedOn w:val="Normal"/>
    <w:qFormat/>
    <w:rsid w:val="00C45A74"/>
    <w:pPr>
      <w:spacing w:line="200" w:lineRule="exact"/>
      <w:jc w:val="left"/>
    </w:pPr>
    <w:rPr>
      <w:rFonts w:ascii="Arial Black" w:hAnsi="Arial Black"/>
      <w:b/>
      <w:caps/>
      <w:sz w:val="16"/>
      <w:lang w:val="en-US"/>
    </w:rPr>
  </w:style>
  <w:style w:type="paragraph" w:customStyle="1" w:styleId="REF">
    <w:name w:val="REF"/>
    <w:basedOn w:val="Normal"/>
    <w:qFormat/>
    <w:rsid w:val="00F16717"/>
    <w:pPr>
      <w:spacing w:line="204" w:lineRule="auto"/>
    </w:pPr>
    <w:rPr>
      <w:rFonts w:ascii="Arial Black" w:hAnsi="Arial Black"/>
      <w:caps/>
      <w:sz w:val="16"/>
    </w:rPr>
  </w:style>
  <w:style w:type="character" w:styleId="Appeldenotedefin">
    <w:name w:val="endnote reference"/>
    <w:semiHidden/>
    <w:rsid w:val="00066ACB"/>
    <w:rPr>
      <w:vertAlign w:val="superscript"/>
    </w:rPr>
  </w:style>
  <w:style w:type="paragraph" w:styleId="En-tte">
    <w:name w:val="header"/>
    <w:basedOn w:val="Normal"/>
    <w:link w:val="En-tteCar"/>
    <w:rsid w:val="00A1049B"/>
    <w:pPr>
      <w:tabs>
        <w:tab w:val="center" w:pos="4536"/>
        <w:tab w:val="right" w:pos="9072"/>
      </w:tabs>
    </w:pPr>
  </w:style>
  <w:style w:type="character" w:customStyle="1" w:styleId="En-tteCar">
    <w:name w:val="En-tête Car"/>
    <w:link w:val="En-tte"/>
    <w:rsid w:val="00A1049B"/>
    <w:rPr>
      <w:rFonts w:ascii="Arial" w:hAnsi="Arial"/>
    </w:rPr>
  </w:style>
  <w:style w:type="paragraph" w:customStyle="1" w:styleId="CLP">
    <w:name w:val="CLP"/>
    <w:basedOn w:val="Normal"/>
    <w:rsid w:val="00874C2F"/>
    <w:pPr>
      <w:spacing w:before="840"/>
      <w:jc w:val="center"/>
    </w:pPr>
    <w:rPr>
      <w:color w:val="6EAA00"/>
      <w:szCs w:val="21"/>
    </w:rPr>
  </w:style>
  <w:style w:type="paragraph" w:styleId="Pieddepage">
    <w:name w:val="footer"/>
    <w:aliases w:val="pp"/>
    <w:basedOn w:val="Normal"/>
    <w:link w:val="PieddepageCar"/>
    <w:uiPriority w:val="99"/>
    <w:rsid w:val="00A1049B"/>
    <w:pPr>
      <w:tabs>
        <w:tab w:val="center" w:pos="4536"/>
        <w:tab w:val="right" w:pos="9072"/>
      </w:tabs>
    </w:pPr>
  </w:style>
  <w:style w:type="character" w:customStyle="1" w:styleId="PieddepageCar">
    <w:name w:val="Pied de page Car"/>
    <w:aliases w:val="pp Car"/>
    <w:link w:val="Pieddepage"/>
    <w:uiPriority w:val="99"/>
    <w:rsid w:val="00A1049B"/>
    <w:rPr>
      <w:rFonts w:ascii="Arial" w:hAnsi="Arial"/>
    </w:rPr>
  </w:style>
  <w:style w:type="paragraph" w:customStyle="1" w:styleId="EQ">
    <w:name w:val="EQ"/>
    <w:aliases w:val="Equation"/>
    <w:basedOn w:val="Corpsdetexte"/>
    <w:rsid w:val="00066ACB"/>
    <w:pPr>
      <w:jc w:val="center"/>
    </w:pPr>
  </w:style>
  <w:style w:type="table" w:styleId="Grilledetableau1">
    <w:name w:val="Table Grid 1"/>
    <w:aliases w:val="GT1"/>
    <w:basedOn w:val="TableauNormal"/>
    <w:rsid w:val="00E55408"/>
    <w:pPr>
      <w:jc w:val="both"/>
    </w:pPr>
    <w:rPr>
      <w:rFonts w:ascii="Arial" w:hAnsi="Arial"/>
    </w:rPr>
    <w:tblPr>
      <w:jc w:val="right"/>
      <w:tblBorders>
        <w:top w:val="single" w:sz="4" w:space="0" w:color="00375A"/>
        <w:left w:val="single" w:sz="4" w:space="0" w:color="00375A"/>
        <w:bottom w:val="single" w:sz="4" w:space="0" w:color="00375A"/>
        <w:right w:val="single" w:sz="4" w:space="0" w:color="00375A"/>
        <w:insideH w:val="single" w:sz="4" w:space="0" w:color="00375A"/>
        <w:insideV w:val="single" w:sz="4" w:space="0" w:color="00375A"/>
      </w:tblBorders>
      <w:tblCellMar>
        <w:left w:w="57" w:type="dxa"/>
        <w:right w:w="57" w:type="dxa"/>
      </w:tblCellMar>
    </w:tblPr>
    <w:trPr>
      <w:jc w:val="right"/>
    </w:trPr>
    <w:tcPr>
      <w:shd w:val="clear" w:color="auto" w:fill="auto"/>
      <w:vAlign w:val="center"/>
    </w:tcPr>
    <w:tblStylePr w:type="lastRow">
      <w:rPr>
        <w:i w:val="0"/>
        <w:iCs/>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table" w:styleId="Grilledetableau2">
    <w:name w:val="Table Grid 2"/>
    <w:aliases w:val="GT2"/>
    <w:basedOn w:val="Grilledetableau1"/>
    <w:rsid w:val="00E55408"/>
    <w:tblPr>
      <w:tblStyleRowBandSize w:val="1"/>
      <w:tblStyleColBandSize w:val="1"/>
      <w:tblCellMar>
        <w:left w:w="0" w:type="dxa"/>
        <w:right w:w="0" w:type="dxa"/>
      </w:tblCellMar>
    </w:tblPr>
    <w:tcPr>
      <w:shd w:val="clear" w:color="auto" w:fill="auto"/>
    </w:tcPr>
    <w:tblStylePr w:type="firstRow">
      <w:rPr>
        <w:b w:val="0"/>
        <w:bCs/>
        <w:u w:val="none"/>
      </w:rPr>
      <w:tblPr/>
      <w:tcPr>
        <w:tcBorders>
          <w:tl2br w:val="none" w:sz="0" w:space="0" w:color="auto"/>
          <w:tr2bl w:val="none" w:sz="0" w:space="0" w:color="auto"/>
        </w:tcBorders>
      </w:tcPr>
    </w:tblStylePr>
    <w:tblStylePr w:type="lastRow">
      <w:rPr>
        <w:b w:val="0"/>
        <w:bCs/>
        <w:i w:val="0"/>
        <w:iCs/>
      </w:rPr>
      <w:tblPr/>
      <w:tcPr>
        <w:tcBorders>
          <w:top w:val="nil"/>
          <w:left w:val="nil"/>
          <w:bottom w:val="nil"/>
          <w:right w:val="nil"/>
          <w:insideH w:val="nil"/>
          <w:insideV w:val="nil"/>
          <w:tl2br w:val="nil"/>
          <w:tr2bl w:val="nil"/>
        </w:tcBorders>
        <w:shd w:val="clear" w:color="auto" w:fill="auto"/>
      </w:tcPr>
    </w:tblStylePr>
    <w:tblStylePr w:type="firstCol">
      <w:rPr>
        <w:b w:val="0"/>
        <w:bCs/>
      </w:rPr>
      <w:tblPr/>
      <w:tcPr>
        <w:tcBorders>
          <w:tl2br w:val="none" w:sz="0" w:space="0" w:color="auto"/>
          <w:tr2bl w:val="none" w:sz="0" w:space="0" w:color="auto"/>
        </w:tcBorders>
      </w:tcPr>
    </w:tblStylePr>
    <w:tblStylePr w:type="lastCol">
      <w:rPr>
        <w:b w:val="0"/>
        <w:bCs/>
        <w:i w:val="0"/>
        <w:iCs/>
      </w:rPr>
      <w:tblPr/>
      <w:tcPr>
        <w:tcBorders>
          <w:tl2br w:val="none" w:sz="0" w:space="0" w:color="auto"/>
          <w:tr2bl w:val="none" w:sz="0" w:space="0" w:color="auto"/>
        </w:tcBorders>
      </w:tcPr>
    </w:tblStylePr>
    <w:tblStylePr w:type="neCell">
      <w:rPr>
        <w:b w:val="0"/>
      </w:rPr>
    </w:tblStylePr>
    <w:tblStylePr w:type="nwCell">
      <w:rPr>
        <w:b w:val="0"/>
      </w:rPr>
    </w:tblStylePr>
  </w:style>
  <w:style w:type="table" w:styleId="Grilledutableau">
    <w:name w:val="Table Grid"/>
    <w:aliases w:val="GT0"/>
    <w:basedOn w:val="TableauNormal"/>
    <w:rsid w:val="0094136B"/>
    <w:pPr>
      <w:jc w:val="both"/>
    </w:pPr>
    <w:tblPr>
      <w:jc w:val="right"/>
      <w:tblBorders>
        <w:left w:val="single" w:sz="4" w:space="0" w:color="auto"/>
        <w:bottom w:val="single" w:sz="12" w:space="0" w:color="auto"/>
        <w:right w:val="single" w:sz="4" w:space="0" w:color="auto"/>
        <w:insideH w:val="single" w:sz="4" w:space="0" w:color="auto"/>
        <w:insideV w:val="single" w:sz="4" w:space="0" w:color="auto"/>
      </w:tblBorders>
      <w:tblCellMar>
        <w:left w:w="57" w:type="dxa"/>
        <w:right w:w="57" w:type="dxa"/>
      </w:tblCellMar>
    </w:tblPr>
    <w:trPr>
      <w:jc w:val="right"/>
    </w:trPr>
    <w:tcPr>
      <w:shd w:val="clear" w:color="auto" w:fill="auto"/>
      <w:vAlign w:val="center"/>
    </w:tcPr>
    <w:tblStylePr w:type="firstRow">
      <w:tblPr/>
      <w:tcPr>
        <w:shd w:val="clear" w:color="auto" w:fill="E7FFBB"/>
      </w:tcPr>
    </w:tblStylePr>
  </w:style>
  <w:style w:type="paragraph" w:customStyle="1" w:styleId="S1">
    <w:name w:val="S1"/>
    <w:basedOn w:val="Corpsdetexte"/>
    <w:qFormat/>
    <w:rsid w:val="00F16717"/>
    <w:pPr>
      <w:widowControl w:val="0"/>
      <w:spacing w:before="120"/>
    </w:pPr>
  </w:style>
  <w:style w:type="paragraph" w:styleId="Lgende">
    <w:name w:val="caption"/>
    <w:aliases w:val="LEG"/>
    <w:basedOn w:val="Normal"/>
    <w:next w:val="Normal"/>
    <w:uiPriority w:val="35"/>
    <w:qFormat/>
    <w:rsid w:val="00F16717"/>
    <w:rPr>
      <w:b/>
      <w:bCs/>
    </w:rPr>
  </w:style>
  <w:style w:type="paragraph" w:customStyle="1" w:styleId="TTA">
    <w:name w:val="TTA"/>
    <w:basedOn w:val="Normal"/>
    <w:qFormat/>
    <w:rsid w:val="00C32FC5"/>
    <w:pPr>
      <w:numPr>
        <w:numId w:val="3"/>
      </w:numPr>
      <w:tabs>
        <w:tab w:val="left" w:pos="851"/>
        <w:tab w:val="right" w:leader="underscore" w:pos="8789"/>
      </w:tabs>
      <w:spacing w:before="120"/>
      <w:ind w:left="850" w:hanging="425"/>
    </w:pPr>
  </w:style>
  <w:style w:type="character" w:styleId="Lienhypertexte">
    <w:name w:val="Hyperlink"/>
    <w:uiPriority w:val="99"/>
    <w:rsid w:val="00066ACB"/>
    <w:rPr>
      <w:color w:val="0000FF"/>
      <w:u w:val="single"/>
    </w:rPr>
  </w:style>
  <w:style w:type="paragraph" w:styleId="Notedefin">
    <w:name w:val="endnote text"/>
    <w:aliases w:val="NF"/>
    <w:basedOn w:val="Normal"/>
    <w:semiHidden/>
    <w:rsid w:val="00066ACB"/>
  </w:style>
  <w:style w:type="paragraph" w:customStyle="1" w:styleId="TTUN">
    <w:name w:val="TTUN"/>
    <w:basedOn w:val="Normal"/>
    <w:qFormat/>
    <w:rsid w:val="0071334F"/>
    <w:pPr>
      <w:numPr>
        <w:numId w:val="4"/>
      </w:numPr>
      <w:tabs>
        <w:tab w:val="clear" w:pos="1559"/>
        <w:tab w:val="left" w:pos="851"/>
        <w:tab w:val="right" w:leader="underscore" w:pos="8789"/>
      </w:tabs>
      <w:spacing w:before="120"/>
      <w:ind w:left="850"/>
    </w:pPr>
  </w:style>
  <w:style w:type="character" w:styleId="Numrodepage">
    <w:name w:val="page number"/>
    <w:aliases w:val="NP"/>
    <w:rsid w:val="00BC2822"/>
    <w:rPr>
      <w:rFonts w:ascii="Arial" w:hAnsi="Arial"/>
      <w:b w:val="0"/>
      <w:i w:val="0"/>
      <w:color w:val="auto"/>
      <w:sz w:val="16"/>
    </w:rPr>
  </w:style>
  <w:style w:type="paragraph" w:customStyle="1" w:styleId="S2">
    <w:name w:val="S2"/>
    <w:basedOn w:val="S1"/>
    <w:qFormat/>
    <w:rsid w:val="00F16717"/>
    <w:pPr>
      <w:spacing w:before="0"/>
    </w:pPr>
  </w:style>
  <w:style w:type="paragraph" w:customStyle="1" w:styleId="CC0">
    <w:name w:val="CC0"/>
    <w:basedOn w:val="EQ"/>
    <w:rsid w:val="00D84092"/>
    <w:pPr>
      <w:spacing w:before="0"/>
    </w:pPr>
    <w:rPr>
      <w:noProof/>
    </w:rPr>
  </w:style>
  <w:style w:type="paragraph" w:customStyle="1" w:styleId="R21">
    <w:name w:val="R21"/>
    <w:basedOn w:val="R2"/>
    <w:qFormat/>
    <w:rsid w:val="00F16717"/>
    <w:pPr>
      <w:spacing w:before="40"/>
    </w:pPr>
  </w:style>
  <w:style w:type="paragraph" w:customStyle="1" w:styleId="R2">
    <w:name w:val="R2"/>
    <w:basedOn w:val="Corpsdetexte"/>
    <w:qFormat/>
    <w:rsid w:val="00F16717"/>
    <w:pPr>
      <w:spacing w:before="120"/>
      <w:ind w:left="851"/>
    </w:pPr>
  </w:style>
  <w:style w:type="paragraph" w:customStyle="1" w:styleId="R31">
    <w:name w:val="R31"/>
    <w:basedOn w:val="R3"/>
    <w:qFormat/>
    <w:rsid w:val="00F16717"/>
    <w:pPr>
      <w:spacing w:before="40"/>
    </w:pPr>
  </w:style>
  <w:style w:type="paragraph" w:customStyle="1" w:styleId="R3">
    <w:name w:val="R3"/>
    <w:basedOn w:val="Corpsdetexte"/>
    <w:qFormat/>
    <w:rsid w:val="00F16717"/>
    <w:pPr>
      <w:tabs>
        <w:tab w:val="left" w:pos="1701"/>
      </w:tabs>
      <w:spacing w:before="120"/>
      <w:ind w:left="1701" w:hanging="425"/>
    </w:pPr>
  </w:style>
  <w:style w:type="paragraph" w:customStyle="1" w:styleId="PuceTAB2">
    <w:name w:val="PuceTAB2"/>
    <w:basedOn w:val="PuceTAB1"/>
    <w:qFormat/>
    <w:rsid w:val="00F16717"/>
    <w:pPr>
      <w:tabs>
        <w:tab w:val="clear" w:pos="284"/>
        <w:tab w:val="left" w:pos="567"/>
      </w:tabs>
    </w:pPr>
  </w:style>
  <w:style w:type="paragraph" w:customStyle="1" w:styleId="PuceTAB1">
    <w:name w:val="PuceTAB1"/>
    <w:basedOn w:val="TAB"/>
    <w:qFormat/>
    <w:rsid w:val="00F16717"/>
    <w:pPr>
      <w:tabs>
        <w:tab w:val="left" w:pos="284"/>
      </w:tabs>
      <w:ind w:left="720" w:hanging="360"/>
    </w:pPr>
  </w:style>
  <w:style w:type="paragraph" w:customStyle="1" w:styleId="TAB">
    <w:name w:val="TAB"/>
    <w:basedOn w:val="Normal"/>
    <w:link w:val="TABCar"/>
    <w:qFormat/>
    <w:rsid w:val="00F16717"/>
    <w:pPr>
      <w:spacing w:before="40" w:after="40" w:line="180" w:lineRule="exact"/>
      <w:jc w:val="left"/>
    </w:pPr>
    <w:rPr>
      <w:sz w:val="18"/>
    </w:rPr>
  </w:style>
  <w:style w:type="paragraph" w:customStyle="1" w:styleId="CAV">
    <w:name w:val="CAV"/>
    <w:basedOn w:val="Corpsdetexte"/>
    <w:qFormat/>
    <w:rsid w:val="00F16717"/>
    <w:pPr>
      <w:spacing w:after="120"/>
    </w:pPr>
  </w:style>
  <w:style w:type="paragraph" w:customStyle="1" w:styleId="TFIG">
    <w:name w:val="TFIG"/>
    <w:basedOn w:val="Lgende"/>
    <w:next w:val="Corpsdetexte"/>
    <w:link w:val="TFIGCar"/>
    <w:qFormat/>
    <w:rsid w:val="00C45A74"/>
    <w:pPr>
      <w:numPr>
        <w:numId w:val="5"/>
      </w:numPr>
      <w:tabs>
        <w:tab w:val="left" w:pos="709"/>
        <w:tab w:val="left" w:pos="851"/>
      </w:tabs>
      <w:spacing w:before="180" w:after="300"/>
      <w:jc w:val="center"/>
    </w:pPr>
    <w:rPr>
      <w:rFonts w:ascii="Arial Black" w:hAnsi="Arial Black"/>
      <w:b w:val="0"/>
      <w:i/>
      <w:color w:val="00375A"/>
      <w:sz w:val="18"/>
    </w:rPr>
  </w:style>
  <w:style w:type="paragraph" w:customStyle="1" w:styleId="TSOM">
    <w:name w:val="TSOM"/>
    <w:basedOn w:val="Normal"/>
    <w:rsid w:val="00FA5DED"/>
    <w:pPr>
      <w:spacing w:before="600"/>
      <w:jc w:val="left"/>
    </w:pPr>
    <w:rPr>
      <w:rFonts w:ascii="Arial Black" w:hAnsi="Arial Black"/>
      <w:bCs/>
      <w:caps/>
      <w:color w:val="6EAA00"/>
      <w:sz w:val="34"/>
      <w:szCs w:val="36"/>
    </w:rPr>
  </w:style>
  <w:style w:type="paragraph" w:customStyle="1" w:styleId="TTAB">
    <w:name w:val="TTAB"/>
    <w:next w:val="Corpsdetexte"/>
    <w:qFormat/>
    <w:rsid w:val="009D33D8"/>
    <w:pPr>
      <w:keepNext/>
      <w:numPr>
        <w:numId w:val="6"/>
      </w:numPr>
      <w:tabs>
        <w:tab w:val="left" w:pos="851"/>
        <w:tab w:val="left" w:pos="992"/>
        <w:tab w:val="right" w:leader="underscore" w:pos="8789"/>
        <w:tab w:val="right" w:leader="underscore" w:pos="9072"/>
      </w:tabs>
      <w:spacing w:before="300" w:after="120"/>
    </w:pPr>
    <w:rPr>
      <w:rFonts w:ascii="Arial Black" w:hAnsi="Arial Black"/>
      <w:bCs/>
      <w:color w:val="00375A"/>
      <w:sz w:val="18"/>
    </w:rPr>
  </w:style>
  <w:style w:type="paragraph" w:customStyle="1" w:styleId="P1">
    <w:name w:val="P1"/>
    <w:basedOn w:val="Normal"/>
    <w:qFormat/>
    <w:rsid w:val="00F16717"/>
    <w:pPr>
      <w:numPr>
        <w:numId w:val="7"/>
      </w:numPr>
      <w:tabs>
        <w:tab w:val="left" w:pos="425"/>
        <w:tab w:val="right" w:leader="underscore" w:pos="8789"/>
      </w:tabs>
      <w:spacing w:before="180"/>
    </w:pPr>
  </w:style>
  <w:style w:type="paragraph" w:customStyle="1" w:styleId="P4">
    <w:name w:val="P4"/>
    <w:basedOn w:val="R31"/>
    <w:qFormat/>
    <w:rsid w:val="00155793"/>
    <w:pPr>
      <w:numPr>
        <w:numId w:val="8"/>
      </w:numPr>
      <w:ind w:left="1701" w:hanging="425"/>
    </w:pPr>
    <w:rPr>
      <w:noProof/>
    </w:rPr>
  </w:style>
  <w:style w:type="paragraph" w:styleId="TM1">
    <w:name w:val="toc 1"/>
    <w:basedOn w:val="Normal"/>
    <w:next w:val="Normal"/>
    <w:uiPriority w:val="39"/>
    <w:rsid w:val="00FA67CA"/>
    <w:pPr>
      <w:pBdr>
        <w:top w:val="single" w:sz="2" w:space="1" w:color="FFFFFF"/>
      </w:pBdr>
      <w:tabs>
        <w:tab w:val="left" w:pos="567"/>
        <w:tab w:val="left" w:pos="1701"/>
        <w:tab w:val="right" w:leader="underscore" w:pos="9639"/>
      </w:tabs>
      <w:spacing w:before="240" w:line="204" w:lineRule="auto"/>
      <w:ind w:right="284"/>
      <w:jc w:val="left"/>
    </w:pPr>
    <w:rPr>
      <w:rFonts w:ascii="Arial Black" w:hAnsi="Arial Black"/>
      <w:color w:val="00375A"/>
      <w:sz w:val="22"/>
      <w:szCs w:val="30"/>
      <w:u w:val="single"/>
    </w:rPr>
  </w:style>
  <w:style w:type="paragraph" w:styleId="TM2">
    <w:name w:val="toc 2"/>
    <w:basedOn w:val="TM1"/>
    <w:next w:val="Normal"/>
    <w:autoRedefine/>
    <w:uiPriority w:val="39"/>
    <w:rsid w:val="00FA67CA"/>
    <w:pPr>
      <w:spacing w:before="120"/>
      <w:ind w:left="567" w:hanging="567"/>
    </w:pPr>
    <w:rPr>
      <w:noProof/>
      <w:szCs w:val="26"/>
      <w:u w:val="none"/>
    </w:rPr>
  </w:style>
  <w:style w:type="paragraph" w:styleId="TM3">
    <w:name w:val="toc 3"/>
    <w:basedOn w:val="Normal"/>
    <w:next w:val="Normal"/>
    <w:autoRedefine/>
    <w:uiPriority w:val="39"/>
    <w:rsid w:val="00FA67CA"/>
    <w:pPr>
      <w:tabs>
        <w:tab w:val="left" w:pos="1134"/>
        <w:tab w:val="right" w:leader="underscore" w:pos="9639"/>
      </w:tabs>
      <w:spacing w:before="60"/>
      <w:ind w:left="1134" w:right="284" w:hanging="567"/>
      <w:jc w:val="left"/>
    </w:pPr>
    <w:rPr>
      <w:rFonts w:ascii="Arial Gras" w:hAnsi="Arial Gras"/>
      <w:caps/>
      <w:noProof/>
      <w:color w:val="6EAA00"/>
      <w:szCs w:val="22"/>
    </w:rPr>
  </w:style>
  <w:style w:type="paragraph" w:styleId="TM4">
    <w:name w:val="toc 4"/>
    <w:basedOn w:val="Normal"/>
    <w:next w:val="Normal"/>
    <w:uiPriority w:val="39"/>
    <w:rsid w:val="00FA67CA"/>
    <w:pPr>
      <w:tabs>
        <w:tab w:val="left" w:pos="1843"/>
        <w:tab w:val="right" w:leader="underscore" w:pos="9639"/>
      </w:tabs>
      <w:ind w:left="1843" w:right="284" w:hanging="709"/>
    </w:pPr>
    <w:rPr>
      <w:rFonts w:ascii="Arial Gras" w:hAnsi="Arial Gras"/>
      <w:b/>
      <w:color w:val="00375A"/>
      <w:sz w:val="18"/>
    </w:rPr>
  </w:style>
  <w:style w:type="paragraph" w:styleId="TM5">
    <w:name w:val="toc 5"/>
    <w:basedOn w:val="Normal"/>
    <w:next w:val="Normal"/>
    <w:uiPriority w:val="39"/>
    <w:rsid w:val="00927F8A"/>
    <w:pPr>
      <w:tabs>
        <w:tab w:val="left" w:pos="2693"/>
        <w:tab w:val="right" w:leader="underscore" w:pos="9639"/>
      </w:tabs>
      <w:spacing w:line="180" w:lineRule="exact"/>
      <w:ind w:left="2694" w:right="284" w:hanging="851"/>
      <w:jc w:val="left"/>
    </w:pPr>
    <w:rPr>
      <w:caps/>
      <w:sz w:val="16"/>
    </w:rPr>
  </w:style>
  <w:style w:type="paragraph" w:customStyle="1" w:styleId="P2">
    <w:name w:val="P2"/>
    <w:basedOn w:val="Normal"/>
    <w:qFormat/>
    <w:rsid w:val="00155793"/>
    <w:pPr>
      <w:numPr>
        <w:numId w:val="9"/>
      </w:numPr>
      <w:tabs>
        <w:tab w:val="left" w:pos="851"/>
        <w:tab w:val="right" w:leader="underscore" w:pos="8789"/>
      </w:tabs>
      <w:spacing w:before="120"/>
      <w:ind w:left="850" w:hanging="425"/>
    </w:pPr>
  </w:style>
  <w:style w:type="paragraph" w:customStyle="1" w:styleId="Taben">
    <w:name w:val="Taben"/>
    <w:basedOn w:val="TBN"/>
    <w:qFormat/>
    <w:rsid w:val="00F16717"/>
    <w:pPr>
      <w:widowControl w:val="0"/>
      <w:spacing w:before="20"/>
    </w:pPr>
    <w:rPr>
      <w:rFonts w:ascii="Arial Gras" w:hAnsi="Arial Gras"/>
      <w:b/>
      <w:i w:val="0"/>
      <w:smallCaps w:val="0"/>
      <w:sz w:val="16"/>
    </w:rPr>
  </w:style>
  <w:style w:type="paragraph" w:customStyle="1" w:styleId="TBN">
    <w:name w:val="TBN"/>
    <w:basedOn w:val="Normal"/>
    <w:qFormat/>
    <w:rsid w:val="00F16717"/>
    <w:pPr>
      <w:spacing w:before="60" w:after="20" w:line="160" w:lineRule="exact"/>
      <w:jc w:val="center"/>
    </w:pPr>
    <w:rPr>
      <w:i/>
      <w:smallCaps/>
      <w:color w:val="000000"/>
      <w:sz w:val="14"/>
    </w:rPr>
  </w:style>
  <w:style w:type="paragraph" w:customStyle="1" w:styleId="PDG5">
    <w:name w:val="PDG5"/>
    <w:basedOn w:val="Normal"/>
    <w:qFormat/>
    <w:rsid w:val="00F16717"/>
    <w:pPr>
      <w:jc w:val="left"/>
    </w:pPr>
    <w:rPr>
      <w:rFonts w:ascii="Arial Gras" w:hAnsi="Arial Gras"/>
      <w:b/>
      <w:color w:val="6EAA00"/>
      <w:sz w:val="18"/>
      <w:szCs w:val="24"/>
    </w:rPr>
  </w:style>
  <w:style w:type="paragraph" w:customStyle="1" w:styleId="S0">
    <w:name w:val="S0"/>
    <w:basedOn w:val="REF"/>
    <w:qFormat/>
    <w:rsid w:val="00C45A74"/>
    <w:pPr>
      <w:spacing w:line="200" w:lineRule="exact"/>
    </w:pPr>
  </w:style>
  <w:style w:type="paragraph" w:customStyle="1" w:styleId="P3">
    <w:name w:val="P3"/>
    <w:basedOn w:val="P2"/>
    <w:qFormat/>
    <w:rsid w:val="00155793"/>
    <w:pPr>
      <w:numPr>
        <w:numId w:val="10"/>
      </w:numPr>
      <w:tabs>
        <w:tab w:val="clear" w:pos="851"/>
        <w:tab w:val="left" w:pos="1276"/>
      </w:tabs>
      <w:ind w:left="1276" w:hanging="425"/>
    </w:pPr>
  </w:style>
  <w:style w:type="paragraph" w:customStyle="1" w:styleId="P11">
    <w:name w:val="P11"/>
    <w:basedOn w:val="P1"/>
    <w:qFormat/>
    <w:rsid w:val="00F16717"/>
    <w:pPr>
      <w:numPr>
        <w:numId w:val="11"/>
      </w:numPr>
      <w:spacing w:before="40"/>
      <w:ind w:left="425" w:hanging="425"/>
    </w:pPr>
  </w:style>
  <w:style w:type="paragraph" w:customStyle="1" w:styleId="P21">
    <w:name w:val="P21"/>
    <w:basedOn w:val="P2"/>
    <w:qFormat/>
    <w:rsid w:val="00F16717"/>
    <w:pPr>
      <w:numPr>
        <w:numId w:val="12"/>
      </w:numPr>
      <w:spacing w:before="40"/>
    </w:pPr>
  </w:style>
  <w:style w:type="paragraph" w:customStyle="1" w:styleId="P31">
    <w:name w:val="P31"/>
    <w:basedOn w:val="P3"/>
    <w:qFormat/>
    <w:rsid w:val="006A297D"/>
    <w:pPr>
      <w:numPr>
        <w:numId w:val="13"/>
      </w:numPr>
      <w:spacing w:before="40"/>
      <w:ind w:left="1259" w:hanging="408"/>
    </w:pPr>
  </w:style>
  <w:style w:type="paragraph" w:customStyle="1" w:styleId="R1">
    <w:name w:val="R1"/>
    <w:basedOn w:val="Corpsdetexte"/>
    <w:qFormat/>
    <w:rsid w:val="00F16717"/>
    <w:pPr>
      <w:spacing w:before="180"/>
      <w:ind w:left="425"/>
    </w:pPr>
  </w:style>
  <w:style w:type="paragraph" w:styleId="NormalWeb">
    <w:name w:val="Normal (Web)"/>
    <w:basedOn w:val="Normal"/>
    <w:uiPriority w:val="99"/>
    <w:unhideWhenUsed/>
    <w:rsid w:val="00F728C9"/>
    <w:pPr>
      <w:spacing w:before="100" w:beforeAutospacing="1" w:after="100" w:afterAutospacing="1"/>
      <w:jc w:val="left"/>
    </w:pPr>
    <w:rPr>
      <w:rFonts w:ascii="Times New Roman" w:hAnsi="Times New Roman"/>
      <w:sz w:val="24"/>
      <w:szCs w:val="24"/>
    </w:rPr>
  </w:style>
  <w:style w:type="paragraph" w:styleId="TM6">
    <w:name w:val="toc 6"/>
    <w:basedOn w:val="TM5"/>
    <w:next w:val="Normal"/>
    <w:uiPriority w:val="39"/>
    <w:rsid w:val="004C6D36"/>
    <w:pPr>
      <w:keepLines/>
      <w:tabs>
        <w:tab w:val="clear" w:pos="2693"/>
        <w:tab w:val="left" w:pos="851"/>
      </w:tabs>
      <w:ind w:left="851"/>
    </w:pPr>
    <w:rPr>
      <w:rFonts w:cs="Arial"/>
      <w:noProof/>
    </w:rPr>
  </w:style>
  <w:style w:type="paragraph" w:styleId="TM7">
    <w:name w:val="toc 7"/>
    <w:basedOn w:val="TM6"/>
    <w:next w:val="Normal"/>
    <w:rsid w:val="00F27CA5"/>
    <w:pPr>
      <w:ind w:left="1418"/>
    </w:pPr>
    <w:rPr>
      <w:caps w:val="0"/>
    </w:rPr>
  </w:style>
  <w:style w:type="paragraph" w:styleId="TM8">
    <w:name w:val="toc 8"/>
    <w:basedOn w:val="TM7"/>
    <w:next w:val="Normal"/>
    <w:rsid w:val="00F27CA5"/>
  </w:style>
  <w:style w:type="paragraph" w:styleId="TM9">
    <w:name w:val="toc 9"/>
    <w:basedOn w:val="TM8"/>
    <w:next w:val="Normal"/>
    <w:rsid w:val="00F27CA5"/>
    <w:pPr>
      <w:tabs>
        <w:tab w:val="left" w:pos="1952"/>
      </w:tabs>
    </w:pPr>
  </w:style>
  <w:style w:type="paragraph" w:styleId="Notedebasdepage">
    <w:name w:val="footnote text"/>
    <w:aliases w:val="NBP,Rapport Etude Note de bas de page"/>
    <w:basedOn w:val="Normal"/>
    <w:link w:val="NotedebasdepageCar"/>
    <w:autoRedefine/>
    <w:uiPriority w:val="99"/>
    <w:rsid w:val="00A76785"/>
    <w:pPr>
      <w:spacing w:before="240"/>
      <w:jc w:val="left"/>
    </w:pPr>
    <w:rPr>
      <w:rFonts w:cs="Arial"/>
      <w:sz w:val="18"/>
      <w:lang w:val="en-GB"/>
    </w:rPr>
  </w:style>
  <w:style w:type="character" w:customStyle="1" w:styleId="NotedebasdepageCar">
    <w:name w:val="Note de bas de page Car"/>
    <w:aliases w:val="NBP Car,Rapport Etude Note de bas de page Car"/>
    <w:link w:val="Notedebasdepage"/>
    <w:uiPriority w:val="99"/>
    <w:rsid w:val="00A76785"/>
    <w:rPr>
      <w:rFonts w:ascii="Arial" w:hAnsi="Arial" w:cs="Arial"/>
      <w:sz w:val="18"/>
      <w:lang w:val="en-GB"/>
    </w:rPr>
  </w:style>
  <w:style w:type="character" w:styleId="Appelnotedebasdep">
    <w:name w:val="footnote reference"/>
    <w:uiPriority w:val="99"/>
    <w:rsid w:val="00F27CA5"/>
    <w:rPr>
      <w:vertAlign w:val="superscript"/>
    </w:rPr>
  </w:style>
  <w:style w:type="paragraph" w:customStyle="1" w:styleId="NTB">
    <w:name w:val="NTB"/>
    <w:basedOn w:val="Normal"/>
    <w:rsid w:val="00C928A0"/>
    <w:pPr>
      <w:keepLines/>
      <w:tabs>
        <w:tab w:val="left" w:pos="284"/>
        <w:tab w:val="right" w:leader="underscore" w:pos="8789"/>
      </w:tabs>
      <w:spacing w:before="120"/>
      <w:ind w:left="426" w:hanging="426"/>
    </w:pPr>
    <w:rPr>
      <w:rFonts w:cs="Arial"/>
      <w:sz w:val="18"/>
      <w:szCs w:val="24"/>
    </w:rPr>
  </w:style>
  <w:style w:type="paragraph" w:customStyle="1" w:styleId="R11">
    <w:name w:val="R11"/>
    <w:basedOn w:val="R1"/>
    <w:qFormat/>
    <w:rsid w:val="00F16717"/>
    <w:pPr>
      <w:spacing w:before="40"/>
    </w:pPr>
  </w:style>
  <w:style w:type="paragraph" w:customStyle="1" w:styleId="AG">
    <w:name w:val="AG"/>
    <w:basedOn w:val="Normal"/>
    <w:rsid w:val="00C226EC"/>
    <w:pPr>
      <w:keepLines/>
      <w:spacing w:before="60" w:line="160" w:lineRule="exact"/>
      <w:jc w:val="left"/>
    </w:pPr>
    <w:rPr>
      <w:bCs/>
      <w:sz w:val="16"/>
      <w:szCs w:val="16"/>
    </w:rPr>
  </w:style>
  <w:style w:type="paragraph" w:customStyle="1" w:styleId="PDG2">
    <w:name w:val="PDG2"/>
    <w:basedOn w:val="Normal"/>
    <w:rsid w:val="001A5061"/>
    <w:pPr>
      <w:tabs>
        <w:tab w:val="left" w:pos="567"/>
      </w:tabs>
      <w:spacing w:before="600" w:line="204" w:lineRule="auto"/>
      <w:jc w:val="left"/>
    </w:pPr>
    <w:rPr>
      <w:rFonts w:ascii="Arial Black" w:hAnsi="Arial Black"/>
      <w:color w:val="00375A"/>
      <w:sz w:val="48"/>
      <w:szCs w:val="52"/>
    </w:rPr>
  </w:style>
  <w:style w:type="paragraph" w:customStyle="1" w:styleId="PDG3">
    <w:name w:val="PDG3"/>
    <w:basedOn w:val="Normal"/>
    <w:rsid w:val="001D3FEA"/>
    <w:pPr>
      <w:spacing w:before="120"/>
      <w:jc w:val="left"/>
    </w:pPr>
    <w:rPr>
      <w:smallCaps/>
      <w:color w:val="00375A"/>
      <w:spacing w:val="30"/>
      <w:sz w:val="24"/>
    </w:rPr>
  </w:style>
  <w:style w:type="paragraph" w:customStyle="1" w:styleId="PDG4">
    <w:name w:val="PDG4"/>
    <w:basedOn w:val="Normal"/>
    <w:rsid w:val="001D3FEA"/>
    <w:pPr>
      <w:spacing w:before="480"/>
      <w:jc w:val="left"/>
    </w:pPr>
    <w:rPr>
      <w:rFonts w:ascii="Arial Gras" w:hAnsi="Arial Gras"/>
      <w:b/>
      <w:smallCaps/>
      <w:color w:val="00375A"/>
      <w:sz w:val="24"/>
      <w:szCs w:val="32"/>
    </w:rPr>
  </w:style>
  <w:style w:type="paragraph" w:customStyle="1" w:styleId="PDG1">
    <w:name w:val="PDG1"/>
    <w:qFormat/>
    <w:rsid w:val="00F16717"/>
    <w:pPr>
      <w:jc w:val="center"/>
    </w:pPr>
    <w:rPr>
      <w:rFonts w:ascii="Arial" w:hAnsi="Arial"/>
      <w:szCs w:val="24"/>
    </w:rPr>
  </w:style>
  <w:style w:type="paragraph" w:customStyle="1" w:styleId="PDG0">
    <w:name w:val="PDG0"/>
    <w:basedOn w:val="Normal"/>
    <w:qFormat/>
    <w:rsid w:val="00F16717"/>
    <w:pPr>
      <w:spacing w:line="200" w:lineRule="exact"/>
      <w:jc w:val="center"/>
    </w:pPr>
    <w:rPr>
      <w:rFonts w:ascii="Arial Gras" w:hAnsi="Arial Gras"/>
      <w:b/>
      <w:bCs/>
      <w:caps/>
    </w:rPr>
  </w:style>
  <w:style w:type="paragraph" w:customStyle="1" w:styleId="PHOTOCHAP">
    <w:name w:val="PHOTOCHAP"/>
    <w:basedOn w:val="Corpsdetexte"/>
    <w:qFormat/>
    <w:rsid w:val="00F16717"/>
    <w:pPr>
      <w:widowControl w:val="0"/>
      <w:spacing w:before="2800"/>
      <w:jc w:val="left"/>
    </w:pPr>
    <w:rPr>
      <w:bCs/>
    </w:rPr>
  </w:style>
  <w:style w:type="paragraph" w:customStyle="1" w:styleId="sentence">
    <w:name w:val="sentence"/>
    <w:basedOn w:val="Normal"/>
    <w:qFormat/>
    <w:rsid w:val="00E55408"/>
    <w:pPr>
      <w:spacing w:before="40"/>
      <w:ind w:right="28"/>
      <w:jc w:val="right"/>
    </w:pPr>
  </w:style>
  <w:style w:type="paragraph" w:customStyle="1" w:styleId="PDG7">
    <w:name w:val="PDG7"/>
    <w:basedOn w:val="Normal"/>
    <w:qFormat/>
    <w:rsid w:val="00C45A74"/>
    <w:pPr>
      <w:spacing w:line="200" w:lineRule="exact"/>
      <w:jc w:val="left"/>
    </w:pPr>
    <w:rPr>
      <w:caps/>
      <w:sz w:val="16"/>
    </w:rPr>
  </w:style>
  <w:style w:type="paragraph" w:customStyle="1" w:styleId="PT">
    <w:name w:val="PT"/>
    <w:basedOn w:val="Normal"/>
    <w:qFormat/>
    <w:rsid w:val="00F16717"/>
    <w:pPr>
      <w:jc w:val="left"/>
    </w:pPr>
    <w:rPr>
      <w:sz w:val="6"/>
    </w:rPr>
  </w:style>
  <w:style w:type="paragraph" w:customStyle="1" w:styleId="TITC">
    <w:name w:val="TITC"/>
    <w:aliases w:val="TT0"/>
    <w:basedOn w:val="Normal"/>
    <w:next w:val="Corpsdetexte"/>
    <w:link w:val="TITCCar"/>
    <w:rsid w:val="00F93723"/>
    <w:pPr>
      <w:pageBreakBefore/>
      <w:tabs>
        <w:tab w:val="right" w:leader="underscore" w:pos="8789"/>
      </w:tabs>
      <w:spacing w:line="204" w:lineRule="auto"/>
      <w:ind w:left="-851"/>
      <w:jc w:val="left"/>
    </w:pPr>
    <w:rPr>
      <w:rFonts w:ascii="Arial Black" w:hAnsi="Arial Black"/>
      <w:color w:val="00375A"/>
      <w:sz w:val="40"/>
      <w:szCs w:val="40"/>
    </w:rPr>
  </w:style>
  <w:style w:type="character" w:customStyle="1" w:styleId="TITCCar">
    <w:name w:val="TITC Car"/>
    <w:aliases w:val="TT0 Car"/>
    <w:link w:val="TITC"/>
    <w:rsid w:val="00F93723"/>
    <w:rPr>
      <w:rFonts w:ascii="Arial Black" w:hAnsi="Arial Black"/>
      <w:color w:val="00375A"/>
      <w:sz w:val="40"/>
      <w:szCs w:val="40"/>
    </w:rPr>
  </w:style>
  <w:style w:type="paragraph" w:customStyle="1" w:styleId="ENT4">
    <w:name w:val="ENT4"/>
    <w:basedOn w:val="ENT3"/>
    <w:qFormat/>
    <w:rsid w:val="00F93723"/>
    <w:pPr>
      <w:pBdr>
        <w:bottom w:val="single" w:sz="24" w:space="9" w:color="6EAA00"/>
      </w:pBdr>
      <w:spacing w:after="0" w:line="240" w:lineRule="auto"/>
    </w:pPr>
    <w:rPr>
      <w:rFonts w:ascii="Arial Gras" w:hAnsi="Arial Gras"/>
      <w:b/>
      <w:caps/>
      <w:noProof/>
      <w:spacing w:val="0"/>
    </w:rPr>
  </w:style>
  <w:style w:type="paragraph" w:customStyle="1" w:styleId="ENT3">
    <w:name w:val="ENT3"/>
    <w:basedOn w:val="Normal"/>
    <w:qFormat/>
    <w:rsid w:val="00F93723"/>
    <w:pPr>
      <w:spacing w:after="60" w:line="240" w:lineRule="exact"/>
      <w:jc w:val="right"/>
    </w:pPr>
    <w:rPr>
      <w:rFonts w:cs="Arial"/>
      <w:color w:val="00375A"/>
      <w:spacing w:val="30"/>
      <w:sz w:val="16"/>
    </w:rPr>
  </w:style>
  <w:style w:type="paragraph" w:customStyle="1" w:styleId="ENT1">
    <w:name w:val="ENT1"/>
    <w:basedOn w:val="Normal"/>
    <w:qFormat/>
    <w:rsid w:val="00F16717"/>
    <w:pPr>
      <w:jc w:val="right"/>
    </w:pPr>
    <w:rPr>
      <w:caps/>
      <w:sz w:val="16"/>
    </w:rPr>
  </w:style>
  <w:style w:type="paragraph" w:customStyle="1" w:styleId="ENT2">
    <w:name w:val="ENT2"/>
    <w:basedOn w:val="Normal"/>
    <w:qFormat/>
    <w:rsid w:val="00F93723"/>
    <w:pPr>
      <w:tabs>
        <w:tab w:val="left" w:pos="0"/>
      </w:tabs>
      <w:spacing w:before="60" w:line="204" w:lineRule="auto"/>
      <w:jc w:val="right"/>
    </w:pPr>
    <w:rPr>
      <w:rFonts w:ascii="Arial Black" w:hAnsi="Arial Black"/>
      <w:color w:val="00375A"/>
    </w:rPr>
  </w:style>
  <w:style w:type="paragraph" w:customStyle="1" w:styleId="ppar">
    <w:name w:val="ppar"/>
    <w:basedOn w:val="Normal"/>
    <w:rsid w:val="00F93723"/>
    <w:pPr>
      <w:pBdr>
        <w:top w:val="single" w:sz="24" w:space="9" w:color="6EAA00"/>
      </w:pBdr>
      <w:tabs>
        <w:tab w:val="right" w:pos="9582"/>
      </w:tabs>
      <w:jc w:val="left"/>
    </w:pPr>
    <w:rPr>
      <w:caps/>
      <w:sz w:val="16"/>
    </w:rPr>
  </w:style>
  <w:style w:type="paragraph" w:customStyle="1" w:styleId="TILAT">
    <w:name w:val="TILAT"/>
    <w:basedOn w:val="Titre1"/>
    <w:rsid w:val="00F93723"/>
    <w:pPr>
      <w:numPr>
        <w:numId w:val="1"/>
      </w:numPr>
      <w:tabs>
        <w:tab w:val="right" w:leader="underscore" w:pos="9072"/>
      </w:tabs>
      <w:ind w:left="0" w:hanging="851"/>
    </w:pPr>
    <w:rPr>
      <w:sz w:val="26"/>
    </w:rPr>
  </w:style>
  <w:style w:type="paragraph" w:customStyle="1" w:styleId="PDG6">
    <w:name w:val="PDG6"/>
    <w:basedOn w:val="Normal"/>
    <w:qFormat/>
    <w:rsid w:val="00F16717"/>
    <w:pPr>
      <w:jc w:val="left"/>
    </w:pPr>
    <w:rPr>
      <w:rFonts w:ascii="Arial Black" w:hAnsi="Arial Black"/>
      <w:color w:val="6EAA00"/>
      <w:szCs w:val="24"/>
    </w:rPr>
  </w:style>
  <w:style w:type="paragraph" w:customStyle="1" w:styleId="TABC">
    <w:name w:val="TABC"/>
    <w:basedOn w:val="TAB"/>
    <w:qFormat/>
    <w:rsid w:val="00F16717"/>
    <w:pPr>
      <w:jc w:val="center"/>
    </w:pPr>
  </w:style>
  <w:style w:type="paragraph" w:customStyle="1" w:styleId="TABG">
    <w:name w:val="TABG"/>
    <w:basedOn w:val="TAB"/>
    <w:qFormat/>
    <w:rsid w:val="00F16717"/>
  </w:style>
  <w:style w:type="paragraph" w:customStyle="1" w:styleId="TAB0">
    <w:name w:val="TAB0"/>
    <w:basedOn w:val="TABG"/>
    <w:qFormat/>
    <w:rsid w:val="00F16717"/>
    <w:pPr>
      <w:spacing w:before="0" w:after="0"/>
    </w:pPr>
  </w:style>
  <w:style w:type="paragraph" w:customStyle="1" w:styleId="ST1">
    <w:name w:val="ST1"/>
    <w:basedOn w:val="Normal"/>
    <w:qFormat/>
    <w:rsid w:val="00C32FC5"/>
    <w:pPr>
      <w:numPr>
        <w:numId w:val="14"/>
      </w:numPr>
      <w:spacing w:before="360"/>
      <w:jc w:val="left"/>
    </w:pPr>
    <w:rPr>
      <w:rFonts w:ascii="Arial Black" w:hAnsi="Arial Black"/>
      <w:caps/>
      <w:sz w:val="24"/>
    </w:rPr>
  </w:style>
  <w:style w:type="paragraph" w:customStyle="1" w:styleId="ST2">
    <w:name w:val="ST2"/>
    <w:basedOn w:val="Normal"/>
    <w:qFormat/>
    <w:rsid w:val="00FD7CC2"/>
    <w:pPr>
      <w:numPr>
        <w:ilvl w:val="1"/>
        <w:numId w:val="15"/>
      </w:numPr>
      <w:tabs>
        <w:tab w:val="left" w:pos="425"/>
        <w:tab w:val="left" w:pos="567"/>
      </w:tabs>
      <w:spacing w:before="240"/>
      <w:ind w:left="0" w:firstLine="0"/>
      <w:jc w:val="left"/>
    </w:pPr>
    <w:rPr>
      <w:rFonts w:ascii="Arial Black" w:hAnsi="Arial Black"/>
      <w:caps/>
    </w:rPr>
  </w:style>
  <w:style w:type="paragraph" w:customStyle="1" w:styleId="EX">
    <w:name w:val="EX"/>
    <w:basedOn w:val="PDG4"/>
    <w:qFormat/>
    <w:rsid w:val="00F16717"/>
    <w:pPr>
      <w:spacing w:before="0"/>
    </w:pPr>
    <w:rPr>
      <w:rFonts w:ascii="Arial Black" w:hAnsi="Arial Black"/>
      <w:b w:val="0"/>
      <w:color w:val="FF0000"/>
      <w:sz w:val="26"/>
    </w:rPr>
  </w:style>
  <w:style w:type="paragraph" w:customStyle="1" w:styleId="ST3">
    <w:name w:val="ST3"/>
    <w:qFormat/>
    <w:rsid w:val="00FD7CC2"/>
    <w:pPr>
      <w:numPr>
        <w:ilvl w:val="2"/>
        <w:numId w:val="15"/>
      </w:numPr>
      <w:tabs>
        <w:tab w:val="left" w:pos="709"/>
        <w:tab w:val="left" w:pos="851"/>
      </w:tabs>
      <w:spacing w:before="240"/>
      <w:ind w:left="0" w:firstLine="0"/>
    </w:pPr>
    <w:rPr>
      <w:rFonts w:ascii="Arial Black" w:hAnsi="Arial Black"/>
    </w:rPr>
  </w:style>
  <w:style w:type="paragraph" w:customStyle="1" w:styleId="TSEC">
    <w:name w:val="TSEC"/>
    <w:aliases w:val="TTS"/>
    <w:qFormat/>
    <w:rsid w:val="0094136B"/>
    <w:pPr>
      <w:numPr>
        <w:numId w:val="16"/>
      </w:numPr>
      <w:tabs>
        <w:tab w:val="left" w:pos="1701"/>
      </w:tabs>
      <w:spacing w:before="480" w:line="216" w:lineRule="auto"/>
      <w:ind w:left="0" w:firstLine="0"/>
    </w:pPr>
    <w:rPr>
      <w:rFonts w:ascii="Arial Black" w:hAnsi="Arial Black"/>
      <w:caps/>
      <w:color w:val="00375A"/>
      <w:sz w:val="36"/>
      <w:szCs w:val="36"/>
    </w:rPr>
  </w:style>
  <w:style w:type="paragraph" w:customStyle="1" w:styleId="C0">
    <w:name w:val="C0"/>
    <w:basedOn w:val="EQ"/>
    <w:qFormat/>
    <w:rsid w:val="00F16717"/>
    <w:pPr>
      <w:spacing w:before="0"/>
    </w:pPr>
    <w:rPr>
      <w:noProof/>
    </w:rPr>
  </w:style>
  <w:style w:type="paragraph" w:customStyle="1" w:styleId="TNXA">
    <w:name w:val="TNXA"/>
    <w:basedOn w:val="Normal"/>
    <w:qFormat/>
    <w:rsid w:val="006B52B3"/>
    <w:pPr>
      <w:pageBreakBefore/>
      <w:numPr>
        <w:numId w:val="17"/>
      </w:numPr>
      <w:tabs>
        <w:tab w:val="left" w:pos="1985"/>
      </w:tabs>
      <w:spacing w:before="4400"/>
      <w:ind w:left="0" w:firstLine="0"/>
      <w:jc w:val="left"/>
      <w:outlineLvl w:val="0"/>
    </w:pPr>
    <w:rPr>
      <w:rFonts w:ascii="Arial Black" w:hAnsi="Arial Black"/>
      <w:caps/>
      <w:color w:val="00375A"/>
      <w:sz w:val="36"/>
      <w:szCs w:val="36"/>
    </w:rPr>
  </w:style>
  <w:style w:type="paragraph" w:customStyle="1" w:styleId="TNX1">
    <w:name w:val="TNX1"/>
    <w:qFormat/>
    <w:rsid w:val="006B52B3"/>
    <w:pPr>
      <w:pageBreakBefore/>
      <w:numPr>
        <w:numId w:val="18"/>
      </w:numPr>
      <w:tabs>
        <w:tab w:val="left" w:pos="1701"/>
      </w:tabs>
      <w:spacing w:before="4400"/>
      <w:ind w:left="0" w:firstLine="0"/>
      <w:outlineLvl w:val="0"/>
    </w:pPr>
    <w:rPr>
      <w:rFonts w:ascii="Arial Black" w:hAnsi="Arial Black"/>
      <w:color w:val="00375A"/>
      <w:sz w:val="36"/>
      <w:szCs w:val="36"/>
    </w:rPr>
  </w:style>
  <w:style w:type="paragraph" w:customStyle="1" w:styleId="FS">
    <w:name w:val="FS"/>
    <w:basedOn w:val="EQ"/>
    <w:qFormat/>
    <w:rsid w:val="00F16717"/>
    <w:pPr>
      <w:keepNext/>
      <w:widowControl w:val="0"/>
    </w:pPr>
  </w:style>
  <w:style w:type="paragraph" w:styleId="Textedebulles">
    <w:name w:val="Balloon Text"/>
    <w:basedOn w:val="Normal"/>
    <w:link w:val="TextedebullesCar"/>
    <w:rsid w:val="00475666"/>
    <w:rPr>
      <w:rFonts w:ascii="Tahoma" w:hAnsi="Tahoma" w:cs="Tahoma"/>
      <w:sz w:val="16"/>
      <w:szCs w:val="16"/>
    </w:rPr>
  </w:style>
  <w:style w:type="character" w:customStyle="1" w:styleId="TextedebullesCar">
    <w:name w:val="Texte de bulles Car"/>
    <w:basedOn w:val="Policepardfaut"/>
    <w:link w:val="Textedebulles"/>
    <w:rsid w:val="00475666"/>
    <w:rPr>
      <w:rFonts w:ascii="Tahoma" w:hAnsi="Tahoma" w:cs="Tahoma"/>
      <w:sz w:val="16"/>
      <w:szCs w:val="16"/>
    </w:rPr>
  </w:style>
  <w:style w:type="paragraph" w:customStyle="1" w:styleId="ET1-Passionsolution">
    <w:name w:val="ET1- Passion &amp; solution"/>
    <w:link w:val="ET1-PassionsolutionCar"/>
    <w:semiHidden/>
    <w:qFormat/>
    <w:rsid w:val="001C26D2"/>
    <w:pPr>
      <w:jc w:val="right"/>
    </w:pPr>
    <w:rPr>
      <w:rFonts w:ascii="Calibri" w:hAnsi="Calibri"/>
      <w:bCs/>
      <w:color w:val="4BACC6" w:themeColor="accent5"/>
      <w:sz w:val="22"/>
      <w:lang w:val="en-US"/>
    </w:rPr>
  </w:style>
  <w:style w:type="character" w:customStyle="1" w:styleId="ET1-PassionsolutionCar">
    <w:name w:val="ET1- Passion &amp; solution Car"/>
    <w:basedOn w:val="Policepardfaut"/>
    <w:link w:val="ET1-Passionsolution"/>
    <w:semiHidden/>
    <w:rsid w:val="001C26D2"/>
    <w:rPr>
      <w:rFonts w:ascii="Calibri" w:hAnsi="Calibri"/>
      <w:bCs/>
      <w:color w:val="4BACC6" w:themeColor="accent5"/>
      <w:sz w:val="22"/>
      <w:lang w:val="en-US"/>
    </w:rPr>
  </w:style>
  <w:style w:type="paragraph" w:customStyle="1" w:styleId="ET1-Logo">
    <w:name w:val="ET1- Logo"/>
    <w:basedOn w:val="Normal"/>
    <w:link w:val="ET1-LogoCar"/>
    <w:semiHidden/>
    <w:qFormat/>
    <w:rsid w:val="001C26D2"/>
    <w:pPr>
      <w:spacing w:before="164" w:after="397"/>
      <w:jc w:val="center"/>
    </w:pPr>
    <w:rPr>
      <w:rFonts w:ascii="Calibri" w:eastAsiaTheme="minorHAnsi" w:hAnsi="Calibri" w:cstheme="minorBidi"/>
      <w:noProof/>
      <w:sz w:val="22"/>
      <w:szCs w:val="22"/>
    </w:rPr>
  </w:style>
  <w:style w:type="character" w:customStyle="1" w:styleId="ET1-LogoCar">
    <w:name w:val="ET1- Logo Car"/>
    <w:basedOn w:val="Policepardfaut"/>
    <w:link w:val="ET1-Logo"/>
    <w:semiHidden/>
    <w:rsid w:val="001C26D2"/>
    <w:rPr>
      <w:rFonts w:ascii="Calibri" w:eastAsiaTheme="minorHAnsi" w:hAnsi="Calibri" w:cstheme="minorBidi"/>
      <w:noProof/>
      <w:sz w:val="22"/>
      <w:szCs w:val="22"/>
    </w:rPr>
  </w:style>
  <w:style w:type="paragraph" w:customStyle="1" w:styleId="puce1-3pts">
    <w:name w:val="puce1-3pts"/>
    <w:basedOn w:val="Normal"/>
    <w:link w:val="puce1-3ptsCar"/>
    <w:autoRedefine/>
    <w:rsid w:val="00210B7A"/>
    <w:pPr>
      <w:numPr>
        <w:numId w:val="21"/>
      </w:numPr>
      <w:tabs>
        <w:tab w:val="left" w:pos="1560"/>
      </w:tabs>
      <w:spacing w:before="60"/>
    </w:pPr>
    <w:rPr>
      <w:rFonts w:eastAsiaTheme="minorHAnsi" w:cs="Arial"/>
      <w:sz w:val="22"/>
      <w:szCs w:val="22"/>
      <w:lang w:eastAsia="en-US"/>
    </w:rPr>
  </w:style>
  <w:style w:type="character" w:customStyle="1" w:styleId="TFIGCar">
    <w:name w:val="TFIG Car"/>
    <w:link w:val="TFIG"/>
    <w:rsid w:val="00210B7A"/>
    <w:rPr>
      <w:rFonts w:ascii="Arial Black" w:hAnsi="Arial Black"/>
      <w:bCs/>
      <w:i/>
      <w:color w:val="00375A"/>
      <w:sz w:val="18"/>
    </w:rPr>
  </w:style>
  <w:style w:type="paragraph" w:customStyle="1" w:styleId="Puce">
    <w:name w:val="Puce"/>
    <w:basedOn w:val="Normal"/>
    <w:rsid w:val="00210B7A"/>
    <w:pPr>
      <w:numPr>
        <w:numId w:val="22"/>
      </w:numPr>
      <w:tabs>
        <w:tab w:val="left" w:pos="1559"/>
      </w:tabs>
      <w:spacing w:before="120"/>
    </w:pPr>
  </w:style>
  <w:style w:type="paragraph" w:customStyle="1" w:styleId="Default">
    <w:name w:val="Default"/>
    <w:rsid w:val="00FA4CF0"/>
    <w:pPr>
      <w:autoSpaceDE w:val="0"/>
      <w:autoSpaceDN w:val="0"/>
      <w:adjustRightInd w:val="0"/>
    </w:pPr>
    <w:rPr>
      <w:rFonts w:ascii="Arial" w:hAnsi="Arial" w:cs="Arial"/>
      <w:color w:val="000000"/>
      <w:sz w:val="24"/>
      <w:szCs w:val="24"/>
    </w:rPr>
  </w:style>
  <w:style w:type="character" w:customStyle="1" w:styleId="tlfcdefinition">
    <w:name w:val="tlf_cdefinition"/>
    <w:basedOn w:val="Policepardfaut"/>
    <w:rsid w:val="00D91973"/>
  </w:style>
  <w:style w:type="paragraph" w:customStyle="1" w:styleId="notedetableau">
    <w:name w:val="note de tableau"/>
    <w:basedOn w:val="Normal"/>
    <w:link w:val="notedetableauCar"/>
    <w:autoRedefine/>
    <w:qFormat/>
    <w:rsid w:val="00205158"/>
    <w:rPr>
      <w:rFonts w:ascii="Calibri" w:eastAsia="Calibri" w:hAnsi="Calibri"/>
      <w:lang w:eastAsia="en-US"/>
    </w:rPr>
  </w:style>
  <w:style w:type="character" w:customStyle="1" w:styleId="notedetableauCar">
    <w:name w:val="note de tableau Car"/>
    <w:link w:val="notedetableau"/>
    <w:rsid w:val="00205158"/>
    <w:rPr>
      <w:rFonts w:ascii="Calibri" w:eastAsia="Calibri" w:hAnsi="Calibri"/>
      <w:lang w:eastAsia="en-US"/>
    </w:rPr>
  </w:style>
  <w:style w:type="paragraph" w:styleId="Paragraphedeliste">
    <w:name w:val="List Paragraph"/>
    <w:basedOn w:val="Normal"/>
    <w:link w:val="ParagraphedelisteCar"/>
    <w:autoRedefine/>
    <w:uiPriority w:val="34"/>
    <w:qFormat/>
    <w:rsid w:val="004F798F"/>
    <w:pPr>
      <w:numPr>
        <w:ilvl w:val="2"/>
        <w:numId w:val="23"/>
      </w:numPr>
      <w:autoSpaceDE w:val="0"/>
      <w:autoSpaceDN w:val="0"/>
      <w:adjustRightInd w:val="0"/>
      <w:snapToGrid w:val="0"/>
      <w:spacing w:before="120" w:line="276" w:lineRule="auto"/>
      <w:ind w:left="2154" w:hanging="357"/>
      <w:contextualSpacing/>
      <w:jc w:val="left"/>
    </w:pPr>
    <w:rPr>
      <w:rFonts w:eastAsia="Calibri" w:cs="Arial"/>
      <w:szCs w:val="22"/>
      <w:lang w:eastAsia="en-US"/>
    </w:rPr>
  </w:style>
  <w:style w:type="character" w:customStyle="1" w:styleId="ParagraphedelisteCar">
    <w:name w:val="Paragraphe de liste Car"/>
    <w:link w:val="Paragraphedeliste"/>
    <w:uiPriority w:val="34"/>
    <w:rsid w:val="004F798F"/>
    <w:rPr>
      <w:rFonts w:ascii="Arial" w:eastAsia="Calibri" w:hAnsi="Arial" w:cs="Arial"/>
      <w:szCs w:val="22"/>
      <w:lang w:eastAsia="en-US"/>
    </w:rPr>
  </w:style>
  <w:style w:type="paragraph" w:customStyle="1" w:styleId="titrefigure">
    <w:name w:val="titre figure"/>
    <w:basedOn w:val="Normal"/>
    <w:link w:val="titrefigureCar"/>
    <w:autoRedefine/>
    <w:qFormat/>
    <w:rsid w:val="00A93A3C"/>
    <w:pPr>
      <w:tabs>
        <w:tab w:val="left" w:pos="426"/>
      </w:tabs>
      <w:spacing w:after="120" w:line="252" w:lineRule="auto"/>
      <w:contextualSpacing/>
      <w:jc w:val="center"/>
    </w:pPr>
    <w:rPr>
      <w:rFonts w:ascii="Cambria" w:eastAsia="Calibri" w:hAnsi="Cambria"/>
      <w:b/>
      <w:color w:val="76923C"/>
      <w:spacing w:val="10"/>
      <w:sz w:val="18"/>
      <w:szCs w:val="22"/>
      <w:lang w:eastAsia="en-US"/>
    </w:rPr>
  </w:style>
  <w:style w:type="character" w:customStyle="1" w:styleId="titrefigureCar">
    <w:name w:val="titre figure Car"/>
    <w:link w:val="titrefigure"/>
    <w:rsid w:val="00A93A3C"/>
    <w:rPr>
      <w:rFonts w:ascii="Cambria" w:eastAsia="Calibri" w:hAnsi="Cambria"/>
      <w:b/>
      <w:color w:val="76923C"/>
      <w:spacing w:val="10"/>
      <w:sz w:val="18"/>
      <w:szCs w:val="22"/>
      <w:lang w:eastAsia="en-US"/>
    </w:rPr>
  </w:style>
  <w:style w:type="character" w:styleId="Lienhypertextesuivivisit">
    <w:name w:val="FollowedHyperlink"/>
    <w:basedOn w:val="Policepardfaut"/>
    <w:rsid w:val="00497DCA"/>
    <w:rPr>
      <w:color w:val="800080" w:themeColor="followedHyperlink"/>
      <w:u w:val="single"/>
    </w:rPr>
  </w:style>
  <w:style w:type="table" w:customStyle="1" w:styleId="Grilledetableauclaire1">
    <w:name w:val="Grille de tableau claire1"/>
    <w:basedOn w:val="TableauNormal"/>
    <w:uiPriority w:val="40"/>
    <w:rsid w:val="00B63E8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Textedelespacerserv">
    <w:name w:val="Placeholder Text"/>
    <w:basedOn w:val="Policepardfaut"/>
    <w:uiPriority w:val="99"/>
    <w:semiHidden/>
    <w:rsid w:val="00607908"/>
    <w:rPr>
      <w:color w:val="808080"/>
    </w:rPr>
  </w:style>
  <w:style w:type="table" w:customStyle="1" w:styleId="TableauGrille5Fonc-Accentuation31">
    <w:name w:val="Tableau Grille 5 Foncé - Accentuation 31"/>
    <w:basedOn w:val="TableauNormal"/>
    <w:uiPriority w:val="50"/>
    <w:rsid w:val="000B0BA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paragraph" w:customStyle="1" w:styleId="Style1">
    <w:name w:val="Style1"/>
    <w:basedOn w:val="TFIG"/>
    <w:link w:val="Style1Car"/>
    <w:qFormat/>
    <w:rsid w:val="00550B4C"/>
    <w:pPr>
      <w:numPr>
        <w:numId w:val="0"/>
      </w:numPr>
      <w:tabs>
        <w:tab w:val="num" w:pos="1559"/>
      </w:tabs>
    </w:pPr>
  </w:style>
  <w:style w:type="character" w:customStyle="1" w:styleId="Style1Car">
    <w:name w:val="Style1 Car"/>
    <w:basedOn w:val="TFIGCar"/>
    <w:link w:val="Style1"/>
    <w:rsid w:val="00550B4C"/>
    <w:rPr>
      <w:rFonts w:ascii="Arial Black" w:hAnsi="Arial Black"/>
      <w:bCs/>
      <w:i/>
      <w:color w:val="00375A"/>
      <w:sz w:val="18"/>
    </w:rPr>
  </w:style>
  <w:style w:type="character" w:styleId="lev">
    <w:name w:val="Strong"/>
    <w:basedOn w:val="Policepardfaut"/>
    <w:uiPriority w:val="22"/>
    <w:qFormat/>
    <w:rsid w:val="000675E6"/>
    <w:rPr>
      <w:b/>
      <w:bCs/>
    </w:rPr>
  </w:style>
  <w:style w:type="paragraph" w:customStyle="1" w:styleId="text-align-justify">
    <w:name w:val="text-align-justify"/>
    <w:basedOn w:val="Normal"/>
    <w:rsid w:val="009C5D76"/>
    <w:rPr>
      <w:rFonts w:ascii="Times New Roman" w:hAnsi="Times New Roman"/>
      <w:sz w:val="24"/>
      <w:szCs w:val="24"/>
    </w:rPr>
  </w:style>
  <w:style w:type="character" w:styleId="Accentuation">
    <w:name w:val="Emphasis"/>
    <w:basedOn w:val="Policepardfaut"/>
    <w:uiPriority w:val="20"/>
    <w:qFormat/>
    <w:rsid w:val="005C7D58"/>
    <w:rPr>
      <w:i/>
      <w:iCs/>
    </w:rPr>
  </w:style>
  <w:style w:type="paragraph" w:styleId="Corpsdetexte2">
    <w:name w:val="Body Text 2"/>
    <w:basedOn w:val="Normal"/>
    <w:link w:val="Corpsdetexte2Car"/>
    <w:rsid w:val="008B1807"/>
    <w:pPr>
      <w:spacing w:after="120" w:line="480" w:lineRule="auto"/>
    </w:pPr>
  </w:style>
  <w:style w:type="character" w:customStyle="1" w:styleId="Corpsdetexte2Car">
    <w:name w:val="Corps de texte 2 Car"/>
    <w:basedOn w:val="Policepardfaut"/>
    <w:link w:val="Corpsdetexte2"/>
    <w:rsid w:val="008B1807"/>
    <w:rPr>
      <w:rFonts w:ascii="Arial" w:hAnsi="Arial"/>
    </w:rPr>
  </w:style>
  <w:style w:type="paragraph" w:customStyle="1" w:styleId="Puce2-8pts">
    <w:name w:val="Puce2-8pts"/>
    <w:basedOn w:val="Normal"/>
    <w:autoRedefine/>
    <w:rsid w:val="008B1807"/>
    <w:pPr>
      <w:numPr>
        <w:numId w:val="24"/>
      </w:numPr>
      <w:spacing w:before="240"/>
    </w:pPr>
    <w:rPr>
      <w:rFonts w:cs="Arial"/>
      <w:sz w:val="21"/>
      <w:szCs w:val="21"/>
    </w:rPr>
  </w:style>
  <w:style w:type="character" w:customStyle="1" w:styleId="apple-converted-space">
    <w:name w:val="apple-converted-space"/>
    <w:basedOn w:val="Policepardfaut"/>
    <w:rsid w:val="008B1807"/>
  </w:style>
  <w:style w:type="character" w:customStyle="1" w:styleId="puce1-3ptsCar">
    <w:name w:val="puce1-3pts Car"/>
    <w:link w:val="puce1-3pts"/>
    <w:rsid w:val="008B1807"/>
    <w:rPr>
      <w:rFonts w:ascii="Arial" w:eastAsiaTheme="minorHAnsi" w:hAnsi="Arial" w:cs="Arial"/>
      <w:sz w:val="22"/>
      <w:szCs w:val="22"/>
      <w:lang w:eastAsia="en-US"/>
    </w:rPr>
  </w:style>
  <w:style w:type="character" w:customStyle="1" w:styleId="TABCar">
    <w:name w:val="TAB Car"/>
    <w:link w:val="TAB"/>
    <w:rsid w:val="008B1807"/>
    <w:rPr>
      <w:rFonts w:ascii="Arial" w:hAnsi="Arial"/>
      <w:sz w:val="18"/>
    </w:rPr>
  </w:style>
  <w:style w:type="character" w:styleId="Marquedecommentaire">
    <w:name w:val="annotation reference"/>
    <w:basedOn w:val="Policepardfaut"/>
    <w:rsid w:val="008B1807"/>
    <w:rPr>
      <w:sz w:val="16"/>
      <w:szCs w:val="16"/>
    </w:rPr>
  </w:style>
  <w:style w:type="paragraph" w:styleId="Commentaire">
    <w:name w:val="annotation text"/>
    <w:basedOn w:val="Normal"/>
    <w:link w:val="CommentaireCar"/>
    <w:rsid w:val="008B1807"/>
  </w:style>
  <w:style w:type="character" w:customStyle="1" w:styleId="CommentaireCar">
    <w:name w:val="Commentaire Car"/>
    <w:basedOn w:val="Policepardfaut"/>
    <w:link w:val="Commentaire"/>
    <w:rsid w:val="008B1807"/>
    <w:rPr>
      <w:rFonts w:ascii="Arial" w:hAnsi="Arial"/>
    </w:rPr>
  </w:style>
  <w:style w:type="paragraph" w:styleId="Objetducommentaire">
    <w:name w:val="annotation subject"/>
    <w:basedOn w:val="Commentaire"/>
    <w:next w:val="Commentaire"/>
    <w:link w:val="ObjetducommentaireCar"/>
    <w:rsid w:val="008B1807"/>
    <w:rPr>
      <w:b/>
      <w:bCs/>
    </w:rPr>
  </w:style>
  <w:style w:type="character" w:customStyle="1" w:styleId="ObjetducommentaireCar">
    <w:name w:val="Objet du commentaire Car"/>
    <w:basedOn w:val="CommentaireCar"/>
    <w:link w:val="Objetducommentaire"/>
    <w:rsid w:val="008B1807"/>
    <w:rPr>
      <w:rFonts w:ascii="Arial" w:hAnsi="Arial"/>
      <w:b/>
      <w:bCs/>
    </w:rPr>
  </w:style>
  <w:style w:type="paragraph" w:customStyle="1" w:styleId="CorpsdeTexte0">
    <w:name w:val="Corps de Texte"/>
    <w:basedOn w:val="Corpsdetexte"/>
    <w:next w:val="Corpsdetexte"/>
    <w:link w:val="CorpsdeTexteCar0"/>
    <w:qFormat/>
    <w:rsid w:val="008B1807"/>
    <w:pPr>
      <w:tabs>
        <w:tab w:val="clear" w:pos="8789"/>
      </w:tabs>
    </w:pPr>
    <w:rPr>
      <w:lang w:val="x-none" w:eastAsia="x-none"/>
    </w:rPr>
  </w:style>
  <w:style w:type="character" w:customStyle="1" w:styleId="CorpsdeTexteCar0">
    <w:name w:val="Corps de Texte Car"/>
    <w:link w:val="CorpsdeTexte0"/>
    <w:locked/>
    <w:rsid w:val="008B1807"/>
    <w:rPr>
      <w:rFonts w:ascii="Arial" w:hAnsi="Arial"/>
      <w:lang w:val="x-none" w:eastAsia="x-none"/>
    </w:rPr>
  </w:style>
  <w:style w:type="table" w:styleId="Listeclaire-Accent3">
    <w:name w:val="Light List Accent 3"/>
    <w:basedOn w:val="TableauNormal"/>
    <w:uiPriority w:val="61"/>
    <w:rsid w:val="008B1807"/>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customStyle="1" w:styleId="F1">
    <w:name w:val="F1"/>
    <w:basedOn w:val="Normal"/>
    <w:rsid w:val="008B1807"/>
    <w:pPr>
      <w:tabs>
        <w:tab w:val="left" w:pos="425"/>
      </w:tabs>
      <w:spacing w:after="120"/>
    </w:pPr>
  </w:style>
  <w:style w:type="paragraph" w:styleId="Rvision">
    <w:name w:val="Revision"/>
    <w:hidden/>
    <w:uiPriority w:val="99"/>
    <w:semiHidden/>
    <w:rsid w:val="008B1807"/>
    <w:rPr>
      <w:rFonts w:ascii="Arial" w:hAnsi="Arial"/>
    </w:rPr>
  </w:style>
  <w:style w:type="paragraph" w:customStyle="1" w:styleId="TTI0">
    <w:name w:val="TTI0"/>
    <w:basedOn w:val="TITC"/>
    <w:link w:val="TTI0Car"/>
    <w:qFormat/>
    <w:rsid w:val="00EA2ECC"/>
    <w:pPr>
      <w:numPr>
        <w:numId w:val="26"/>
      </w:numPr>
      <w:tabs>
        <w:tab w:val="clear" w:pos="8789"/>
        <w:tab w:val="right" w:leader="underscore" w:pos="1985"/>
      </w:tabs>
      <w:ind w:left="-136" w:hanging="357"/>
      <w:outlineLvl w:val="0"/>
    </w:pPr>
  </w:style>
  <w:style w:type="character" w:customStyle="1" w:styleId="TTI0Car">
    <w:name w:val="TTI0 Car"/>
    <w:basedOn w:val="TITCCar"/>
    <w:link w:val="TTI0"/>
    <w:rsid w:val="00EA2ECC"/>
    <w:rPr>
      <w:rFonts w:ascii="Arial Black" w:hAnsi="Arial Black"/>
      <w:color w:val="00375A"/>
      <w:sz w:val="40"/>
      <w:szCs w:val="40"/>
    </w:rPr>
  </w:style>
  <w:style w:type="paragraph" w:customStyle="1" w:styleId="Puce1">
    <w:name w:val="Puce 1"/>
    <w:basedOn w:val="Normal"/>
    <w:qFormat/>
    <w:rsid w:val="004317E0"/>
    <w:pPr>
      <w:numPr>
        <w:numId w:val="30"/>
      </w:numPr>
      <w:autoSpaceDE w:val="0"/>
      <w:autoSpaceDN w:val="0"/>
      <w:adjustRightInd w:val="0"/>
      <w:spacing w:before="200"/>
      <w:ind w:left="284" w:hanging="284"/>
      <w:textAlignment w:val="center"/>
    </w:pPr>
    <w:rPr>
      <w:rFonts w:ascii="Calibri" w:eastAsiaTheme="minorHAnsi" w:hAnsi="Calibri" w:cs="Calibri"/>
      <w:lang w:val="en-US" w:eastAsia="en-US"/>
    </w:rPr>
  </w:style>
  <w:style w:type="table" w:styleId="TableauGrille2-Accentuation1">
    <w:name w:val="Grid Table 2 Accent 1"/>
    <w:basedOn w:val="TableauNormal"/>
    <w:uiPriority w:val="47"/>
    <w:rsid w:val="004317E0"/>
    <w:rPr>
      <w:rFonts w:asciiTheme="minorHAnsi" w:eastAsiaTheme="minorHAnsi" w:hAnsiTheme="minorHAnsi" w:cstheme="minorBidi"/>
      <w:sz w:val="22"/>
      <w:szCs w:val="22"/>
      <w:lang w:eastAsia="en-US"/>
    </w:r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Pucenumro">
    <w:name w:val="Puce numéro"/>
    <w:basedOn w:val="Normal"/>
    <w:qFormat/>
    <w:rsid w:val="00521550"/>
    <w:pPr>
      <w:numPr>
        <w:numId w:val="31"/>
      </w:numPr>
      <w:spacing w:before="200"/>
      <w:ind w:left="284" w:hanging="284"/>
    </w:pPr>
    <w:rPr>
      <w:rFonts w:asciiTheme="minorHAnsi" w:eastAsiaTheme="minorHAnsi" w:hAnsiTheme="minorHAnsi" w:cstheme="minorBidi"/>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5951122">
      <w:bodyDiv w:val="1"/>
      <w:marLeft w:val="0"/>
      <w:marRight w:val="0"/>
      <w:marTop w:val="0"/>
      <w:marBottom w:val="0"/>
      <w:divBdr>
        <w:top w:val="none" w:sz="0" w:space="0" w:color="auto"/>
        <w:left w:val="none" w:sz="0" w:space="0" w:color="auto"/>
        <w:bottom w:val="none" w:sz="0" w:space="0" w:color="auto"/>
        <w:right w:val="none" w:sz="0" w:space="0" w:color="auto"/>
      </w:divBdr>
      <w:divsChild>
        <w:div w:id="1418558543">
          <w:marLeft w:val="0"/>
          <w:marRight w:val="0"/>
          <w:marTop w:val="100"/>
          <w:marBottom w:val="100"/>
          <w:divBdr>
            <w:top w:val="none" w:sz="0" w:space="0" w:color="auto"/>
            <w:left w:val="none" w:sz="0" w:space="0" w:color="auto"/>
            <w:bottom w:val="none" w:sz="0" w:space="0" w:color="auto"/>
            <w:right w:val="none" w:sz="0" w:space="0" w:color="auto"/>
          </w:divBdr>
          <w:divsChild>
            <w:div w:id="815293986">
              <w:marLeft w:val="0"/>
              <w:marRight w:val="0"/>
              <w:marTop w:val="0"/>
              <w:marBottom w:val="0"/>
              <w:divBdr>
                <w:top w:val="none" w:sz="0" w:space="0" w:color="auto"/>
                <w:left w:val="none" w:sz="0" w:space="0" w:color="auto"/>
                <w:bottom w:val="none" w:sz="0" w:space="0" w:color="auto"/>
                <w:right w:val="none" w:sz="0" w:space="0" w:color="auto"/>
              </w:divBdr>
              <w:divsChild>
                <w:div w:id="1823961911">
                  <w:marLeft w:val="0"/>
                  <w:marRight w:val="0"/>
                  <w:marTop w:val="150"/>
                  <w:marBottom w:val="150"/>
                  <w:divBdr>
                    <w:top w:val="none" w:sz="0" w:space="0" w:color="auto"/>
                    <w:left w:val="none" w:sz="0" w:space="0" w:color="auto"/>
                    <w:bottom w:val="none" w:sz="0" w:space="0" w:color="auto"/>
                    <w:right w:val="none" w:sz="0" w:space="0" w:color="auto"/>
                  </w:divBdr>
                  <w:divsChild>
                    <w:div w:id="64308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962081">
      <w:bodyDiv w:val="1"/>
      <w:marLeft w:val="0"/>
      <w:marRight w:val="0"/>
      <w:marTop w:val="0"/>
      <w:marBottom w:val="0"/>
      <w:divBdr>
        <w:top w:val="none" w:sz="0" w:space="0" w:color="auto"/>
        <w:left w:val="none" w:sz="0" w:space="0" w:color="auto"/>
        <w:bottom w:val="none" w:sz="0" w:space="0" w:color="auto"/>
        <w:right w:val="none" w:sz="0" w:space="0" w:color="auto"/>
      </w:divBdr>
    </w:div>
    <w:div w:id="285888734">
      <w:bodyDiv w:val="1"/>
      <w:marLeft w:val="0"/>
      <w:marRight w:val="0"/>
      <w:marTop w:val="0"/>
      <w:marBottom w:val="0"/>
      <w:divBdr>
        <w:top w:val="none" w:sz="0" w:space="0" w:color="auto"/>
        <w:left w:val="none" w:sz="0" w:space="0" w:color="auto"/>
        <w:bottom w:val="none" w:sz="0" w:space="0" w:color="auto"/>
        <w:right w:val="none" w:sz="0" w:space="0" w:color="auto"/>
      </w:divBdr>
    </w:div>
    <w:div w:id="612901766">
      <w:bodyDiv w:val="1"/>
      <w:marLeft w:val="0"/>
      <w:marRight w:val="0"/>
      <w:marTop w:val="0"/>
      <w:marBottom w:val="0"/>
      <w:divBdr>
        <w:top w:val="none" w:sz="0" w:space="0" w:color="auto"/>
        <w:left w:val="none" w:sz="0" w:space="0" w:color="auto"/>
        <w:bottom w:val="none" w:sz="0" w:space="0" w:color="auto"/>
        <w:right w:val="none" w:sz="0" w:space="0" w:color="auto"/>
      </w:divBdr>
    </w:div>
    <w:div w:id="624118136">
      <w:bodyDiv w:val="1"/>
      <w:marLeft w:val="0"/>
      <w:marRight w:val="0"/>
      <w:marTop w:val="0"/>
      <w:marBottom w:val="0"/>
      <w:divBdr>
        <w:top w:val="none" w:sz="0" w:space="0" w:color="auto"/>
        <w:left w:val="none" w:sz="0" w:space="0" w:color="auto"/>
        <w:bottom w:val="none" w:sz="0" w:space="0" w:color="auto"/>
        <w:right w:val="none" w:sz="0" w:space="0" w:color="auto"/>
      </w:divBdr>
    </w:div>
    <w:div w:id="644626539">
      <w:bodyDiv w:val="1"/>
      <w:marLeft w:val="0"/>
      <w:marRight w:val="0"/>
      <w:marTop w:val="0"/>
      <w:marBottom w:val="0"/>
      <w:divBdr>
        <w:top w:val="none" w:sz="0" w:space="0" w:color="auto"/>
        <w:left w:val="none" w:sz="0" w:space="0" w:color="auto"/>
        <w:bottom w:val="none" w:sz="0" w:space="0" w:color="auto"/>
        <w:right w:val="none" w:sz="0" w:space="0" w:color="auto"/>
      </w:divBdr>
    </w:div>
    <w:div w:id="664632256">
      <w:bodyDiv w:val="1"/>
      <w:marLeft w:val="0"/>
      <w:marRight w:val="0"/>
      <w:marTop w:val="0"/>
      <w:marBottom w:val="0"/>
      <w:divBdr>
        <w:top w:val="none" w:sz="0" w:space="0" w:color="auto"/>
        <w:left w:val="none" w:sz="0" w:space="0" w:color="auto"/>
        <w:bottom w:val="none" w:sz="0" w:space="0" w:color="auto"/>
        <w:right w:val="none" w:sz="0" w:space="0" w:color="auto"/>
      </w:divBdr>
    </w:div>
    <w:div w:id="682781503">
      <w:bodyDiv w:val="1"/>
      <w:marLeft w:val="0"/>
      <w:marRight w:val="0"/>
      <w:marTop w:val="0"/>
      <w:marBottom w:val="0"/>
      <w:divBdr>
        <w:top w:val="none" w:sz="0" w:space="0" w:color="auto"/>
        <w:left w:val="none" w:sz="0" w:space="0" w:color="auto"/>
        <w:bottom w:val="none" w:sz="0" w:space="0" w:color="auto"/>
        <w:right w:val="none" w:sz="0" w:space="0" w:color="auto"/>
      </w:divBdr>
    </w:div>
    <w:div w:id="713118099">
      <w:bodyDiv w:val="1"/>
      <w:marLeft w:val="0"/>
      <w:marRight w:val="0"/>
      <w:marTop w:val="0"/>
      <w:marBottom w:val="0"/>
      <w:divBdr>
        <w:top w:val="none" w:sz="0" w:space="0" w:color="auto"/>
        <w:left w:val="none" w:sz="0" w:space="0" w:color="auto"/>
        <w:bottom w:val="none" w:sz="0" w:space="0" w:color="auto"/>
        <w:right w:val="none" w:sz="0" w:space="0" w:color="auto"/>
      </w:divBdr>
    </w:div>
    <w:div w:id="811293035">
      <w:bodyDiv w:val="1"/>
      <w:marLeft w:val="0"/>
      <w:marRight w:val="0"/>
      <w:marTop w:val="0"/>
      <w:marBottom w:val="0"/>
      <w:divBdr>
        <w:top w:val="none" w:sz="0" w:space="0" w:color="auto"/>
        <w:left w:val="none" w:sz="0" w:space="0" w:color="auto"/>
        <w:bottom w:val="none" w:sz="0" w:space="0" w:color="auto"/>
        <w:right w:val="none" w:sz="0" w:space="0" w:color="auto"/>
      </w:divBdr>
    </w:div>
    <w:div w:id="829517830">
      <w:bodyDiv w:val="1"/>
      <w:marLeft w:val="0"/>
      <w:marRight w:val="0"/>
      <w:marTop w:val="0"/>
      <w:marBottom w:val="0"/>
      <w:divBdr>
        <w:top w:val="none" w:sz="0" w:space="0" w:color="auto"/>
        <w:left w:val="none" w:sz="0" w:space="0" w:color="auto"/>
        <w:bottom w:val="none" w:sz="0" w:space="0" w:color="auto"/>
        <w:right w:val="none" w:sz="0" w:space="0" w:color="auto"/>
      </w:divBdr>
    </w:div>
    <w:div w:id="864751424">
      <w:bodyDiv w:val="1"/>
      <w:marLeft w:val="0"/>
      <w:marRight w:val="0"/>
      <w:marTop w:val="0"/>
      <w:marBottom w:val="0"/>
      <w:divBdr>
        <w:top w:val="none" w:sz="0" w:space="0" w:color="auto"/>
        <w:left w:val="none" w:sz="0" w:space="0" w:color="auto"/>
        <w:bottom w:val="none" w:sz="0" w:space="0" w:color="auto"/>
        <w:right w:val="none" w:sz="0" w:space="0" w:color="auto"/>
      </w:divBdr>
    </w:div>
    <w:div w:id="944505315">
      <w:bodyDiv w:val="1"/>
      <w:marLeft w:val="0"/>
      <w:marRight w:val="0"/>
      <w:marTop w:val="0"/>
      <w:marBottom w:val="0"/>
      <w:divBdr>
        <w:top w:val="none" w:sz="0" w:space="0" w:color="auto"/>
        <w:left w:val="none" w:sz="0" w:space="0" w:color="auto"/>
        <w:bottom w:val="none" w:sz="0" w:space="0" w:color="auto"/>
        <w:right w:val="none" w:sz="0" w:space="0" w:color="auto"/>
      </w:divBdr>
    </w:div>
    <w:div w:id="965817497">
      <w:bodyDiv w:val="1"/>
      <w:marLeft w:val="0"/>
      <w:marRight w:val="0"/>
      <w:marTop w:val="0"/>
      <w:marBottom w:val="0"/>
      <w:divBdr>
        <w:top w:val="none" w:sz="0" w:space="0" w:color="auto"/>
        <w:left w:val="none" w:sz="0" w:space="0" w:color="auto"/>
        <w:bottom w:val="none" w:sz="0" w:space="0" w:color="auto"/>
        <w:right w:val="none" w:sz="0" w:space="0" w:color="auto"/>
      </w:divBdr>
    </w:div>
    <w:div w:id="992564769">
      <w:bodyDiv w:val="1"/>
      <w:marLeft w:val="0"/>
      <w:marRight w:val="0"/>
      <w:marTop w:val="0"/>
      <w:marBottom w:val="0"/>
      <w:divBdr>
        <w:top w:val="none" w:sz="0" w:space="0" w:color="auto"/>
        <w:left w:val="none" w:sz="0" w:space="0" w:color="auto"/>
        <w:bottom w:val="none" w:sz="0" w:space="0" w:color="auto"/>
        <w:right w:val="none" w:sz="0" w:space="0" w:color="auto"/>
      </w:divBdr>
    </w:div>
    <w:div w:id="1101032212">
      <w:bodyDiv w:val="1"/>
      <w:marLeft w:val="0"/>
      <w:marRight w:val="0"/>
      <w:marTop w:val="0"/>
      <w:marBottom w:val="0"/>
      <w:divBdr>
        <w:top w:val="none" w:sz="0" w:space="0" w:color="auto"/>
        <w:left w:val="none" w:sz="0" w:space="0" w:color="auto"/>
        <w:bottom w:val="none" w:sz="0" w:space="0" w:color="auto"/>
        <w:right w:val="none" w:sz="0" w:space="0" w:color="auto"/>
      </w:divBdr>
    </w:div>
    <w:div w:id="1152596275">
      <w:bodyDiv w:val="1"/>
      <w:marLeft w:val="0"/>
      <w:marRight w:val="0"/>
      <w:marTop w:val="0"/>
      <w:marBottom w:val="0"/>
      <w:divBdr>
        <w:top w:val="none" w:sz="0" w:space="0" w:color="auto"/>
        <w:left w:val="none" w:sz="0" w:space="0" w:color="auto"/>
        <w:bottom w:val="none" w:sz="0" w:space="0" w:color="auto"/>
        <w:right w:val="none" w:sz="0" w:space="0" w:color="auto"/>
      </w:divBdr>
      <w:divsChild>
        <w:div w:id="551960085">
          <w:marLeft w:val="0"/>
          <w:marRight w:val="0"/>
          <w:marTop w:val="0"/>
          <w:marBottom w:val="0"/>
          <w:divBdr>
            <w:top w:val="none" w:sz="0" w:space="0" w:color="auto"/>
            <w:left w:val="none" w:sz="0" w:space="0" w:color="auto"/>
            <w:bottom w:val="none" w:sz="0" w:space="0" w:color="auto"/>
            <w:right w:val="none" w:sz="0" w:space="0" w:color="auto"/>
          </w:divBdr>
          <w:divsChild>
            <w:div w:id="867572045">
              <w:marLeft w:val="0"/>
              <w:marRight w:val="0"/>
              <w:marTop w:val="0"/>
              <w:marBottom w:val="0"/>
              <w:divBdr>
                <w:top w:val="none" w:sz="0" w:space="0" w:color="auto"/>
                <w:left w:val="none" w:sz="0" w:space="0" w:color="auto"/>
                <w:bottom w:val="none" w:sz="0" w:space="0" w:color="auto"/>
                <w:right w:val="none" w:sz="0" w:space="0" w:color="auto"/>
              </w:divBdr>
              <w:divsChild>
                <w:div w:id="1815289282">
                  <w:marLeft w:val="0"/>
                  <w:marRight w:val="0"/>
                  <w:marTop w:val="0"/>
                  <w:marBottom w:val="0"/>
                  <w:divBdr>
                    <w:top w:val="none" w:sz="0" w:space="0" w:color="auto"/>
                    <w:left w:val="none" w:sz="0" w:space="0" w:color="auto"/>
                    <w:bottom w:val="none" w:sz="0" w:space="0" w:color="auto"/>
                    <w:right w:val="none" w:sz="0" w:space="0" w:color="auto"/>
                  </w:divBdr>
                  <w:divsChild>
                    <w:div w:id="266547690">
                      <w:marLeft w:val="0"/>
                      <w:marRight w:val="0"/>
                      <w:marTop w:val="0"/>
                      <w:marBottom w:val="0"/>
                      <w:divBdr>
                        <w:top w:val="none" w:sz="0" w:space="0" w:color="auto"/>
                        <w:left w:val="none" w:sz="0" w:space="0" w:color="auto"/>
                        <w:bottom w:val="none" w:sz="0" w:space="0" w:color="auto"/>
                        <w:right w:val="none" w:sz="0" w:space="0" w:color="auto"/>
                      </w:divBdr>
                      <w:divsChild>
                        <w:div w:id="465660522">
                          <w:marLeft w:val="0"/>
                          <w:marRight w:val="0"/>
                          <w:marTop w:val="0"/>
                          <w:marBottom w:val="0"/>
                          <w:divBdr>
                            <w:top w:val="none" w:sz="0" w:space="0" w:color="auto"/>
                            <w:left w:val="none" w:sz="0" w:space="0" w:color="auto"/>
                            <w:bottom w:val="none" w:sz="0" w:space="0" w:color="auto"/>
                            <w:right w:val="none" w:sz="0" w:space="0" w:color="auto"/>
                          </w:divBdr>
                          <w:divsChild>
                            <w:div w:id="618999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01473410">
      <w:bodyDiv w:val="1"/>
      <w:marLeft w:val="0"/>
      <w:marRight w:val="0"/>
      <w:marTop w:val="0"/>
      <w:marBottom w:val="0"/>
      <w:divBdr>
        <w:top w:val="none" w:sz="0" w:space="0" w:color="auto"/>
        <w:left w:val="none" w:sz="0" w:space="0" w:color="auto"/>
        <w:bottom w:val="none" w:sz="0" w:space="0" w:color="auto"/>
        <w:right w:val="none" w:sz="0" w:space="0" w:color="auto"/>
      </w:divBdr>
    </w:div>
    <w:div w:id="1228764104">
      <w:bodyDiv w:val="1"/>
      <w:marLeft w:val="0"/>
      <w:marRight w:val="0"/>
      <w:marTop w:val="0"/>
      <w:marBottom w:val="0"/>
      <w:divBdr>
        <w:top w:val="none" w:sz="0" w:space="0" w:color="auto"/>
        <w:left w:val="none" w:sz="0" w:space="0" w:color="auto"/>
        <w:bottom w:val="none" w:sz="0" w:space="0" w:color="auto"/>
        <w:right w:val="none" w:sz="0" w:space="0" w:color="auto"/>
      </w:divBdr>
    </w:div>
    <w:div w:id="1279725133">
      <w:bodyDiv w:val="1"/>
      <w:marLeft w:val="0"/>
      <w:marRight w:val="0"/>
      <w:marTop w:val="0"/>
      <w:marBottom w:val="0"/>
      <w:divBdr>
        <w:top w:val="none" w:sz="0" w:space="0" w:color="auto"/>
        <w:left w:val="none" w:sz="0" w:space="0" w:color="auto"/>
        <w:bottom w:val="none" w:sz="0" w:space="0" w:color="auto"/>
        <w:right w:val="none" w:sz="0" w:space="0" w:color="auto"/>
      </w:divBdr>
    </w:div>
    <w:div w:id="1312905512">
      <w:bodyDiv w:val="1"/>
      <w:marLeft w:val="0"/>
      <w:marRight w:val="0"/>
      <w:marTop w:val="0"/>
      <w:marBottom w:val="0"/>
      <w:divBdr>
        <w:top w:val="none" w:sz="0" w:space="0" w:color="auto"/>
        <w:left w:val="none" w:sz="0" w:space="0" w:color="auto"/>
        <w:bottom w:val="none" w:sz="0" w:space="0" w:color="auto"/>
        <w:right w:val="none" w:sz="0" w:space="0" w:color="auto"/>
      </w:divBdr>
    </w:div>
    <w:div w:id="1327125097">
      <w:bodyDiv w:val="1"/>
      <w:marLeft w:val="0"/>
      <w:marRight w:val="0"/>
      <w:marTop w:val="0"/>
      <w:marBottom w:val="0"/>
      <w:divBdr>
        <w:top w:val="none" w:sz="0" w:space="0" w:color="auto"/>
        <w:left w:val="none" w:sz="0" w:space="0" w:color="auto"/>
        <w:bottom w:val="none" w:sz="0" w:space="0" w:color="auto"/>
        <w:right w:val="none" w:sz="0" w:space="0" w:color="auto"/>
      </w:divBdr>
    </w:div>
    <w:div w:id="1332367542">
      <w:bodyDiv w:val="1"/>
      <w:marLeft w:val="0"/>
      <w:marRight w:val="0"/>
      <w:marTop w:val="0"/>
      <w:marBottom w:val="0"/>
      <w:divBdr>
        <w:top w:val="none" w:sz="0" w:space="0" w:color="auto"/>
        <w:left w:val="none" w:sz="0" w:space="0" w:color="auto"/>
        <w:bottom w:val="none" w:sz="0" w:space="0" w:color="auto"/>
        <w:right w:val="none" w:sz="0" w:space="0" w:color="auto"/>
      </w:divBdr>
    </w:div>
    <w:div w:id="1333921078">
      <w:bodyDiv w:val="1"/>
      <w:marLeft w:val="0"/>
      <w:marRight w:val="0"/>
      <w:marTop w:val="0"/>
      <w:marBottom w:val="0"/>
      <w:divBdr>
        <w:top w:val="none" w:sz="0" w:space="0" w:color="auto"/>
        <w:left w:val="none" w:sz="0" w:space="0" w:color="auto"/>
        <w:bottom w:val="none" w:sz="0" w:space="0" w:color="auto"/>
        <w:right w:val="none" w:sz="0" w:space="0" w:color="auto"/>
      </w:divBdr>
    </w:div>
    <w:div w:id="1401370986">
      <w:bodyDiv w:val="1"/>
      <w:marLeft w:val="0"/>
      <w:marRight w:val="0"/>
      <w:marTop w:val="0"/>
      <w:marBottom w:val="0"/>
      <w:divBdr>
        <w:top w:val="none" w:sz="0" w:space="0" w:color="auto"/>
        <w:left w:val="none" w:sz="0" w:space="0" w:color="auto"/>
        <w:bottom w:val="none" w:sz="0" w:space="0" w:color="auto"/>
        <w:right w:val="none" w:sz="0" w:space="0" w:color="auto"/>
      </w:divBdr>
    </w:div>
    <w:div w:id="1448154798">
      <w:bodyDiv w:val="1"/>
      <w:marLeft w:val="0"/>
      <w:marRight w:val="0"/>
      <w:marTop w:val="0"/>
      <w:marBottom w:val="0"/>
      <w:divBdr>
        <w:top w:val="none" w:sz="0" w:space="0" w:color="auto"/>
        <w:left w:val="none" w:sz="0" w:space="0" w:color="auto"/>
        <w:bottom w:val="none" w:sz="0" w:space="0" w:color="auto"/>
        <w:right w:val="none" w:sz="0" w:space="0" w:color="auto"/>
      </w:divBdr>
      <w:divsChild>
        <w:div w:id="40180710">
          <w:marLeft w:val="0"/>
          <w:marRight w:val="0"/>
          <w:marTop w:val="0"/>
          <w:marBottom w:val="0"/>
          <w:divBdr>
            <w:top w:val="none" w:sz="0" w:space="0" w:color="auto"/>
            <w:left w:val="none" w:sz="0" w:space="0" w:color="auto"/>
            <w:bottom w:val="none" w:sz="0" w:space="0" w:color="auto"/>
            <w:right w:val="none" w:sz="0" w:space="0" w:color="auto"/>
          </w:divBdr>
          <w:divsChild>
            <w:div w:id="1526212320">
              <w:marLeft w:val="0"/>
              <w:marRight w:val="0"/>
              <w:marTop w:val="0"/>
              <w:marBottom w:val="0"/>
              <w:divBdr>
                <w:top w:val="none" w:sz="0" w:space="0" w:color="auto"/>
                <w:left w:val="none" w:sz="0" w:space="0" w:color="auto"/>
                <w:bottom w:val="none" w:sz="0" w:space="0" w:color="auto"/>
                <w:right w:val="none" w:sz="0" w:space="0" w:color="auto"/>
              </w:divBdr>
              <w:divsChild>
                <w:div w:id="447046241">
                  <w:marLeft w:val="0"/>
                  <w:marRight w:val="0"/>
                  <w:marTop w:val="0"/>
                  <w:marBottom w:val="0"/>
                  <w:divBdr>
                    <w:top w:val="none" w:sz="0" w:space="0" w:color="auto"/>
                    <w:left w:val="none" w:sz="0" w:space="0" w:color="auto"/>
                    <w:bottom w:val="none" w:sz="0" w:space="0" w:color="auto"/>
                    <w:right w:val="none" w:sz="0" w:space="0" w:color="auto"/>
                  </w:divBdr>
                  <w:divsChild>
                    <w:div w:id="1352492900">
                      <w:marLeft w:val="0"/>
                      <w:marRight w:val="0"/>
                      <w:marTop w:val="0"/>
                      <w:marBottom w:val="0"/>
                      <w:divBdr>
                        <w:top w:val="none" w:sz="0" w:space="0" w:color="auto"/>
                        <w:left w:val="none" w:sz="0" w:space="0" w:color="auto"/>
                        <w:bottom w:val="none" w:sz="0" w:space="0" w:color="auto"/>
                        <w:right w:val="none" w:sz="0" w:space="0" w:color="auto"/>
                      </w:divBdr>
                      <w:divsChild>
                        <w:div w:id="115468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99924265">
      <w:bodyDiv w:val="1"/>
      <w:marLeft w:val="0"/>
      <w:marRight w:val="0"/>
      <w:marTop w:val="0"/>
      <w:marBottom w:val="0"/>
      <w:divBdr>
        <w:top w:val="none" w:sz="0" w:space="0" w:color="auto"/>
        <w:left w:val="none" w:sz="0" w:space="0" w:color="auto"/>
        <w:bottom w:val="none" w:sz="0" w:space="0" w:color="auto"/>
        <w:right w:val="none" w:sz="0" w:space="0" w:color="auto"/>
      </w:divBdr>
    </w:div>
    <w:div w:id="1632319944">
      <w:bodyDiv w:val="1"/>
      <w:marLeft w:val="0"/>
      <w:marRight w:val="0"/>
      <w:marTop w:val="0"/>
      <w:marBottom w:val="0"/>
      <w:divBdr>
        <w:top w:val="none" w:sz="0" w:space="0" w:color="auto"/>
        <w:left w:val="none" w:sz="0" w:space="0" w:color="auto"/>
        <w:bottom w:val="none" w:sz="0" w:space="0" w:color="auto"/>
        <w:right w:val="none" w:sz="0" w:space="0" w:color="auto"/>
      </w:divBdr>
    </w:div>
    <w:div w:id="1634864825">
      <w:bodyDiv w:val="1"/>
      <w:marLeft w:val="0"/>
      <w:marRight w:val="0"/>
      <w:marTop w:val="0"/>
      <w:marBottom w:val="0"/>
      <w:divBdr>
        <w:top w:val="none" w:sz="0" w:space="0" w:color="auto"/>
        <w:left w:val="none" w:sz="0" w:space="0" w:color="auto"/>
        <w:bottom w:val="none" w:sz="0" w:space="0" w:color="auto"/>
        <w:right w:val="none" w:sz="0" w:space="0" w:color="auto"/>
      </w:divBdr>
    </w:div>
    <w:div w:id="1659729692">
      <w:bodyDiv w:val="1"/>
      <w:marLeft w:val="0"/>
      <w:marRight w:val="0"/>
      <w:marTop w:val="0"/>
      <w:marBottom w:val="0"/>
      <w:divBdr>
        <w:top w:val="none" w:sz="0" w:space="0" w:color="auto"/>
        <w:left w:val="none" w:sz="0" w:space="0" w:color="auto"/>
        <w:bottom w:val="none" w:sz="0" w:space="0" w:color="auto"/>
        <w:right w:val="none" w:sz="0" w:space="0" w:color="auto"/>
      </w:divBdr>
    </w:div>
    <w:div w:id="1892108115">
      <w:bodyDiv w:val="1"/>
      <w:marLeft w:val="0"/>
      <w:marRight w:val="0"/>
      <w:marTop w:val="0"/>
      <w:marBottom w:val="0"/>
      <w:divBdr>
        <w:top w:val="none" w:sz="0" w:space="0" w:color="auto"/>
        <w:left w:val="none" w:sz="0" w:space="0" w:color="auto"/>
        <w:bottom w:val="none" w:sz="0" w:space="0" w:color="auto"/>
        <w:right w:val="none" w:sz="0" w:space="0" w:color="auto"/>
      </w:divBdr>
      <w:divsChild>
        <w:div w:id="1901284627">
          <w:marLeft w:val="0"/>
          <w:marRight w:val="0"/>
          <w:marTop w:val="0"/>
          <w:marBottom w:val="0"/>
          <w:divBdr>
            <w:top w:val="none" w:sz="0" w:space="0" w:color="auto"/>
            <w:left w:val="none" w:sz="0" w:space="0" w:color="auto"/>
            <w:bottom w:val="none" w:sz="0" w:space="0" w:color="auto"/>
            <w:right w:val="none" w:sz="0" w:space="0" w:color="auto"/>
          </w:divBdr>
          <w:divsChild>
            <w:div w:id="1330870880">
              <w:marLeft w:val="0"/>
              <w:marRight w:val="0"/>
              <w:marTop w:val="0"/>
              <w:marBottom w:val="0"/>
              <w:divBdr>
                <w:top w:val="none" w:sz="0" w:space="0" w:color="auto"/>
                <w:left w:val="none" w:sz="0" w:space="0" w:color="auto"/>
                <w:bottom w:val="none" w:sz="0" w:space="0" w:color="auto"/>
                <w:right w:val="none" w:sz="0" w:space="0" w:color="auto"/>
              </w:divBdr>
              <w:divsChild>
                <w:div w:id="1733455865">
                  <w:marLeft w:val="0"/>
                  <w:marRight w:val="0"/>
                  <w:marTop w:val="0"/>
                  <w:marBottom w:val="0"/>
                  <w:divBdr>
                    <w:top w:val="none" w:sz="0" w:space="0" w:color="auto"/>
                    <w:left w:val="none" w:sz="0" w:space="0" w:color="auto"/>
                    <w:bottom w:val="none" w:sz="0" w:space="0" w:color="auto"/>
                    <w:right w:val="none" w:sz="0" w:space="0" w:color="auto"/>
                  </w:divBdr>
                  <w:divsChild>
                    <w:div w:id="1594972359">
                      <w:marLeft w:val="0"/>
                      <w:marRight w:val="0"/>
                      <w:marTop w:val="0"/>
                      <w:marBottom w:val="0"/>
                      <w:divBdr>
                        <w:top w:val="none" w:sz="0" w:space="0" w:color="auto"/>
                        <w:left w:val="none" w:sz="0" w:space="0" w:color="auto"/>
                        <w:bottom w:val="none" w:sz="0" w:space="0" w:color="auto"/>
                        <w:right w:val="none" w:sz="0" w:space="0" w:color="auto"/>
                      </w:divBdr>
                      <w:divsChild>
                        <w:div w:id="1579746870">
                          <w:marLeft w:val="0"/>
                          <w:marRight w:val="0"/>
                          <w:marTop w:val="0"/>
                          <w:marBottom w:val="0"/>
                          <w:divBdr>
                            <w:top w:val="none" w:sz="0" w:space="0" w:color="auto"/>
                            <w:left w:val="none" w:sz="0" w:space="0" w:color="auto"/>
                            <w:bottom w:val="none" w:sz="0" w:space="0" w:color="auto"/>
                            <w:right w:val="none" w:sz="0" w:space="0" w:color="auto"/>
                          </w:divBdr>
                          <w:divsChild>
                            <w:div w:id="1041591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92309036">
      <w:bodyDiv w:val="1"/>
      <w:marLeft w:val="0"/>
      <w:marRight w:val="0"/>
      <w:marTop w:val="0"/>
      <w:marBottom w:val="0"/>
      <w:divBdr>
        <w:top w:val="none" w:sz="0" w:space="0" w:color="auto"/>
        <w:left w:val="none" w:sz="0" w:space="0" w:color="auto"/>
        <w:bottom w:val="none" w:sz="0" w:space="0" w:color="auto"/>
        <w:right w:val="none" w:sz="0" w:space="0" w:color="auto"/>
      </w:divBdr>
    </w:div>
    <w:div w:id="1939604591">
      <w:bodyDiv w:val="1"/>
      <w:marLeft w:val="0"/>
      <w:marRight w:val="0"/>
      <w:marTop w:val="0"/>
      <w:marBottom w:val="0"/>
      <w:divBdr>
        <w:top w:val="none" w:sz="0" w:space="0" w:color="auto"/>
        <w:left w:val="none" w:sz="0" w:space="0" w:color="auto"/>
        <w:bottom w:val="none" w:sz="0" w:space="0" w:color="auto"/>
        <w:right w:val="none" w:sz="0" w:space="0" w:color="auto"/>
      </w:divBdr>
    </w:div>
    <w:div w:id="1972243272">
      <w:bodyDiv w:val="1"/>
      <w:marLeft w:val="0"/>
      <w:marRight w:val="0"/>
      <w:marTop w:val="0"/>
      <w:marBottom w:val="0"/>
      <w:divBdr>
        <w:top w:val="none" w:sz="0" w:space="0" w:color="auto"/>
        <w:left w:val="none" w:sz="0" w:space="0" w:color="auto"/>
        <w:bottom w:val="none" w:sz="0" w:space="0" w:color="auto"/>
        <w:right w:val="none" w:sz="0" w:space="0" w:color="auto"/>
      </w:divBdr>
      <w:divsChild>
        <w:div w:id="765344281">
          <w:marLeft w:val="547"/>
          <w:marRight w:val="0"/>
          <w:marTop w:val="96"/>
          <w:marBottom w:val="0"/>
          <w:divBdr>
            <w:top w:val="none" w:sz="0" w:space="0" w:color="auto"/>
            <w:left w:val="none" w:sz="0" w:space="0" w:color="auto"/>
            <w:bottom w:val="none" w:sz="0" w:space="0" w:color="auto"/>
            <w:right w:val="none" w:sz="0" w:space="0" w:color="auto"/>
          </w:divBdr>
        </w:div>
      </w:divsChild>
    </w:div>
    <w:div w:id="2009165811">
      <w:bodyDiv w:val="1"/>
      <w:marLeft w:val="0"/>
      <w:marRight w:val="0"/>
      <w:marTop w:val="0"/>
      <w:marBottom w:val="0"/>
      <w:divBdr>
        <w:top w:val="none" w:sz="0" w:space="0" w:color="auto"/>
        <w:left w:val="none" w:sz="0" w:space="0" w:color="auto"/>
        <w:bottom w:val="none" w:sz="0" w:space="0" w:color="auto"/>
        <w:right w:val="none" w:sz="0" w:space="0" w:color="auto"/>
      </w:divBdr>
    </w:div>
    <w:div w:id="2044943557">
      <w:bodyDiv w:val="1"/>
      <w:marLeft w:val="0"/>
      <w:marRight w:val="0"/>
      <w:marTop w:val="0"/>
      <w:marBottom w:val="0"/>
      <w:divBdr>
        <w:top w:val="none" w:sz="0" w:space="0" w:color="auto"/>
        <w:left w:val="none" w:sz="0" w:space="0" w:color="auto"/>
        <w:bottom w:val="none" w:sz="0" w:space="0" w:color="auto"/>
        <w:right w:val="none" w:sz="0" w:space="0" w:color="auto"/>
      </w:divBdr>
    </w:div>
    <w:div w:id="2065177085">
      <w:bodyDiv w:val="1"/>
      <w:marLeft w:val="0"/>
      <w:marRight w:val="0"/>
      <w:marTop w:val="0"/>
      <w:marBottom w:val="0"/>
      <w:divBdr>
        <w:top w:val="none" w:sz="0" w:space="0" w:color="auto"/>
        <w:left w:val="none" w:sz="0" w:space="0" w:color="auto"/>
        <w:bottom w:val="none" w:sz="0" w:space="0" w:color="auto"/>
        <w:right w:val="none" w:sz="0" w:space="0" w:color="auto"/>
      </w:divBdr>
    </w:div>
    <w:div w:id="2107142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image" Target="media/image20.pn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19.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1.png"/><Relationship Id="rId29" Type="http://schemas.openxmlformats.org/officeDocument/2006/relationships/diagramQuickStyle" Target="diagrams/quickStyl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5.png"/><Relationship Id="rId32" Type="http://schemas.openxmlformats.org/officeDocument/2006/relationships/image" Target="media/image18.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diagramLayout" Target="diagrams/layout1.xml"/><Relationship Id="rId36" Type="http://schemas.openxmlformats.org/officeDocument/2006/relationships/image" Target="media/image22.png"/><Relationship Id="rId10" Type="http://schemas.openxmlformats.org/officeDocument/2006/relationships/image" Target="media/image3.jpg"/><Relationship Id="rId19" Type="http://schemas.openxmlformats.org/officeDocument/2006/relationships/image" Target="media/image10.png"/><Relationship Id="rId31" Type="http://schemas.microsoft.com/office/2007/relationships/diagramDrawing" Target="diagrams/drawing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diagramData" Target="diagrams/data1.xml"/><Relationship Id="rId30" Type="http://schemas.openxmlformats.org/officeDocument/2006/relationships/diagramColors" Target="diagrams/colors1.xml"/><Relationship Id="rId35" Type="http://schemas.openxmlformats.org/officeDocument/2006/relationships/image" Target="media/image21.png"/><Relationship Id="rId8" Type="http://schemas.openxmlformats.org/officeDocument/2006/relationships/image" Target="media/image1.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STANDARD\STANDARDS%20ARTELIA\CLIENT_couleur_photo_ARTELIA_fr.dot" TargetMode="External"/></Relationships>
</file>

<file path=word/diagrams/colors1.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7BA46B3-F634-4695-91FB-8C08CCD5C1D6}" type="doc">
      <dgm:prSet loTypeId="urn:microsoft.com/office/officeart/2005/8/layout/process2" loCatId="process" qsTypeId="urn:microsoft.com/office/officeart/2005/8/quickstyle/simple1" qsCatId="simple" csTypeId="urn:microsoft.com/office/officeart/2005/8/colors/colorful3" csCatId="colorful" phldr="1"/>
      <dgm:spPr/>
    </dgm:pt>
    <dgm:pt modelId="{96BDF698-430F-4481-8150-991BB968DCF9}">
      <dgm:prSet phldrT="[Texte]" custT="1"/>
      <dgm:spPr/>
      <dgm:t>
        <a:bodyPr/>
        <a:lstStyle/>
        <a:p>
          <a:r>
            <a:rPr lang="fr-FR" sz="1500"/>
            <a:t>Mesures [ ] en MES, DCO, DBO5, NTK et P </a:t>
          </a:r>
          <a:endParaRPr lang="fr-FR" sz="1200"/>
        </a:p>
      </dgm:t>
    </dgm:pt>
    <dgm:pt modelId="{D01448B0-CDBE-473C-84D6-E08D0932E7EA}" type="parTrans" cxnId="{2AA05DFE-C019-4DBA-8359-D40B3F728EF1}">
      <dgm:prSet/>
      <dgm:spPr/>
      <dgm:t>
        <a:bodyPr/>
        <a:lstStyle/>
        <a:p>
          <a:endParaRPr lang="fr-FR"/>
        </a:p>
      </dgm:t>
    </dgm:pt>
    <dgm:pt modelId="{82A0FEE1-BC6B-4B3D-BE97-3658562CDFF1}" type="sibTrans" cxnId="{2AA05DFE-C019-4DBA-8359-D40B3F728EF1}">
      <dgm:prSet/>
      <dgm:spPr/>
      <dgm:t>
        <a:bodyPr/>
        <a:lstStyle/>
        <a:p>
          <a:endParaRPr lang="fr-FR"/>
        </a:p>
      </dgm:t>
    </dgm:pt>
    <dgm:pt modelId="{5CB0F570-B33E-41C2-B433-C4C5CCA06B76}">
      <dgm:prSet phldrT="[Texte]" custT="1"/>
      <dgm:spPr/>
      <dgm:t>
        <a:bodyPr/>
        <a:lstStyle/>
        <a:p>
          <a:r>
            <a:rPr lang="fr-FR" sz="1500"/>
            <a:t>Calcul de la charge en MES, DCO, DBO5, NTK et P </a:t>
          </a:r>
          <a:endParaRPr lang="fr-FR" sz="1100"/>
        </a:p>
      </dgm:t>
    </dgm:pt>
    <dgm:pt modelId="{EF9E81B3-D0A9-4AED-A414-E6E304BD0EF6}" type="parTrans" cxnId="{8377588C-919D-4626-96A4-2D59BF2D5BFA}">
      <dgm:prSet/>
      <dgm:spPr/>
      <dgm:t>
        <a:bodyPr/>
        <a:lstStyle/>
        <a:p>
          <a:endParaRPr lang="fr-FR"/>
        </a:p>
      </dgm:t>
    </dgm:pt>
    <dgm:pt modelId="{8FD5E0A1-2A81-4BEC-B274-BFDE250770E8}" type="sibTrans" cxnId="{8377588C-919D-4626-96A4-2D59BF2D5BFA}">
      <dgm:prSet/>
      <dgm:spPr/>
      <dgm:t>
        <a:bodyPr/>
        <a:lstStyle/>
        <a:p>
          <a:endParaRPr lang="fr-FR"/>
        </a:p>
      </dgm:t>
    </dgm:pt>
    <dgm:pt modelId="{D69AA52B-B0B8-42E9-B0B0-4B789F66DB22}">
      <dgm:prSet phldrT="[Texte]" custT="1"/>
      <dgm:spPr/>
      <dgm:t>
        <a:bodyPr/>
        <a:lstStyle/>
        <a:p>
          <a:r>
            <a:rPr lang="fr-FR" sz="1500"/>
            <a:t>EH mesuré</a:t>
          </a:r>
          <a:endParaRPr lang="fr-FR" sz="1100"/>
        </a:p>
      </dgm:t>
    </dgm:pt>
    <dgm:pt modelId="{E72C4643-9794-4669-97BD-7DC7982C880C}" type="parTrans" cxnId="{2D9F8A40-0D38-45D0-93B6-8887A4AD982A}">
      <dgm:prSet/>
      <dgm:spPr/>
      <dgm:t>
        <a:bodyPr/>
        <a:lstStyle/>
        <a:p>
          <a:endParaRPr lang="fr-FR"/>
        </a:p>
      </dgm:t>
    </dgm:pt>
    <dgm:pt modelId="{1C4DEB5B-6322-42F6-9FAD-484FD059428C}" type="sibTrans" cxnId="{2D9F8A40-0D38-45D0-93B6-8887A4AD982A}">
      <dgm:prSet/>
      <dgm:spPr/>
      <dgm:t>
        <a:bodyPr/>
        <a:lstStyle/>
        <a:p>
          <a:endParaRPr lang="fr-FR"/>
        </a:p>
      </dgm:t>
    </dgm:pt>
    <dgm:pt modelId="{E852D910-DBD8-48B3-9FAB-2F3ED734C95B}">
      <dgm:prSet custT="1"/>
      <dgm:spPr/>
      <dgm:t>
        <a:bodyPr/>
        <a:lstStyle/>
        <a:p>
          <a:r>
            <a:rPr lang="fr-FR" sz="1500"/>
            <a:t>Taux de collecte en charge</a:t>
          </a:r>
        </a:p>
      </dgm:t>
    </dgm:pt>
    <dgm:pt modelId="{72697AC9-CA4B-4ADA-AF7B-5CAA2C5AC61F}" type="parTrans" cxnId="{1F1A5CD9-329F-48B6-9193-2170DC8A222F}">
      <dgm:prSet/>
      <dgm:spPr/>
      <dgm:t>
        <a:bodyPr/>
        <a:lstStyle/>
        <a:p>
          <a:endParaRPr lang="fr-FR"/>
        </a:p>
      </dgm:t>
    </dgm:pt>
    <dgm:pt modelId="{2BA88A04-A743-48B8-8BCE-7C64F7747C5D}" type="sibTrans" cxnId="{1F1A5CD9-329F-48B6-9193-2170DC8A222F}">
      <dgm:prSet/>
      <dgm:spPr/>
      <dgm:t>
        <a:bodyPr/>
        <a:lstStyle/>
        <a:p>
          <a:endParaRPr lang="fr-FR"/>
        </a:p>
      </dgm:t>
    </dgm:pt>
    <dgm:pt modelId="{C8174F0E-DE80-4B55-AA0B-54D9277F4CEB}" type="pres">
      <dgm:prSet presAssocID="{37BA46B3-F634-4695-91FB-8C08CCD5C1D6}" presName="linearFlow" presStyleCnt="0">
        <dgm:presLayoutVars>
          <dgm:resizeHandles val="exact"/>
        </dgm:presLayoutVars>
      </dgm:prSet>
      <dgm:spPr/>
    </dgm:pt>
    <dgm:pt modelId="{365B9C16-5048-4E32-AFC1-7569C51BD9D1}" type="pres">
      <dgm:prSet presAssocID="{96BDF698-430F-4481-8150-991BB968DCF9}" presName="node" presStyleLbl="node1" presStyleIdx="0" presStyleCnt="4" custLinFactNeighborX="-4091" custLinFactNeighborY="-1076">
        <dgm:presLayoutVars>
          <dgm:bulletEnabled val="1"/>
        </dgm:presLayoutVars>
      </dgm:prSet>
      <dgm:spPr/>
      <dgm:t>
        <a:bodyPr/>
        <a:lstStyle/>
        <a:p>
          <a:endParaRPr lang="fr-FR"/>
        </a:p>
      </dgm:t>
    </dgm:pt>
    <dgm:pt modelId="{A530B145-C739-4B7E-843C-EB940775D735}" type="pres">
      <dgm:prSet presAssocID="{82A0FEE1-BC6B-4B3D-BE97-3658562CDFF1}" presName="sibTrans" presStyleLbl="sibTrans2D1" presStyleIdx="0" presStyleCnt="3"/>
      <dgm:spPr/>
      <dgm:t>
        <a:bodyPr/>
        <a:lstStyle/>
        <a:p>
          <a:endParaRPr lang="fr-FR"/>
        </a:p>
      </dgm:t>
    </dgm:pt>
    <dgm:pt modelId="{0CC179F5-5DC1-4FF5-9C1D-35CEE20F82E3}" type="pres">
      <dgm:prSet presAssocID="{82A0FEE1-BC6B-4B3D-BE97-3658562CDFF1}" presName="connectorText" presStyleLbl="sibTrans2D1" presStyleIdx="0" presStyleCnt="3"/>
      <dgm:spPr/>
      <dgm:t>
        <a:bodyPr/>
        <a:lstStyle/>
        <a:p>
          <a:endParaRPr lang="fr-FR"/>
        </a:p>
      </dgm:t>
    </dgm:pt>
    <dgm:pt modelId="{D87BBE5F-5944-4797-91BD-6D0A83F2FE41}" type="pres">
      <dgm:prSet presAssocID="{5CB0F570-B33E-41C2-B433-C4C5CCA06B76}" presName="node" presStyleLbl="node1" presStyleIdx="1" presStyleCnt="4">
        <dgm:presLayoutVars>
          <dgm:bulletEnabled val="1"/>
        </dgm:presLayoutVars>
      </dgm:prSet>
      <dgm:spPr/>
      <dgm:t>
        <a:bodyPr/>
        <a:lstStyle/>
        <a:p>
          <a:endParaRPr lang="fr-FR"/>
        </a:p>
      </dgm:t>
    </dgm:pt>
    <dgm:pt modelId="{CB708CD2-6E2F-4D25-B15B-A12E1B4EDC2C}" type="pres">
      <dgm:prSet presAssocID="{8FD5E0A1-2A81-4BEC-B274-BFDE250770E8}" presName="sibTrans" presStyleLbl="sibTrans2D1" presStyleIdx="1" presStyleCnt="3"/>
      <dgm:spPr/>
      <dgm:t>
        <a:bodyPr/>
        <a:lstStyle/>
        <a:p>
          <a:endParaRPr lang="fr-FR"/>
        </a:p>
      </dgm:t>
    </dgm:pt>
    <dgm:pt modelId="{900A97B9-EF79-4AC5-8CC2-3D51B7D2B780}" type="pres">
      <dgm:prSet presAssocID="{8FD5E0A1-2A81-4BEC-B274-BFDE250770E8}" presName="connectorText" presStyleLbl="sibTrans2D1" presStyleIdx="1" presStyleCnt="3"/>
      <dgm:spPr/>
      <dgm:t>
        <a:bodyPr/>
        <a:lstStyle/>
        <a:p>
          <a:endParaRPr lang="fr-FR"/>
        </a:p>
      </dgm:t>
    </dgm:pt>
    <dgm:pt modelId="{74023D6B-72EC-4876-8862-A17607960518}" type="pres">
      <dgm:prSet presAssocID="{D69AA52B-B0B8-42E9-B0B0-4B789F66DB22}" presName="node" presStyleLbl="node1" presStyleIdx="2" presStyleCnt="4">
        <dgm:presLayoutVars>
          <dgm:bulletEnabled val="1"/>
        </dgm:presLayoutVars>
      </dgm:prSet>
      <dgm:spPr/>
      <dgm:t>
        <a:bodyPr/>
        <a:lstStyle/>
        <a:p>
          <a:endParaRPr lang="fr-FR"/>
        </a:p>
      </dgm:t>
    </dgm:pt>
    <dgm:pt modelId="{FAA9F447-488D-4BE0-B787-77201C738E41}" type="pres">
      <dgm:prSet presAssocID="{1C4DEB5B-6322-42F6-9FAD-484FD059428C}" presName="sibTrans" presStyleLbl="sibTrans2D1" presStyleIdx="2" presStyleCnt="3"/>
      <dgm:spPr/>
      <dgm:t>
        <a:bodyPr/>
        <a:lstStyle/>
        <a:p>
          <a:endParaRPr lang="fr-FR"/>
        </a:p>
      </dgm:t>
    </dgm:pt>
    <dgm:pt modelId="{800AEEE0-7B53-4E04-9E3F-B8D6486D0CAC}" type="pres">
      <dgm:prSet presAssocID="{1C4DEB5B-6322-42F6-9FAD-484FD059428C}" presName="connectorText" presStyleLbl="sibTrans2D1" presStyleIdx="2" presStyleCnt="3"/>
      <dgm:spPr/>
      <dgm:t>
        <a:bodyPr/>
        <a:lstStyle/>
        <a:p>
          <a:endParaRPr lang="fr-FR"/>
        </a:p>
      </dgm:t>
    </dgm:pt>
    <dgm:pt modelId="{1C611EDA-FD9A-4BAC-8973-0083843BB36E}" type="pres">
      <dgm:prSet presAssocID="{E852D910-DBD8-48B3-9FAB-2F3ED734C95B}" presName="node" presStyleLbl="node1" presStyleIdx="3" presStyleCnt="4">
        <dgm:presLayoutVars>
          <dgm:bulletEnabled val="1"/>
        </dgm:presLayoutVars>
      </dgm:prSet>
      <dgm:spPr/>
      <dgm:t>
        <a:bodyPr/>
        <a:lstStyle/>
        <a:p>
          <a:endParaRPr lang="fr-FR"/>
        </a:p>
      </dgm:t>
    </dgm:pt>
  </dgm:ptLst>
  <dgm:cxnLst>
    <dgm:cxn modelId="{B33A3F50-666E-4BD7-B721-761FD39A2A23}" type="presOf" srcId="{1C4DEB5B-6322-42F6-9FAD-484FD059428C}" destId="{800AEEE0-7B53-4E04-9E3F-B8D6486D0CAC}" srcOrd="1" destOrd="0" presId="urn:microsoft.com/office/officeart/2005/8/layout/process2"/>
    <dgm:cxn modelId="{E100B943-40DB-4C17-A1E2-6299A98A657F}" type="presOf" srcId="{37BA46B3-F634-4695-91FB-8C08CCD5C1D6}" destId="{C8174F0E-DE80-4B55-AA0B-54D9277F4CEB}" srcOrd="0" destOrd="0" presId="urn:microsoft.com/office/officeart/2005/8/layout/process2"/>
    <dgm:cxn modelId="{C2A97224-2BE0-4075-8D1D-0EEA9A335027}" type="presOf" srcId="{82A0FEE1-BC6B-4B3D-BE97-3658562CDFF1}" destId="{0CC179F5-5DC1-4FF5-9C1D-35CEE20F82E3}" srcOrd="1" destOrd="0" presId="urn:microsoft.com/office/officeart/2005/8/layout/process2"/>
    <dgm:cxn modelId="{20D8CC42-DF37-4032-8E73-C2DEE982CD97}" type="presOf" srcId="{5CB0F570-B33E-41C2-B433-C4C5CCA06B76}" destId="{D87BBE5F-5944-4797-91BD-6D0A83F2FE41}" srcOrd="0" destOrd="0" presId="urn:microsoft.com/office/officeart/2005/8/layout/process2"/>
    <dgm:cxn modelId="{99C462AB-FA6A-4154-A522-D85A3D8D756A}" type="presOf" srcId="{E852D910-DBD8-48B3-9FAB-2F3ED734C95B}" destId="{1C611EDA-FD9A-4BAC-8973-0083843BB36E}" srcOrd="0" destOrd="0" presId="urn:microsoft.com/office/officeart/2005/8/layout/process2"/>
    <dgm:cxn modelId="{E1454783-05C5-4C8E-BFA4-0DDB6EEED421}" type="presOf" srcId="{1C4DEB5B-6322-42F6-9FAD-484FD059428C}" destId="{FAA9F447-488D-4BE0-B787-77201C738E41}" srcOrd="0" destOrd="0" presId="urn:microsoft.com/office/officeart/2005/8/layout/process2"/>
    <dgm:cxn modelId="{ECE2990E-26E3-4FCA-9F73-3217385F4D41}" type="presOf" srcId="{8FD5E0A1-2A81-4BEC-B274-BFDE250770E8}" destId="{CB708CD2-6E2F-4D25-B15B-A12E1B4EDC2C}" srcOrd="0" destOrd="0" presId="urn:microsoft.com/office/officeart/2005/8/layout/process2"/>
    <dgm:cxn modelId="{1F1A5CD9-329F-48B6-9193-2170DC8A222F}" srcId="{37BA46B3-F634-4695-91FB-8C08CCD5C1D6}" destId="{E852D910-DBD8-48B3-9FAB-2F3ED734C95B}" srcOrd="3" destOrd="0" parTransId="{72697AC9-CA4B-4ADA-AF7B-5CAA2C5AC61F}" sibTransId="{2BA88A04-A743-48B8-8BCE-7C64F7747C5D}"/>
    <dgm:cxn modelId="{2D9F8A40-0D38-45D0-93B6-8887A4AD982A}" srcId="{37BA46B3-F634-4695-91FB-8C08CCD5C1D6}" destId="{D69AA52B-B0B8-42E9-B0B0-4B789F66DB22}" srcOrd="2" destOrd="0" parTransId="{E72C4643-9794-4669-97BD-7DC7982C880C}" sibTransId="{1C4DEB5B-6322-42F6-9FAD-484FD059428C}"/>
    <dgm:cxn modelId="{2AA05DFE-C019-4DBA-8359-D40B3F728EF1}" srcId="{37BA46B3-F634-4695-91FB-8C08CCD5C1D6}" destId="{96BDF698-430F-4481-8150-991BB968DCF9}" srcOrd="0" destOrd="0" parTransId="{D01448B0-CDBE-473C-84D6-E08D0932E7EA}" sibTransId="{82A0FEE1-BC6B-4B3D-BE97-3658562CDFF1}"/>
    <dgm:cxn modelId="{8FB5F147-A38E-4895-BB50-2E1A2D38DD3F}" type="presOf" srcId="{96BDF698-430F-4481-8150-991BB968DCF9}" destId="{365B9C16-5048-4E32-AFC1-7569C51BD9D1}" srcOrd="0" destOrd="0" presId="urn:microsoft.com/office/officeart/2005/8/layout/process2"/>
    <dgm:cxn modelId="{F286EDB8-B3E2-4BED-A5AD-6BF738510A59}" type="presOf" srcId="{8FD5E0A1-2A81-4BEC-B274-BFDE250770E8}" destId="{900A97B9-EF79-4AC5-8CC2-3D51B7D2B780}" srcOrd="1" destOrd="0" presId="urn:microsoft.com/office/officeart/2005/8/layout/process2"/>
    <dgm:cxn modelId="{8377588C-919D-4626-96A4-2D59BF2D5BFA}" srcId="{37BA46B3-F634-4695-91FB-8C08CCD5C1D6}" destId="{5CB0F570-B33E-41C2-B433-C4C5CCA06B76}" srcOrd="1" destOrd="0" parTransId="{EF9E81B3-D0A9-4AED-A414-E6E304BD0EF6}" sibTransId="{8FD5E0A1-2A81-4BEC-B274-BFDE250770E8}"/>
    <dgm:cxn modelId="{CD3E95E0-4FE0-4782-8AC3-07688FED6E74}" type="presOf" srcId="{82A0FEE1-BC6B-4B3D-BE97-3658562CDFF1}" destId="{A530B145-C739-4B7E-843C-EB940775D735}" srcOrd="0" destOrd="0" presId="urn:microsoft.com/office/officeart/2005/8/layout/process2"/>
    <dgm:cxn modelId="{71ECA74D-9389-4F39-98C5-6E4778BB3101}" type="presOf" srcId="{D69AA52B-B0B8-42E9-B0B0-4B789F66DB22}" destId="{74023D6B-72EC-4876-8862-A17607960518}" srcOrd="0" destOrd="0" presId="urn:microsoft.com/office/officeart/2005/8/layout/process2"/>
    <dgm:cxn modelId="{ECEB66E8-79FE-415A-A55E-CB32CABBBDB3}" type="presParOf" srcId="{C8174F0E-DE80-4B55-AA0B-54D9277F4CEB}" destId="{365B9C16-5048-4E32-AFC1-7569C51BD9D1}" srcOrd="0" destOrd="0" presId="urn:microsoft.com/office/officeart/2005/8/layout/process2"/>
    <dgm:cxn modelId="{05F5499E-DC5E-4BE9-AC21-FBB5641A6451}" type="presParOf" srcId="{C8174F0E-DE80-4B55-AA0B-54D9277F4CEB}" destId="{A530B145-C739-4B7E-843C-EB940775D735}" srcOrd="1" destOrd="0" presId="urn:microsoft.com/office/officeart/2005/8/layout/process2"/>
    <dgm:cxn modelId="{31AC2B06-5AD4-4262-A896-63651CE478D5}" type="presParOf" srcId="{A530B145-C739-4B7E-843C-EB940775D735}" destId="{0CC179F5-5DC1-4FF5-9C1D-35CEE20F82E3}" srcOrd="0" destOrd="0" presId="urn:microsoft.com/office/officeart/2005/8/layout/process2"/>
    <dgm:cxn modelId="{235120C4-C55F-44B7-9B20-2102295050A8}" type="presParOf" srcId="{C8174F0E-DE80-4B55-AA0B-54D9277F4CEB}" destId="{D87BBE5F-5944-4797-91BD-6D0A83F2FE41}" srcOrd="2" destOrd="0" presId="urn:microsoft.com/office/officeart/2005/8/layout/process2"/>
    <dgm:cxn modelId="{067A6B67-FCD2-460C-8892-AFD9F018FD2C}" type="presParOf" srcId="{C8174F0E-DE80-4B55-AA0B-54D9277F4CEB}" destId="{CB708CD2-6E2F-4D25-B15B-A12E1B4EDC2C}" srcOrd="3" destOrd="0" presId="urn:microsoft.com/office/officeart/2005/8/layout/process2"/>
    <dgm:cxn modelId="{0D750CA7-D3A9-4D1B-885C-16E9629B15E3}" type="presParOf" srcId="{CB708CD2-6E2F-4D25-B15B-A12E1B4EDC2C}" destId="{900A97B9-EF79-4AC5-8CC2-3D51B7D2B780}" srcOrd="0" destOrd="0" presId="urn:microsoft.com/office/officeart/2005/8/layout/process2"/>
    <dgm:cxn modelId="{22CF9142-8254-41C4-91CB-499486777024}" type="presParOf" srcId="{C8174F0E-DE80-4B55-AA0B-54D9277F4CEB}" destId="{74023D6B-72EC-4876-8862-A17607960518}" srcOrd="4" destOrd="0" presId="urn:microsoft.com/office/officeart/2005/8/layout/process2"/>
    <dgm:cxn modelId="{FB9057A2-07EE-4724-9D23-7861FA37B444}" type="presParOf" srcId="{C8174F0E-DE80-4B55-AA0B-54D9277F4CEB}" destId="{FAA9F447-488D-4BE0-B787-77201C738E41}" srcOrd="5" destOrd="0" presId="urn:microsoft.com/office/officeart/2005/8/layout/process2"/>
    <dgm:cxn modelId="{BB0E05FA-50FB-4784-8903-09ECF82CAAD5}" type="presParOf" srcId="{FAA9F447-488D-4BE0-B787-77201C738E41}" destId="{800AEEE0-7B53-4E04-9E3F-B8D6486D0CAC}" srcOrd="0" destOrd="0" presId="urn:microsoft.com/office/officeart/2005/8/layout/process2"/>
    <dgm:cxn modelId="{3D0B47A7-FBA5-48E3-AC11-4F0FF14C0F98}" type="presParOf" srcId="{C8174F0E-DE80-4B55-AA0B-54D9277F4CEB}" destId="{1C611EDA-FD9A-4BAC-8973-0083843BB36E}" srcOrd="6" destOrd="0" presId="urn:microsoft.com/office/officeart/2005/8/layout/process2"/>
  </dgm:cxnLst>
  <dgm:bg/>
  <dgm:whole/>
  <dgm:extLst>
    <a:ext uri="http://schemas.microsoft.com/office/drawing/2008/diagram">
      <dsp:dataModelExt xmlns:dsp="http://schemas.microsoft.com/office/drawing/2008/diagram" relId="rId3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65B9C16-5048-4E32-AFC1-7569C51BD9D1}">
      <dsp:nvSpPr>
        <dsp:cNvPr id="0" name=""/>
        <dsp:cNvSpPr/>
      </dsp:nvSpPr>
      <dsp:spPr>
        <a:xfrm>
          <a:off x="0" y="0"/>
          <a:ext cx="2205819" cy="644991"/>
        </a:xfrm>
        <a:prstGeom prst="roundRect">
          <a:avLst>
            <a:gd name="adj" fmla="val 10000"/>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lvl="0" algn="ctr" defTabSz="666750">
            <a:lnSpc>
              <a:spcPct val="90000"/>
            </a:lnSpc>
            <a:spcBef>
              <a:spcPct val="0"/>
            </a:spcBef>
            <a:spcAft>
              <a:spcPct val="35000"/>
            </a:spcAft>
          </a:pPr>
          <a:r>
            <a:rPr lang="fr-FR" sz="1500" kern="1200"/>
            <a:t>Mesures [ ] en MES, DCO, DBO5, NTK et P </a:t>
          </a:r>
          <a:endParaRPr lang="fr-FR" sz="1200" kern="1200"/>
        </a:p>
      </dsp:txBody>
      <dsp:txXfrm>
        <a:off x="18891" y="18891"/>
        <a:ext cx="2168037" cy="607209"/>
      </dsp:txXfrm>
    </dsp:sp>
    <dsp:sp modelId="{A530B145-C739-4B7E-843C-EB940775D735}">
      <dsp:nvSpPr>
        <dsp:cNvPr id="0" name=""/>
        <dsp:cNvSpPr/>
      </dsp:nvSpPr>
      <dsp:spPr>
        <a:xfrm rot="5352403">
          <a:off x="988022" y="661983"/>
          <a:ext cx="243195" cy="290246"/>
        </a:xfrm>
        <a:prstGeom prst="rightArrow">
          <a:avLst>
            <a:gd name="adj1" fmla="val 60000"/>
            <a:gd name="adj2" fmla="val 50000"/>
          </a:avLst>
        </a:prstGeom>
        <a:solidFill>
          <a:schemeClr val="accent3">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endParaRPr lang="fr-FR" sz="1200" kern="1200"/>
        </a:p>
      </dsp:txBody>
      <dsp:txXfrm rot="-5400000">
        <a:off x="1022041" y="685511"/>
        <a:ext cx="174148" cy="170237"/>
      </dsp:txXfrm>
    </dsp:sp>
    <dsp:sp modelId="{D87BBE5F-5944-4797-91BD-6D0A83F2FE41}">
      <dsp:nvSpPr>
        <dsp:cNvPr id="0" name=""/>
        <dsp:cNvSpPr/>
      </dsp:nvSpPr>
      <dsp:spPr>
        <a:xfrm>
          <a:off x="13420" y="969220"/>
          <a:ext cx="2205819" cy="644991"/>
        </a:xfrm>
        <a:prstGeom prst="roundRect">
          <a:avLst>
            <a:gd name="adj" fmla="val 10000"/>
          </a:avLst>
        </a:prstGeom>
        <a:solidFill>
          <a:schemeClr val="accent3">
            <a:hueOff val="3750088"/>
            <a:satOff val="-5627"/>
            <a:lumOff val="-915"/>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lvl="0" algn="ctr" defTabSz="666750">
            <a:lnSpc>
              <a:spcPct val="90000"/>
            </a:lnSpc>
            <a:spcBef>
              <a:spcPct val="0"/>
            </a:spcBef>
            <a:spcAft>
              <a:spcPct val="35000"/>
            </a:spcAft>
          </a:pPr>
          <a:r>
            <a:rPr lang="fr-FR" sz="1500" kern="1200"/>
            <a:t>Calcul de la charge en MES, DCO, DBO5, NTK et P </a:t>
          </a:r>
          <a:endParaRPr lang="fr-FR" sz="1100" kern="1200"/>
        </a:p>
      </dsp:txBody>
      <dsp:txXfrm>
        <a:off x="32311" y="988111"/>
        <a:ext cx="2168037" cy="607209"/>
      </dsp:txXfrm>
    </dsp:sp>
    <dsp:sp modelId="{CB708CD2-6E2F-4D25-B15B-A12E1B4EDC2C}">
      <dsp:nvSpPr>
        <dsp:cNvPr id="0" name=""/>
        <dsp:cNvSpPr/>
      </dsp:nvSpPr>
      <dsp:spPr>
        <a:xfrm rot="5400000">
          <a:off x="995394" y="1630336"/>
          <a:ext cx="241871" cy="290246"/>
        </a:xfrm>
        <a:prstGeom prst="rightArrow">
          <a:avLst>
            <a:gd name="adj1" fmla="val 60000"/>
            <a:gd name="adj2" fmla="val 50000"/>
          </a:avLst>
        </a:prstGeom>
        <a:solidFill>
          <a:schemeClr val="accent3">
            <a:hueOff val="5625132"/>
            <a:satOff val="-8440"/>
            <a:lumOff val="-1373"/>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endParaRPr lang="fr-FR" sz="1200" kern="1200"/>
        </a:p>
      </dsp:txBody>
      <dsp:txXfrm rot="-5400000">
        <a:off x="1029256" y="1654524"/>
        <a:ext cx="174148" cy="169310"/>
      </dsp:txXfrm>
    </dsp:sp>
    <dsp:sp modelId="{74023D6B-72EC-4876-8862-A17607960518}">
      <dsp:nvSpPr>
        <dsp:cNvPr id="0" name=""/>
        <dsp:cNvSpPr/>
      </dsp:nvSpPr>
      <dsp:spPr>
        <a:xfrm>
          <a:off x="13420" y="1936707"/>
          <a:ext cx="2205819" cy="644991"/>
        </a:xfrm>
        <a:prstGeom prst="roundRect">
          <a:avLst>
            <a:gd name="adj" fmla="val 10000"/>
          </a:avLst>
        </a:prstGeom>
        <a:solidFill>
          <a:schemeClr val="accent3">
            <a:hueOff val="7500176"/>
            <a:satOff val="-11253"/>
            <a:lumOff val="-183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lvl="0" algn="ctr" defTabSz="666750">
            <a:lnSpc>
              <a:spcPct val="90000"/>
            </a:lnSpc>
            <a:spcBef>
              <a:spcPct val="0"/>
            </a:spcBef>
            <a:spcAft>
              <a:spcPct val="35000"/>
            </a:spcAft>
          </a:pPr>
          <a:r>
            <a:rPr lang="fr-FR" sz="1500" kern="1200"/>
            <a:t>EH mesuré</a:t>
          </a:r>
          <a:endParaRPr lang="fr-FR" sz="1100" kern="1200"/>
        </a:p>
      </dsp:txBody>
      <dsp:txXfrm>
        <a:off x="32311" y="1955598"/>
        <a:ext cx="2168037" cy="607209"/>
      </dsp:txXfrm>
    </dsp:sp>
    <dsp:sp modelId="{FAA9F447-488D-4BE0-B787-77201C738E41}">
      <dsp:nvSpPr>
        <dsp:cNvPr id="0" name=""/>
        <dsp:cNvSpPr/>
      </dsp:nvSpPr>
      <dsp:spPr>
        <a:xfrm rot="5400000">
          <a:off x="995394" y="2597823"/>
          <a:ext cx="241871" cy="290246"/>
        </a:xfrm>
        <a:prstGeom prst="rightArrow">
          <a:avLst>
            <a:gd name="adj1" fmla="val 60000"/>
            <a:gd name="adj2" fmla="val 50000"/>
          </a:avLst>
        </a:prstGeom>
        <a:solidFill>
          <a:schemeClr val="accent3">
            <a:hueOff val="11250264"/>
            <a:satOff val="-16880"/>
            <a:lumOff val="-2745"/>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endParaRPr lang="fr-FR" sz="1200" kern="1200"/>
        </a:p>
      </dsp:txBody>
      <dsp:txXfrm rot="-5400000">
        <a:off x="1029256" y="2622011"/>
        <a:ext cx="174148" cy="169310"/>
      </dsp:txXfrm>
    </dsp:sp>
    <dsp:sp modelId="{1C611EDA-FD9A-4BAC-8973-0083843BB36E}">
      <dsp:nvSpPr>
        <dsp:cNvPr id="0" name=""/>
        <dsp:cNvSpPr/>
      </dsp:nvSpPr>
      <dsp:spPr>
        <a:xfrm>
          <a:off x="13420" y="2904194"/>
          <a:ext cx="2205819" cy="644991"/>
        </a:xfrm>
        <a:prstGeom prst="roundRect">
          <a:avLst>
            <a:gd name="adj" fmla="val 10000"/>
          </a:avLst>
        </a:prstGeom>
        <a:solidFill>
          <a:schemeClr val="accent3">
            <a:hueOff val="11250264"/>
            <a:satOff val="-16880"/>
            <a:lumOff val="-2745"/>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lvl="0" algn="ctr" defTabSz="666750">
            <a:lnSpc>
              <a:spcPct val="90000"/>
            </a:lnSpc>
            <a:spcBef>
              <a:spcPct val="0"/>
            </a:spcBef>
            <a:spcAft>
              <a:spcPct val="35000"/>
            </a:spcAft>
          </a:pPr>
          <a:r>
            <a:rPr lang="fr-FR" sz="1500" kern="1200"/>
            <a:t>Taux de collecte en charge</a:t>
          </a:r>
        </a:p>
      </dsp:txBody>
      <dsp:txXfrm>
        <a:off x="32311" y="2923085"/>
        <a:ext cx="2168037" cy="607209"/>
      </dsp:txXfrm>
    </dsp:sp>
  </dsp:spTree>
</dsp:drawing>
</file>

<file path=word/diagrams/layout1.xml><?xml version="1.0" encoding="utf-8"?>
<dgm:layoutDef xmlns:dgm="http://schemas.openxmlformats.org/drawingml/2006/diagram" xmlns:a="http://schemas.openxmlformats.org/drawingml/2006/main" uniqueId="urn:microsoft.com/office/officeart/2005/8/layout/process2">
  <dgm:title val=""/>
  <dgm:desc val=""/>
  <dgm:catLst>
    <dgm:cat type="process"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resizeHandles val="exact"/>
    </dgm:varLst>
    <dgm:alg type="lin">
      <dgm:param type="linDir" val="fromT"/>
    </dgm:alg>
    <dgm:shape xmlns:r="http://schemas.openxmlformats.org/officeDocument/2006/relationships" r:blip="">
      <dgm:adjLst/>
    </dgm:shape>
    <dgm:presOf/>
    <dgm:constrLst>
      <dgm:constr type="h" for="ch" ptType="node" refType="h"/>
      <dgm:constr type="h" for="ch" ptType="sibTrans" refType="h" refFor="ch" refPtType="node" fact="0.5"/>
      <dgm:constr type="w" for="ch" ptType="node"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choose name="Name0">
          <dgm:if name="Name1" axis="root des" ptType="all node" func="maxDepth" op="gt" val="1">
            <dgm:alg type="tx">
              <dgm:param type="parTxLTRAlign" val="l"/>
              <dgm:param type="parTxRTLAlign" val="r"/>
              <dgm:param type="txAnchorVertCh" val="mid"/>
            </dgm:alg>
          </dgm:if>
          <dgm:else name="Name2">
            <dgm:alg type="tx"/>
          </dgm:else>
        </dgm:choose>
        <dgm:shape xmlns:r="http://schemas.openxmlformats.org/officeDocument/2006/relationships" type="roundRect" r:blip="">
          <dgm:adjLst>
            <dgm:adj idx="1" val="0.1"/>
          </dgm:adjLst>
        </dgm:shape>
        <dgm:presOf axis="desOrSelf" ptType="node"/>
        <dgm:constrLst>
          <dgm:constr type="w" refType="h" fact="1.8"/>
          <dgm:constr type="tMarg" refType="primFontSz" fact="0.3"/>
          <dgm:constr type="bMarg" refType="primFontSz" fact="0.3"/>
          <dgm:constr type="lMarg" refType="primFontSz" fact="0.3"/>
          <dgm:constr type="rMarg" refType="primFontSz" fact="0.3"/>
        </dgm:constrLst>
        <dgm:ruleLst>
          <dgm:rule type="primFontSz" val="18" fact="NaN" max="NaN"/>
          <dgm:rule type="w" val="NaN" fact="4" max="NaN"/>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w" refType="h" fact="0.9"/>
            <dgm:constr type="connDist"/>
            <dgm:constr type="wArH" refType="w" fact="0.5"/>
            <dgm:constr type="hArH" refType="w"/>
            <dgm:constr type="stemThick" refType="w" fact="0.6"/>
            <dgm:constr type="begPad" refType="connDist" fact="0.125"/>
            <dgm:constr type="endPad" refType="connDist" fact="0.125"/>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41D987-D29C-4F71-97EE-FA288CE3C8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CLIENT_couleur_photo_ARTELIA_fr.dot</Template>
  <TotalTime>270</TotalTime>
  <Pages>51</Pages>
  <Words>9305</Words>
  <Characters>51183</Characters>
  <Application>Microsoft Office Word</Application>
  <DocSecurity>0</DocSecurity>
  <Lines>426</Lines>
  <Paragraphs>120</Paragraphs>
  <ScaleCrop>false</ScaleCrop>
  <HeadingPairs>
    <vt:vector size="2" baseType="variant">
      <vt:variant>
        <vt:lpstr>Titre</vt:lpstr>
      </vt:variant>
      <vt:variant>
        <vt:i4>1</vt:i4>
      </vt:variant>
    </vt:vector>
  </HeadingPairs>
  <TitlesOfParts>
    <vt:vector size="1" baseType="lpstr">
      <vt:lpstr/>
    </vt:vector>
  </TitlesOfParts>
  <Company>sets</Company>
  <LinksUpToDate>false</LinksUpToDate>
  <CharactersWithSpaces>60368</CharactersWithSpaces>
  <SharedDoc>false</SharedDoc>
  <HLinks>
    <vt:vector size="90" baseType="variant">
      <vt:variant>
        <vt:i4>1114166</vt:i4>
      </vt:variant>
      <vt:variant>
        <vt:i4>119</vt:i4>
      </vt:variant>
      <vt:variant>
        <vt:i4>0</vt:i4>
      </vt:variant>
      <vt:variant>
        <vt:i4>5</vt:i4>
      </vt:variant>
      <vt:variant>
        <vt:lpwstr/>
      </vt:variant>
      <vt:variant>
        <vt:lpwstr>_Toc322443337</vt:lpwstr>
      </vt:variant>
      <vt:variant>
        <vt:i4>1638448</vt:i4>
      </vt:variant>
      <vt:variant>
        <vt:i4>110</vt:i4>
      </vt:variant>
      <vt:variant>
        <vt:i4>0</vt:i4>
      </vt:variant>
      <vt:variant>
        <vt:i4>5</vt:i4>
      </vt:variant>
      <vt:variant>
        <vt:lpwstr/>
      </vt:variant>
      <vt:variant>
        <vt:lpwstr>_Toc320805316</vt:lpwstr>
      </vt:variant>
      <vt:variant>
        <vt:i4>1638448</vt:i4>
      </vt:variant>
      <vt:variant>
        <vt:i4>104</vt:i4>
      </vt:variant>
      <vt:variant>
        <vt:i4>0</vt:i4>
      </vt:variant>
      <vt:variant>
        <vt:i4>5</vt:i4>
      </vt:variant>
      <vt:variant>
        <vt:lpwstr/>
      </vt:variant>
      <vt:variant>
        <vt:lpwstr>_Toc320805315</vt:lpwstr>
      </vt:variant>
      <vt:variant>
        <vt:i4>1638448</vt:i4>
      </vt:variant>
      <vt:variant>
        <vt:i4>98</vt:i4>
      </vt:variant>
      <vt:variant>
        <vt:i4>0</vt:i4>
      </vt:variant>
      <vt:variant>
        <vt:i4>5</vt:i4>
      </vt:variant>
      <vt:variant>
        <vt:lpwstr/>
      </vt:variant>
      <vt:variant>
        <vt:lpwstr>_Toc320805314</vt:lpwstr>
      </vt:variant>
      <vt:variant>
        <vt:i4>1179708</vt:i4>
      </vt:variant>
      <vt:variant>
        <vt:i4>89</vt:i4>
      </vt:variant>
      <vt:variant>
        <vt:i4>0</vt:i4>
      </vt:variant>
      <vt:variant>
        <vt:i4>5</vt:i4>
      </vt:variant>
      <vt:variant>
        <vt:lpwstr/>
      </vt:variant>
      <vt:variant>
        <vt:lpwstr>_Toc322442911</vt:lpwstr>
      </vt:variant>
      <vt:variant>
        <vt:i4>1179708</vt:i4>
      </vt:variant>
      <vt:variant>
        <vt:i4>83</vt:i4>
      </vt:variant>
      <vt:variant>
        <vt:i4>0</vt:i4>
      </vt:variant>
      <vt:variant>
        <vt:i4>5</vt:i4>
      </vt:variant>
      <vt:variant>
        <vt:lpwstr/>
      </vt:variant>
      <vt:variant>
        <vt:lpwstr>_Toc322442910</vt:lpwstr>
      </vt:variant>
      <vt:variant>
        <vt:i4>1245244</vt:i4>
      </vt:variant>
      <vt:variant>
        <vt:i4>77</vt:i4>
      </vt:variant>
      <vt:variant>
        <vt:i4>0</vt:i4>
      </vt:variant>
      <vt:variant>
        <vt:i4>5</vt:i4>
      </vt:variant>
      <vt:variant>
        <vt:lpwstr/>
      </vt:variant>
      <vt:variant>
        <vt:lpwstr>_Toc322442909</vt:lpwstr>
      </vt:variant>
      <vt:variant>
        <vt:i4>1245244</vt:i4>
      </vt:variant>
      <vt:variant>
        <vt:i4>71</vt:i4>
      </vt:variant>
      <vt:variant>
        <vt:i4>0</vt:i4>
      </vt:variant>
      <vt:variant>
        <vt:i4>5</vt:i4>
      </vt:variant>
      <vt:variant>
        <vt:lpwstr/>
      </vt:variant>
      <vt:variant>
        <vt:lpwstr>_Toc322442908</vt:lpwstr>
      </vt:variant>
      <vt:variant>
        <vt:i4>1245244</vt:i4>
      </vt:variant>
      <vt:variant>
        <vt:i4>65</vt:i4>
      </vt:variant>
      <vt:variant>
        <vt:i4>0</vt:i4>
      </vt:variant>
      <vt:variant>
        <vt:i4>5</vt:i4>
      </vt:variant>
      <vt:variant>
        <vt:lpwstr/>
      </vt:variant>
      <vt:variant>
        <vt:lpwstr>_Toc322442907</vt:lpwstr>
      </vt:variant>
      <vt:variant>
        <vt:i4>1245244</vt:i4>
      </vt:variant>
      <vt:variant>
        <vt:i4>59</vt:i4>
      </vt:variant>
      <vt:variant>
        <vt:i4>0</vt:i4>
      </vt:variant>
      <vt:variant>
        <vt:i4>5</vt:i4>
      </vt:variant>
      <vt:variant>
        <vt:lpwstr/>
      </vt:variant>
      <vt:variant>
        <vt:lpwstr>_Toc322442906</vt:lpwstr>
      </vt:variant>
      <vt:variant>
        <vt:i4>1245244</vt:i4>
      </vt:variant>
      <vt:variant>
        <vt:i4>53</vt:i4>
      </vt:variant>
      <vt:variant>
        <vt:i4>0</vt:i4>
      </vt:variant>
      <vt:variant>
        <vt:i4>5</vt:i4>
      </vt:variant>
      <vt:variant>
        <vt:lpwstr/>
      </vt:variant>
      <vt:variant>
        <vt:lpwstr>_Toc322442905</vt:lpwstr>
      </vt:variant>
      <vt:variant>
        <vt:i4>1245244</vt:i4>
      </vt:variant>
      <vt:variant>
        <vt:i4>47</vt:i4>
      </vt:variant>
      <vt:variant>
        <vt:i4>0</vt:i4>
      </vt:variant>
      <vt:variant>
        <vt:i4>5</vt:i4>
      </vt:variant>
      <vt:variant>
        <vt:lpwstr/>
      </vt:variant>
      <vt:variant>
        <vt:lpwstr>_Toc322442904</vt:lpwstr>
      </vt:variant>
      <vt:variant>
        <vt:i4>1245244</vt:i4>
      </vt:variant>
      <vt:variant>
        <vt:i4>41</vt:i4>
      </vt:variant>
      <vt:variant>
        <vt:i4>0</vt:i4>
      </vt:variant>
      <vt:variant>
        <vt:i4>5</vt:i4>
      </vt:variant>
      <vt:variant>
        <vt:lpwstr/>
      </vt:variant>
      <vt:variant>
        <vt:lpwstr>_Toc322442903</vt:lpwstr>
      </vt:variant>
      <vt:variant>
        <vt:i4>1245244</vt:i4>
      </vt:variant>
      <vt:variant>
        <vt:i4>35</vt:i4>
      </vt:variant>
      <vt:variant>
        <vt:i4>0</vt:i4>
      </vt:variant>
      <vt:variant>
        <vt:i4>5</vt:i4>
      </vt:variant>
      <vt:variant>
        <vt:lpwstr/>
      </vt:variant>
      <vt:variant>
        <vt:lpwstr>_Toc322442902</vt:lpwstr>
      </vt:variant>
      <vt:variant>
        <vt:i4>1245244</vt:i4>
      </vt:variant>
      <vt:variant>
        <vt:i4>29</vt:i4>
      </vt:variant>
      <vt:variant>
        <vt:i4>0</vt:i4>
      </vt:variant>
      <vt:variant>
        <vt:i4>5</vt:i4>
      </vt:variant>
      <vt:variant>
        <vt:lpwstr/>
      </vt:variant>
      <vt:variant>
        <vt:lpwstr>_Toc322442901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BARBILLON Catherine</dc:creator>
  <cp:lastModifiedBy>SAN JOSE Marine</cp:lastModifiedBy>
  <cp:revision>7</cp:revision>
  <cp:lastPrinted>2020-02-05T13:16:00Z</cp:lastPrinted>
  <dcterms:created xsi:type="dcterms:W3CDTF">2020-04-07T08:53:00Z</dcterms:created>
  <dcterms:modified xsi:type="dcterms:W3CDTF">2020-04-17T07:43:00Z</dcterms:modified>
</cp:coreProperties>
</file>